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790" w:rsidRPr="00CF7790" w:rsidRDefault="00CF7790" w:rsidP="00CF7790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F7790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СЄВЄРОДОНЕЦЬКА МІСЬКА РАДА</w:t>
      </w:r>
    </w:p>
    <w:p w:rsidR="00CF7790" w:rsidRPr="00CF7790" w:rsidRDefault="00CF7790" w:rsidP="00CF7790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F7790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ШОСТОГО СКЛИКАННЯ</w:t>
      </w:r>
    </w:p>
    <w:p w:rsidR="00CF7790" w:rsidRPr="00CF7790" w:rsidRDefault="00CF7790" w:rsidP="00CF7790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F7790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Сімдесят </w:t>
      </w:r>
      <w:r w:rsidRPr="00CF7790">
        <w:rPr>
          <w:rFonts w:ascii="Tahoma" w:eastAsia="Times New Roman" w:hAnsi="Tahoma" w:cs="Tahoma"/>
          <w:b/>
          <w:bCs/>
          <w:color w:val="4A4A4A"/>
          <w:sz w:val="28"/>
          <w:lang w:val="uk-UA" w:eastAsia="ru-RU"/>
        </w:rPr>
        <w:t> </w:t>
      </w:r>
      <w:r w:rsidRPr="00CF7790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четверта</w:t>
      </w:r>
      <w:r w:rsidRPr="00CF7790">
        <w:rPr>
          <w:rFonts w:ascii="MS Sans Serif" w:eastAsia="Times New Roman" w:hAnsi="MS Sans Serif" w:cs="Tahoma"/>
          <w:b/>
          <w:bCs/>
          <w:color w:val="4A4A4A"/>
          <w:sz w:val="28"/>
          <w:szCs w:val="28"/>
          <w:lang w:val="uk-UA" w:eastAsia="ru-RU"/>
        </w:rPr>
        <w:t> </w:t>
      </w:r>
      <w:r w:rsidRPr="00CF7790">
        <w:rPr>
          <w:rFonts w:ascii="MS Sans Serif" w:eastAsia="Times New Roman" w:hAnsi="MS Sans Serif" w:cs="Tahoma"/>
          <w:b/>
          <w:bCs/>
          <w:color w:val="4A4A4A"/>
          <w:sz w:val="28"/>
          <w:lang w:val="uk-UA" w:eastAsia="ru-RU"/>
        </w:rPr>
        <w:t> </w:t>
      </w:r>
      <w:r w:rsidRPr="00CF7790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(чергова)</w:t>
      </w:r>
      <w:r w:rsidRPr="00CF7790">
        <w:rPr>
          <w:rFonts w:ascii="Tahoma" w:eastAsia="Times New Roman" w:hAnsi="Tahoma" w:cs="Tahoma"/>
          <w:b/>
          <w:bCs/>
          <w:color w:val="000000"/>
          <w:sz w:val="28"/>
          <w:lang w:eastAsia="ru-RU"/>
        </w:rPr>
        <w:t> </w:t>
      </w:r>
      <w:r w:rsidRPr="00CF7790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сесія</w:t>
      </w:r>
    </w:p>
    <w:p w:rsidR="00CF7790" w:rsidRPr="00CF7790" w:rsidRDefault="00CF7790" w:rsidP="00CF779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F7790">
        <w:rPr>
          <w:rFonts w:ascii="MS Sans Serif" w:eastAsia="Times New Roman" w:hAnsi="MS Sans Serif" w:cs="Tahoma"/>
          <w:color w:val="4A4A4A"/>
          <w:sz w:val="20"/>
          <w:szCs w:val="20"/>
          <w:lang w:val="uk-UA" w:eastAsia="ru-RU"/>
        </w:rPr>
        <w:t> </w:t>
      </w:r>
    </w:p>
    <w:p w:rsidR="00CF7790" w:rsidRPr="00CF7790" w:rsidRDefault="00CF7790" w:rsidP="00CF779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F7790">
        <w:rPr>
          <w:rFonts w:ascii="MS Sans Serif" w:eastAsia="Times New Roman" w:hAnsi="MS Sans Serif" w:cs="Tahoma"/>
          <w:color w:val="4A4A4A"/>
          <w:sz w:val="20"/>
          <w:szCs w:val="20"/>
          <w:lang w:val="uk-UA" w:eastAsia="ru-RU"/>
        </w:rPr>
        <w:t> </w:t>
      </w:r>
    </w:p>
    <w:p w:rsidR="00CF7790" w:rsidRPr="00CF7790" w:rsidRDefault="00CF7790" w:rsidP="00CF7790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F7790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РІШЕННЯ </w:t>
      </w:r>
      <w:r w:rsidRPr="00CF7790">
        <w:rPr>
          <w:rFonts w:ascii="Tahoma" w:eastAsia="Times New Roman" w:hAnsi="Tahoma" w:cs="Tahoma"/>
          <w:b/>
          <w:bCs/>
          <w:color w:val="000000"/>
          <w:sz w:val="28"/>
          <w:lang w:val="uk-UA" w:eastAsia="ru-RU"/>
        </w:rPr>
        <w:t> </w:t>
      </w:r>
      <w:r w:rsidRPr="00CF7790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№3202</w:t>
      </w:r>
    </w:p>
    <w:p w:rsidR="00CF7790" w:rsidRPr="00CF7790" w:rsidRDefault="00CF7790" w:rsidP="00CF7790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F7790">
        <w:rPr>
          <w:rFonts w:ascii="MS Sans Serif" w:eastAsia="Times New Roman" w:hAnsi="MS Sans Serif" w:cs="Tahoma"/>
          <w:color w:val="4A4A4A"/>
          <w:sz w:val="16"/>
          <w:szCs w:val="16"/>
          <w:lang w:val="uk-UA" w:eastAsia="ru-RU"/>
        </w:rPr>
        <w:t> </w:t>
      </w:r>
    </w:p>
    <w:p w:rsidR="00CF7790" w:rsidRPr="00CF7790" w:rsidRDefault="00CF7790" w:rsidP="00CF779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F779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24  жовтня 2013 року</w:t>
      </w:r>
    </w:p>
    <w:p w:rsidR="00CF7790" w:rsidRPr="00CF7790" w:rsidRDefault="00CF7790" w:rsidP="00CF779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F779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 Сєвєродонецьк</w:t>
      </w:r>
    </w:p>
    <w:p w:rsidR="00CF7790" w:rsidRPr="00CF7790" w:rsidRDefault="00CF7790" w:rsidP="00CF779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F7790">
        <w:rPr>
          <w:rFonts w:ascii="MS Sans Serif" w:eastAsia="Times New Roman" w:hAnsi="MS Sans Serif" w:cs="Tahoma"/>
          <w:color w:val="4A4A4A"/>
          <w:sz w:val="10"/>
          <w:szCs w:val="10"/>
          <w:lang w:val="uk-UA"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608"/>
      </w:tblGrid>
      <w:tr w:rsidR="00CF7790" w:rsidRPr="00CF7790" w:rsidTr="00CF7790">
        <w:trPr>
          <w:trHeight w:val="460"/>
        </w:trPr>
        <w:tc>
          <w:tcPr>
            <w:tcW w:w="46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790" w:rsidRPr="00CF7790" w:rsidRDefault="00CF7790" w:rsidP="00CF7790">
            <w:pPr>
              <w:spacing w:after="60"/>
              <w:outlineLvl w:val="1"/>
              <w:rPr>
                <w:rFonts w:ascii="Tahoma" w:eastAsia="Times New Roman" w:hAnsi="Tahoma" w:cs="Tahoma"/>
                <w:b/>
                <w:bCs/>
                <w:color w:val="4A4A4A"/>
                <w:sz w:val="13"/>
                <w:szCs w:val="13"/>
                <w:lang w:eastAsia="ru-RU"/>
              </w:rPr>
            </w:pPr>
            <w:r w:rsidRPr="00CF7790">
              <w:rPr>
                <w:rFonts w:ascii="Tahoma" w:eastAsia="Times New Roman" w:hAnsi="Tahoma" w:cs="Tahoma"/>
                <w:b/>
                <w:bCs/>
                <w:color w:val="000000"/>
                <w:sz w:val="13"/>
                <w:szCs w:val="13"/>
                <w:lang w:val="uk-UA" w:eastAsia="ru-RU"/>
              </w:rPr>
              <w:t>Про поновлення</w:t>
            </w:r>
            <w:r w:rsidRPr="00CF7790">
              <w:rPr>
                <w:rFonts w:ascii="Tahoma" w:eastAsia="Times New Roman" w:hAnsi="Tahoma" w:cs="Tahoma"/>
                <w:b/>
                <w:bCs/>
                <w:color w:val="000000"/>
                <w:sz w:val="13"/>
                <w:lang w:val="uk-UA" w:eastAsia="ru-RU"/>
              </w:rPr>
              <w:t> </w:t>
            </w:r>
            <w:r w:rsidRPr="00CF7790">
              <w:rPr>
                <w:rFonts w:ascii="Tahoma" w:eastAsia="Times New Roman" w:hAnsi="Tahoma" w:cs="Tahoma"/>
                <w:b/>
                <w:bCs/>
                <w:color w:val="000000"/>
                <w:sz w:val="13"/>
                <w:szCs w:val="13"/>
                <w:lang w:val="uk-UA" w:eastAsia="ru-RU"/>
              </w:rPr>
              <w:t> договору оренди землі</w:t>
            </w:r>
            <w:r w:rsidRPr="00CF7790">
              <w:rPr>
                <w:rFonts w:ascii="Tahoma" w:eastAsia="Times New Roman" w:hAnsi="Tahoma" w:cs="Tahoma"/>
                <w:b/>
                <w:bCs/>
                <w:color w:val="000000"/>
                <w:sz w:val="13"/>
                <w:lang w:val="uk-UA" w:eastAsia="ru-RU"/>
              </w:rPr>
              <w:t> </w:t>
            </w:r>
            <w:r w:rsidRPr="00CF7790">
              <w:rPr>
                <w:rFonts w:ascii="Tahoma" w:eastAsia="Times New Roman" w:hAnsi="Tahoma" w:cs="Tahoma"/>
                <w:b/>
                <w:bCs/>
                <w:color w:val="000000"/>
                <w:sz w:val="13"/>
                <w:szCs w:val="13"/>
                <w:lang w:val="uk-UA" w:eastAsia="ru-RU"/>
              </w:rPr>
              <w:t> ТОВ </w:t>
            </w:r>
            <w:r w:rsidRPr="00CF7790">
              <w:rPr>
                <w:rFonts w:ascii="Tahoma" w:eastAsia="Times New Roman" w:hAnsi="Tahoma" w:cs="Tahoma"/>
                <w:b/>
                <w:bCs/>
                <w:color w:val="000000"/>
                <w:sz w:val="13"/>
                <w:lang w:val="uk-UA" w:eastAsia="ru-RU"/>
              </w:rPr>
              <w:t> </w:t>
            </w:r>
            <w:r w:rsidRPr="00CF7790">
              <w:rPr>
                <w:rFonts w:ascii="Tahoma" w:eastAsia="Times New Roman" w:hAnsi="Tahoma" w:cs="Tahoma"/>
                <w:b/>
                <w:bCs/>
                <w:color w:val="000000"/>
                <w:sz w:val="13"/>
                <w:szCs w:val="13"/>
                <w:lang w:val="uk-UA" w:eastAsia="ru-RU"/>
              </w:rPr>
              <w:t>фірмі «НЕК ЛЕНД Л.Т.Д.»</w:t>
            </w:r>
          </w:p>
          <w:p w:rsidR="00CF7790" w:rsidRPr="00CF7790" w:rsidRDefault="00CF7790" w:rsidP="00CF779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F7790">
              <w:rPr>
                <w:rFonts w:ascii="MS Sans Serif" w:eastAsia="Times New Roman" w:hAnsi="MS Sans Serif" w:cs="Times New Roman"/>
                <w:color w:val="4A4A4A"/>
                <w:sz w:val="20"/>
                <w:szCs w:val="20"/>
                <w:lang w:val="uk-UA" w:eastAsia="ru-RU"/>
              </w:rPr>
              <w:t> </w:t>
            </w:r>
          </w:p>
        </w:tc>
      </w:tr>
    </w:tbl>
    <w:p w:rsidR="00CF7790" w:rsidRPr="00CF7790" w:rsidRDefault="00CF7790" w:rsidP="00CF7790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CF779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   </w:t>
      </w:r>
      <w:r w:rsidRPr="00CF7790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CF779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Керуючись ст.33 Закону України «Про оренду землі», ст. 26 Закону України «Про</w:t>
      </w:r>
      <w:r w:rsidRPr="00CF7790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CF779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місцеве самоврядування в Україні», рішенням сесії Сєвєродонецької міської ради №2122 від 22.05.2008р. «Про затвердження Правил благоустрою території м. Сєвєродонецька», розглянувши матеріали, надані відділом земельних відносин,</w:t>
      </w:r>
      <w:r w:rsidRPr="00CF7790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CF779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про поновлення договору оренди землі ТОВ фірмі «НЕК ЛЕНД Л.Т.Д.», під будівництво торговельного центру, згідно з його клопотанням, враховуючи пропозиції комісії по підготовці пропозицій по наданню земельних ділянок на території населених пунктів Сєвєродонецької міської ради</w:t>
      </w:r>
      <w:r w:rsidRPr="00CF7790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CF779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(Протокол №22 від 19.06.2013р),</w:t>
      </w:r>
      <w:r w:rsidRPr="00CF7790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CF779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згідно висновків </w:t>
      </w:r>
      <w:r w:rsidRPr="00CF7790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CF779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постійної комісії з питань будівництва, архітектури, земельних відносин, охорони навколишнього середовища та розвитку селищ, міська рада</w:t>
      </w:r>
    </w:p>
    <w:p w:rsidR="00CF7790" w:rsidRPr="00CF7790" w:rsidRDefault="00CF7790" w:rsidP="00CF7790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CF779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</w:t>
      </w:r>
    </w:p>
    <w:p w:rsidR="00CF7790" w:rsidRPr="00CF7790" w:rsidRDefault="00CF7790" w:rsidP="00CF7790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CF779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   </w:t>
      </w:r>
      <w:r w:rsidRPr="00CF7790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CF7790">
        <w:rPr>
          <w:rFonts w:ascii="Tahoma" w:eastAsia="Times New Roman" w:hAnsi="Tahoma" w:cs="Tahoma"/>
          <w:b/>
          <w:bCs/>
          <w:color w:val="000000"/>
          <w:sz w:val="10"/>
          <w:szCs w:val="10"/>
          <w:lang w:val="uk-UA" w:eastAsia="ru-RU"/>
        </w:rPr>
        <w:t>ВИРІШИЛА:    </w:t>
      </w:r>
    </w:p>
    <w:p w:rsidR="00CF7790" w:rsidRPr="00CF7790" w:rsidRDefault="00CF7790" w:rsidP="00CF7790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CF779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</w:t>
      </w:r>
    </w:p>
    <w:p w:rsidR="00CF7790" w:rsidRPr="00CF7790" w:rsidRDefault="00CF7790" w:rsidP="00CF7790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CF779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   </w:t>
      </w:r>
      <w:r w:rsidRPr="00CF7790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CF779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1. Поновити Товариству з обмеженою відповідальністю фірмі «НЕК ЛЕНД Л.Т.Д.»</w:t>
      </w:r>
      <w:r w:rsidRPr="00CF7790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CF779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договір оренди землі</w:t>
      </w:r>
      <w:r w:rsidRPr="00CF7790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CF779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№041041900345</w:t>
      </w:r>
      <w:r w:rsidRPr="00CF7790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CF779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від</w:t>
      </w:r>
      <w:r w:rsidRPr="00CF7790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CF779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08.09.2010р. на земельну ділянку площею</w:t>
      </w:r>
      <w:r w:rsidRPr="00CF7790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CF779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0,0364 га (364 кв.м), під будівництво торговельного центру, за адресою: м. Сєвєродонецьк, район буд. 40 по пр. Гвардійський, мікрорайон 77, строком</w:t>
      </w:r>
      <w:r w:rsidRPr="00CF7790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CF779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на 3 роки.  </w:t>
      </w:r>
    </w:p>
    <w:p w:rsidR="00CF7790" w:rsidRPr="00CF7790" w:rsidRDefault="00CF7790" w:rsidP="00CF7790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CF779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   </w:t>
      </w:r>
      <w:r w:rsidRPr="00CF7790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CF779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2. Зобов’язати Товариство з обмеженою відповідальністю фірму «НЕК ЛЕНД Л.Т.Д.»</w:t>
      </w:r>
      <w:r w:rsidRPr="00CF7790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CF779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протягом 3-х місяців</w:t>
      </w:r>
      <w:r w:rsidRPr="00CF7790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CF779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привести </w:t>
      </w:r>
      <w:r w:rsidRPr="00CF7790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CF779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земельну ділянку </w:t>
      </w:r>
      <w:r w:rsidRPr="00CF7790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CF779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в належний стан, відповідно до вимог пункту 4.2.</w:t>
      </w:r>
      <w:r w:rsidRPr="00CF7790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CF779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Правил благоустрою території</w:t>
      </w:r>
      <w:r w:rsidRPr="00CF7790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CF779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м. Сєвєродонецька.                  </w:t>
      </w:r>
    </w:p>
    <w:p w:rsidR="00CF7790" w:rsidRPr="00CF7790" w:rsidRDefault="00CF7790" w:rsidP="00CF7790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F779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  </w:t>
      </w:r>
      <w:r w:rsidRPr="00CF7790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CF779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3.</w:t>
      </w:r>
      <w:r w:rsidRPr="00CF7790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CF779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Товариству з обмеженою відповідальністю фірмі «НЕК ЛЕНД Л.Т.Д.» </w:t>
      </w:r>
      <w:r w:rsidRPr="00CF7790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CF779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у місячний термін укласти в письмовій формі додаткову угоду про поновлення договору оренди землі та здійснити заходи </w:t>
      </w:r>
      <w:r w:rsidRPr="00CF7790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CF779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для державної реєстрації права оренди земельної ділянки у встановленому законодавством </w:t>
      </w:r>
      <w:r w:rsidRPr="00CF7790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CF779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порядку.  </w:t>
      </w:r>
    </w:p>
    <w:p w:rsidR="00CF7790" w:rsidRPr="00CF7790" w:rsidRDefault="00CF7790" w:rsidP="00CF7790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CF779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  </w:t>
      </w:r>
      <w:r w:rsidRPr="00CF7790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CF779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4. </w:t>
      </w:r>
      <w:r w:rsidRPr="00CF7790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CF779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Дане</w:t>
      </w:r>
      <w:r w:rsidRPr="00CF7790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CF779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рішення</w:t>
      </w:r>
      <w:r w:rsidRPr="00CF7790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CF779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підлягає</w:t>
      </w:r>
      <w:r w:rsidRPr="00CF7790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CF779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оприлюдненню.   </w:t>
      </w:r>
    </w:p>
    <w:p w:rsidR="00CF7790" w:rsidRPr="00CF7790" w:rsidRDefault="00CF7790" w:rsidP="00CF7790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CF779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   </w:t>
      </w:r>
      <w:r w:rsidRPr="00CF7790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CF779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5. Контроль за виконанням цього рішення покласти на</w:t>
      </w:r>
      <w:r w:rsidRPr="00CF779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F779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CF7790" w:rsidRPr="00CF7790" w:rsidRDefault="00CF7790" w:rsidP="00CF7790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CF779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CF7790" w:rsidRPr="00CF7790" w:rsidRDefault="00CF7790" w:rsidP="00CF7790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CF779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lastRenderedPageBreak/>
        <w:t> </w:t>
      </w:r>
    </w:p>
    <w:p w:rsidR="00CF7790" w:rsidRPr="00CF7790" w:rsidRDefault="00CF7790" w:rsidP="00CF7790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F779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</w:t>
      </w:r>
      <w:r w:rsidRPr="00CF779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F7790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Міський голова       </w:t>
      </w:r>
      <w:r w:rsidRPr="00CF7790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CF7790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                                                                      В.В.Казаков</w:t>
      </w:r>
    </w:p>
    <w:p w:rsidR="00CF7790" w:rsidRPr="00CF7790" w:rsidRDefault="00CF7790" w:rsidP="00CF7790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F7790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defaultTabStop w:val="708"/>
  <w:characterSpacingControl w:val="doNotCompress"/>
  <w:compat/>
  <w:rsids>
    <w:rsidRoot w:val="00CF7790"/>
    <w:rsid w:val="000F285C"/>
    <w:rsid w:val="00C62C0A"/>
    <w:rsid w:val="00CF7790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CF779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F779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CF7790"/>
  </w:style>
  <w:style w:type="paragraph" w:styleId="a3">
    <w:name w:val="Normal (Web)"/>
    <w:basedOn w:val="a"/>
    <w:uiPriority w:val="99"/>
    <w:semiHidden/>
    <w:unhideWhenUsed/>
    <w:rsid w:val="00CF779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375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1899</Characters>
  <Application>Microsoft Office Word</Application>
  <DocSecurity>0</DocSecurity>
  <Lines>15</Lines>
  <Paragraphs>4</Paragraphs>
  <ScaleCrop>false</ScaleCrop>
  <Company>Северодонецкие вести</Company>
  <LinksUpToDate>false</LinksUpToDate>
  <CharactersWithSpaces>2227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2016-07-25T11:32:00Z</dcterms:created>
  <dcterms:modified xsi:type="dcterms:W3CDTF">2016-07-25T11:32:00Z</dcterms:modified>
</cp:coreProperties>
</file>