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DF" w:rsidRPr="007265DF" w:rsidRDefault="007265DF" w:rsidP="007265DF">
      <w:pPr>
        <w:shd w:val="clear" w:color="auto" w:fill="FFFFFF"/>
        <w:spacing w:after="60"/>
        <w:jc w:val="center"/>
        <w:outlineLvl w:val="1"/>
        <w:rPr>
          <w:rFonts w:ascii="Tahoma" w:eastAsia="Times New Roman" w:hAnsi="Tahoma" w:cs="Tahoma"/>
          <w:b/>
          <w:bCs/>
          <w:color w:val="4A4A4A"/>
          <w:sz w:val="31"/>
          <w:szCs w:val="31"/>
          <w:lang w:eastAsia="ru-RU"/>
        </w:rPr>
      </w:pPr>
      <w:r w:rsidRPr="007265DF">
        <w:rPr>
          <w:rFonts w:ascii="Tahoma" w:eastAsia="Times New Roman" w:hAnsi="Tahoma" w:cs="Tahoma"/>
          <w:b/>
          <w:bCs/>
          <w:color w:val="4A4A4A"/>
          <w:sz w:val="31"/>
          <w:szCs w:val="31"/>
          <w:lang w:eastAsia="ru-RU"/>
        </w:rPr>
        <w:t>СЄВЄРОДОНЕЦЬКА МІСЬКА РАДА</w:t>
      </w:r>
    </w:p>
    <w:p w:rsidR="007265DF" w:rsidRPr="007265DF" w:rsidRDefault="007265DF" w:rsidP="007265DF">
      <w:pPr>
        <w:shd w:val="clear" w:color="auto" w:fill="FFFFFF"/>
        <w:spacing w:after="60"/>
        <w:jc w:val="center"/>
        <w:outlineLvl w:val="1"/>
        <w:rPr>
          <w:rFonts w:ascii="Tahoma" w:eastAsia="Times New Roman" w:hAnsi="Tahoma" w:cs="Tahoma"/>
          <w:b/>
          <w:bCs/>
          <w:color w:val="4A4A4A"/>
          <w:sz w:val="31"/>
          <w:szCs w:val="31"/>
          <w:lang w:eastAsia="ru-RU"/>
        </w:rPr>
      </w:pPr>
      <w:r w:rsidRPr="007265DF">
        <w:rPr>
          <w:rFonts w:ascii="Tahoma" w:eastAsia="Times New Roman" w:hAnsi="Tahoma" w:cs="Tahoma"/>
          <w:b/>
          <w:bCs/>
          <w:color w:val="4A4A4A"/>
          <w:sz w:val="31"/>
          <w:szCs w:val="31"/>
          <w:lang w:eastAsia="ru-RU"/>
        </w:rPr>
        <w:t>ШОСТОГО СКЛИКАННЯ</w:t>
      </w:r>
    </w:p>
    <w:p w:rsidR="007265DF" w:rsidRPr="007265DF" w:rsidRDefault="007265DF" w:rsidP="007265DF">
      <w:pPr>
        <w:shd w:val="clear" w:color="auto" w:fill="FFFFFF"/>
        <w:spacing w:after="60"/>
        <w:jc w:val="center"/>
        <w:outlineLvl w:val="1"/>
        <w:rPr>
          <w:rFonts w:ascii="Tahoma" w:eastAsia="Times New Roman" w:hAnsi="Tahoma" w:cs="Tahoma"/>
          <w:b/>
          <w:bCs/>
          <w:color w:val="4A4A4A"/>
          <w:sz w:val="31"/>
          <w:szCs w:val="31"/>
          <w:lang w:eastAsia="ru-RU"/>
        </w:rPr>
      </w:pPr>
      <w:r w:rsidRPr="007265DF">
        <w:rPr>
          <w:rFonts w:ascii="Tahoma" w:eastAsia="Times New Roman" w:hAnsi="Tahoma" w:cs="Tahoma"/>
          <w:b/>
          <w:bCs/>
          <w:color w:val="4A4A4A"/>
          <w:sz w:val="31"/>
          <w:szCs w:val="31"/>
          <w:lang w:eastAsia="ru-RU"/>
        </w:rPr>
        <w:t>Сімдесят друга (чергова) сесія</w:t>
      </w:r>
    </w:p>
    <w:p w:rsidR="007265DF" w:rsidRPr="007265DF" w:rsidRDefault="007265DF" w:rsidP="007265DF">
      <w:pPr>
        <w:shd w:val="clear" w:color="auto" w:fill="FFFFFF"/>
        <w:spacing w:after="60"/>
        <w:jc w:val="center"/>
        <w:outlineLvl w:val="1"/>
        <w:rPr>
          <w:rFonts w:ascii="Tahoma" w:eastAsia="Times New Roman" w:hAnsi="Tahoma" w:cs="Tahoma"/>
          <w:b/>
          <w:bCs/>
          <w:color w:val="4A4A4A"/>
          <w:sz w:val="31"/>
          <w:szCs w:val="31"/>
          <w:lang w:eastAsia="ru-RU"/>
        </w:rPr>
      </w:pPr>
      <w:r w:rsidRPr="007265DF">
        <w:rPr>
          <w:rFonts w:ascii="Tahoma" w:eastAsia="Times New Roman" w:hAnsi="Tahoma" w:cs="Tahoma"/>
          <w:b/>
          <w:bCs/>
          <w:color w:val="4A4A4A"/>
          <w:sz w:val="31"/>
          <w:szCs w:val="31"/>
          <w:lang w:eastAsia="ru-RU"/>
        </w:rPr>
        <w:t> </w:t>
      </w:r>
    </w:p>
    <w:p w:rsidR="007265DF" w:rsidRPr="007265DF" w:rsidRDefault="007265DF" w:rsidP="007265DF">
      <w:pPr>
        <w:shd w:val="clear" w:color="auto" w:fill="FFFFFF"/>
        <w:spacing w:after="60"/>
        <w:jc w:val="center"/>
        <w:outlineLvl w:val="1"/>
        <w:rPr>
          <w:rFonts w:ascii="Tahoma" w:eastAsia="Times New Roman" w:hAnsi="Tahoma" w:cs="Tahoma"/>
          <w:b/>
          <w:bCs/>
          <w:color w:val="4A4A4A"/>
          <w:sz w:val="31"/>
          <w:szCs w:val="31"/>
          <w:lang w:eastAsia="ru-RU"/>
        </w:rPr>
      </w:pPr>
      <w:r w:rsidRPr="007265DF">
        <w:rPr>
          <w:rFonts w:ascii="Tahoma" w:eastAsia="Times New Roman" w:hAnsi="Tahoma" w:cs="Tahoma"/>
          <w:b/>
          <w:bCs/>
          <w:color w:val="4A4A4A"/>
          <w:sz w:val="31"/>
          <w:szCs w:val="31"/>
          <w:lang w:eastAsia="ru-RU"/>
        </w:rPr>
        <w:t>РІШЕННЯ  №3045</w:t>
      </w:r>
    </w:p>
    <w:p w:rsidR="007265DF" w:rsidRPr="007265DF" w:rsidRDefault="007265DF" w:rsidP="007265DF">
      <w:pPr>
        <w:shd w:val="clear" w:color="auto" w:fill="FFFFFF"/>
        <w:spacing w:after="180" w:line="360" w:lineRule="atLeast"/>
        <w:ind w:left="34"/>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eastAsia="ru-RU"/>
        </w:rPr>
        <w:t>26 вересня 2013 р.  </w:t>
      </w:r>
    </w:p>
    <w:p w:rsidR="007265DF" w:rsidRPr="007265DF" w:rsidRDefault="007265DF" w:rsidP="007265DF">
      <w:pPr>
        <w:shd w:val="clear" w:color="auto" w:fill="FFFFFF"/>
        <w:spacing w:after="180" w:line="360" w:lineRule="atLeast"/>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eastAsia="ru-RU"/>
        </w:rPr>
        <w:t>м.Сєвєродонецьк</w:t>
      </w:r>
    </w:p>
    <w:p w:rsidR="007265DF" w:rsidRPr="007265DF" w:rsidRDefault="007265DF" w:rsidP="007265DF">
      <w:pPr>
        <w:shd w:val="clear" w:color="auto" w:fill="FFFFFF"/>
        <w:spacing w:after="180" w:line="360" w:lineRule="atLeast"/>
        <w:ind w:left="34"/>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val="uk-UA" w:eastAsia="ru-RU"/>
        </w:rPr>
        <w:t> </w:t>
      </w:r>
    </w:p>
    <w:p w:rsidR="007265DF" w:rsidRPr="007265DF" w:rsidRDefault="007265DF" w:rsidP="007265DF">
      <w:pPr>
        <w:shd w:val="clear" w:color="auto" w:fill="FFFFFF"/>
        <w:spacing w:after="60"/>
        <w:outlineLvl w:val="1"/>
        <w:rPr>
          <w:rFonts w:ascii="Tahoma" w:eastAsia="Times New Roman" w:hAnsi="Tahoma" w:cs="Tahoma"/>
          <w:b/>
          <w:bCs/>
          <w:color w:val="4A4A4A"/>
          <w:sz w:val="31"/>
          <w:szCs w:val="31"/>
          <w:lang w:eastAsia="ru-RU"/>
        </w:rPr>
      </w:pPr>
      <w:r w:rsidRPr="007265DF">
        <w:rPr>
          <w:rFonts w:ascii="Tahoma" w:eastAsia="Times New Roman" w:hAnsi="Tahoma" w:cs="Tahoma"/>
          <w:b/>
          <w:bCs/>
          <w:color w:val="4A4A4A"/>
          <w:sz w:val="31"/>
          <w:szCs w:val="31"/>
          <w:lang w:eastAsia="ru-RU"/>
        </w:rPr>
        <w:t>Про затвердження Положення про</w:t>
      </w:r>
      <w:r w:rsidRPr="007265DF">
        <w:rPr>
          <w:rFonts w:ascii="Tahoma" w:eastAsia="Times New Roman" w:hAnsi="Tahoma" w:cs="Tahoma"/>
          <w:b/>
          <w:bCs/>
          <w:color w:val="4A4A4A"/>
          <w:sz w:val="31"/>
          <w:lang w:eastAsia="ru-RU"/>
        </w:rPr>
        <w:t> </w:t>
      </w:r>
      <w:r w:rsidRPr="007265DF">
        <w:rPr>
          <w:rFonts w:ascii="Tahoma" w:eastAsia="Times New Roman" w:hAnsi="Tahoma" w:cs="Tahoma"/>
          <w:b/>
          <w:bCs/>
          <w:color w:val="4A4A4A"/>
          <w:sz w:val="31"/>
          <w:szCs w:val="31"/>
          <w:lang w:val="uk-UA" w:eastAsia="ru-RU"/>
        </w:rPr>
        <w:t>Центр надання адміністративних</w:t>
      </w:r>
      <w:r w:rsidRPr="007265DF">
        <w:rPr>
          <w:rFonts w:ascii="Tahoma" w:eastAsia="Times New Roman" w:hAnsi="Tahoma" w:cs="Tahoma"/>
          <w:b/>
          <w:bCs/>
          <w:color w:val="4A4A4A"/>
          <w:sz w:val="31"/>
          <w:lang w:val="uk-UA" w:eastAsia="ru-RU"/>
        </w:rPr>
        <w:t> </w:t>
      </w:r>
      <w:r w:rsidRPr="007265DF">
        <w:rPr>
          <w:rFonts w:ascii="Tahoma" w:eastAsia="Times New Roman" w:hAnsi="Tahoma" w:cs="Tahoma"/>
          <w:b/>
          <w:bCs/>
          <w:color w:val="4A4A4A"/>
          <w:sz w:val="31"/>
          <w:szCs w:val="31"/>
          <w:lang w:val="uk-UA" w:eastAsia="ru-RU"/>
        </w:rPr>
        <w:t>послуг у м.Сєвєродонецьку</w:t>
      </w:r>
    </w:p>
    <w:p w:rsidR="007265DF" w:rsidRPr="007265DF" w:rsidRDefault="007265DF" w:rsidP="007265DF">
      <w:pPr>
        <w:shd w:val="clear" w:color="auto" w:fill="FFFFFF"/>
        <w:spacing w:after="180" w:line="360" w:lineRule="atLeast"/>
        <w:ind w:firstLine="720"/>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eastAsia="ru-RU"/>
        </w:rPr>
        <w:t> </w:t>
      </w:r>
    </w:p>
    <w:p w:rsidR="007265DF" w:rsidRPr="007265DF" w:rsidRDefault="007265DF" w:rsidP="007265DF">
      <w:pPr>
        <w:shd w:val="clear" w:color="auto" w:fill="FFFFFF"/>
        <w:spacing w:after="150" w:line="360" w:lineRule="atLeast"/>
        <w:ind w:firstLine="720"/>
        <w:jc w:val="both"/>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eastAsia="ru-RU"/>
        </w:rPr>
        <w:t>Керуючись підпункт</w:t>
      </w:r>
      <w:r w:rsidRPr="007265DF">
        <w:rPr>
          <w:rFonts w:ascii="Tahoma" w:eastAsia="Times New Roman" w:hAnsi="Tahoma" w:cs="Tahoma"/>
          <w:color w:val="4A4A4A"/>
          <w:sz w:val="10"/>
          <w:szCs w:val="10"/>
          <w:lang w:val="uk-UA" w:eastAsia="ru-RU"/>
        </w:rPr>
        <w:t>ом</w:t>
      </w:r>
      <w:r w:rsidRPr="007265DF">
        <w:rPr>
          <w:rFonts w:ascii="Tahoma" w:eastAsia="Times New Roman" w:hAnsi="Tahoma" w:cs="Tahoma"/>
          <w:color w:val="4A4A4A"/>
          <w:sz w:val="10"/>
          <w:lang w:eastAsia="ru-RU"/>
        </w:rPr>
        <w:t> </w:t>
      </w:r>
      <w:r w:rsidRPr="007265DF">
        <w:rPr>
          <w:rFonts w:ascii="Tahoma" w:eastAsia="Times New Roman" w:hAnsi="Tahoma" w:cs="Tahoma"/>
          <w:color w:val="4A4A4A"/>
          <w:sz w:val="10"/>
          <w:szCs w:val="10"/>
          <w:lang w:eastAsia="ru-RU"/>
        </w:rPr>
        <w:t>4</w:t>
      </w:r>
      <w:r w:rsidRPr="007265DF">
        <w:rPr>
          <w:rFonts w:ascii="Tahoma" w:eastAsia="Times New Roman" w:hAnsi="Tahoma" w:cs="Tahoma"/>
          <w:color w:val="4A4A4A"/>
          <w:sz w:val="10"/>
          <w:lang w:eastAsia="ru-RU"/>
        </w:rPr>
        <w:t> </w:t>
      </w:r>
      <w:r w:rsidRPr="007265DF">
        <w:rPr>
          <w:rFonts w:ascii="Tahoma" w:eastAsia="Times New Roman" w:hAnsi="Tahoma" w:cs="Tahoma"/>
          <w:color w:val="000000"/>
          <w:sz w:val="10"/>
          <w:szCs w:val="10"/>
          <w:shd w:val="clear" w:color="auto" w:fill="FFFFFF"/>
          <w:lang w:eastAsia="ru-RU"/>
        </w:rPr>
        <w:t>пункту "б" статті 27</w:t>
      </w:r>
      <w:r w:rsidRPr="007265DF">
        <w:rPr>
          <w:rFonts w:ascii="Tahoma" w:eastAsia="Times New Roman" w:hAnsi="Tahoma" w:cs="Tahoma"/>
          <w:color w:val="000000"/>
          <w:sz w:val="10"/>
          <w:lang w:eastAsia="ru-RU"/>
        </w:rPr>
        <w:t> </w:t>
      </w:r>
      <w:r w:rsidRPr="007265DF">
        <w:rPr>
          <w:rFonts w:ascii="Tahoma" w:eastAsia="Times New Roman" w:hAnsi="Tahoma" w:cs="Tahoma"/>
          <w:color w:val="4A4A4A"/>
          <w:sz w:val="10"/>
          <w:szCs w:val="10"/>
          <w:lang w:eastAsia="ru-RU"/>
        </w:rPr>
        <w:t>Закон</w:t>
      </w:r>
      <w:r w:rsidRPr="007265DF">
        <w:rPr>
          <w:rFonts w:ascii="Tahoma" w:eastAsia="Times New Roman" w:hAnsi="Tahoma" w:cs="Tahoma"/>
          <w:color w:val="4A4A4A"/>
          <w:sz w:val="10"/>
          <w:szCs w:val="10"/>
          <w:lang w:val="uk-UA" w:eastAsia="ru-RU"/>
        </w:rPr>
        <w:t>у України</w:t>
      </w:r>
      <w:r w:rsidRPr="007265DF">
        <w:rPr>
          <w:rFonts w:ascii="Tahoma" w:eastAsia="Times New Roman" w:hAnsi="Tahoma" w:cs="Tahoma"/>
          <w:color w:val="4A4A4A"/>
          <w:sz w:val="10"/>
          <w:lang w:val="uk-UA" w:eastAsia="ru-RU"/>
        </w:rPr>
        <w:t> </w:t>
      </w:r>
      <w:r w:rsidRPr="007265DF">
        <w:rPr>
          <w:rFonts w:ascii="Tahoma" w:eastAsia="Times New Roman" w:hAnsi="Tahoma" w:cs="Tahoma"/>
          <w:color w:val="4A4A4A"/>
          <w:sz w:val="10"/>
          <w:szCs w:val="10"/>
          <w:lang w:eastAsia="ru-RU"/>
        </w:rPr>
        <w:t>"Про місцеве самоврядування в Україні"</w:t>
      </w:r>
      <w:r w:rsidRPr="007265DF">
        <w:rPr>
          <w:rFonts w:ascii="Tahoma" w:eastAsia="Times New Roman" w:hAnsi="Tahoma" w:cs="Tahoma"/>
          <w:color w:val="000000"/>
          <w:sz w:val="10"/>
          <w:szCs w:val="10"/>
          <w:shd w:val="clear" w:color="auto" w:fill="FFFFFF"/>
          <w:lang w:eastAsia="ru-RU"/>
        </w:rPr>
        <w:t>,</w:t>
      </w:r>
      <w:r w:rsidRPr="007265DF">
        <w:rPr>
          <w:rFonts w:ascii="Tahoma" w:eastAsia="Times New Roman" w:hAnsi="Tahoma" w:cs="Tahoma"/>
          <w:color w:val="000000"/>
          <w:sz w:val="10"/>
          <w:lang w:eastAsia="ru-RU"/>
        </w:rPr>
        <w:t> </w:t>
      </w:r>
      <w:r w:rsidRPr="007265DF">
        <w:rPr>
          <w:rFonts w:ascii="Tahoma" w:eastAsia="Times New Roman" w:hAnsi="Tahoma" w:cs="Tahoma"/>
          <w:color w:val="4A4A4A"/>
          <w:sz w:val="10"/>
          <w:szCs w:val="10"/>
          <w:lang w:eastAsia="ru-RU"/>
        </w:rPr>
        <w:t>Законом України «Про адміністративні послуги»,</w:t>
      </w:r>
      <w:r w:rsidRPr="007265DF">
        <w:rPr>
          <w:rFonts w:ascii="Tahoma" w:eastAsia="Times New Roman" w:hAnsi="Tahoma" w:cs="Tahoma"/>
          <w:color w:val="4A4A4A"/>
          <w:sz w:val="10"/>
          <w:lang w:eastAsia="ru-RU"/>
        </w:rPr>
        <w:t> </w:t>
      </w:r>
      <w:r w:rsidRPr="007265DF">
        <w:rPr>
          <w:rFonts w:ascii="Tahoma" w:eastAsia="Times New Roman" w:hAnsi="Tahoma" w:cs="Tahoma"/>
          <w:color w:val="4A4A4A"/>
          <w:sz w:val="10"/>
          <w:szCs w:val="10"/>
          <w:lang w:val="uk-UA" w:eastAsia="ru-RU"/>
        </w:rPr>
        <w:t>Постановою Кабінету Міністрів України «</w:t>
      </w:r>
      <w:r w:rsidRPr="007265DF">
        <w:rPr>
          <w:rFonts w:ascii="Tahoma" w:eastAsia="Times New Roman" w:hAnsi="Tahoma" w:cs="Tahoma"/>
          <w:color w:val="000000"/>
          <w:sz w:val="10"/>
          <w:lang w:eastAsia="ru-RU"/>
        </w:rPr>
        <w:t>Про затвердження Примірного положення про центр надання адміністративних послуг</w:t>
      </w:r>
      <w:r w:rsidRPr="007265DF">
        <w:rPr>
          <w:rFonts w:ascii="Tahoma" w:eastAsia="Times New Roman" w:hAnsi="Tahoma" w:cs="Tahoma"/>
          <w:color w:val="000000"/>
          <w:sz w:val="10"/>
          <w:lang w:val="uk-UA" w:eastAsia="ru-RU"/>
        </w:rPr>
        <w:t>» від 20.02.2013 р. № 118</w:t>
      </w:r>
      <w:r w:rsidRPr="007265DF">
        <w:rPr>
          <w:rFonts w:ascii="Tahoma" w:eastAsia="Times New Roman" w:hAnsi="Tahoma" w:cs="Tahoma"/>
          <w:color w:val="4A4A4A"/>
          <w:sz w:val="10"/>
          <w:szCs w:val="10"/>
          <w:lang w:val="uk-UA" w:eastAsia="ru-RU"/>
        </w:rPr>
        <w:t>, </w:t>
      </w:r>
      <w:r w:rsidRPr="007265DF">
        <w:rPr>
          <w:rFonts w:ascii="Tahoma" w:eastAsia="Times New Roman" w:hAnsi="Tahoma" w:cs="Tahoma"/>
          <w:color w:val="4A4A4A"/>
          <w:sz w:val="10"/>
          <w:lang w:val="uk-UA" w:eastAsia="ru-RU"/>
        </w:rPr>
        <w:t> </w:t>
      </w:r>
      <w:r w:rsidRPr="007265DF">
        <w:rPr>
          <w:rFonts w:ascii="Tahoma" w:eastAsia="Times New Roman" w:hAnsi="Tahoma" w:cs="Tahoma"/>
          <w:color w:val="4A4A4A"/>
          <w:sz w:val="10"/>
          <w:szCs w:val="10"/>
          <w:lang w:val="uk-UA" w:eastAsia="ru-RU"/>
        </w:rPr>
        <w:t>Сєвєродонецька міська рада</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val="uk-UA" w:eastAsia="ru-RU"/>
        </w:rPr>
        <w:t> </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7265DF">
        <w:rPr>
          <w:rFonts w:ascii="Tahoma" w:eastAsia="Times New Roman" w:hAnsi="Tahoma" w:cs="Tahoma"/>
          <w:b/>
          <w:bCs/>
          <w:color w:val="4A4A4A"/>
          <w:sz w:val="10"/>
          <w:szCs w:val="10"/>
          <w:lang w:val="uk-UA" w:eastAsia="ru-RU"/>
        </w:rPr>
        <w:t>ВИРІШИЛА:</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7265DF">
        <w:rPr>
          <w:rFonts w:ascii="Tahoma" w:eastAsia="Times New Roman" w:hAnsi="Tahoma" w:cs="Tahoma"/>
          <w:b/>
          <w:bCs/>
          <w:color w:val="4A4A4A"/>
          <w:sz w:val="10"/>
          <w:szCs w:val="10"/>
          <w:lang w:val="uk-UA" w:eastAsia="ru-RU"/>
        </w:rPr>
        <w:t> </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val="uk-UA" w:eastAsia="ru-RU"/>
        </w:rPr>
        <w:t>1. Затвердити</w:t>
      </w:r>
      <w:r w:rsidRPr="007265DF">
        <w:rPr>
          <w:rFonts w:ascii="Tahoma" w:eastAsia="Times New Roman" w:hAnsi="Tahoma" w:cs="Tahoma"/>
          <w:color w:val="4A4A4A"/>
          <w:sz w:val="10"/>
          <w:lang w:val="uk-UA" w:eastAsia="ru-RU"/>
        </w:rPr>
        <w:t> </w:t>
      </w:r>
      <w:r w:rsidRPr="007265DF">
        <w:rPr>
          <w:rFonts w:ascii="Tahoma" w:eastAsia="Times New Roman" w:hAnsi="Tahoma" w:cs="Tahoma"/>
          <w:color w:val="4A4A4A"/>
          <w:sz w:val="10"/>
          <w:szCs w:val="10"/>
          <w:lang w:eastAsia="ru-RU"/>
        </w:rPr>
        <w:t>Положення про</w:t>
      </w:r>
      <w:r w:rsidRPr="007265DF">
        <w:rPr>
          <w:rFonts w:ascii="Tahoma" w:eastAsia="Times New Roman" w:hAnsi="Tahoma" w:cs="Tahoma"/>
          <w:color w:val="4A4A4A"/>
          <w:sz w:val="10"/>
          <w:lang w:val="uk-UA" w:eastAsia="ru-RU"/>
        </w:rPr>
        <w:t> </w:t>
      </w:r>
      <w:r w:rsidRPr="007265DF">
        <w:rPr>
          <w:rFonts w:ascii="Tahoma" w:eastAsia="Times New Roman" w:hAnsi="Tahoma" w:cs="Tahoma"/>
          <w:color w:val="4A4A4A"/>
          <w:sz w:val="10"/>
          <w:szCs w:val="10"/>
          <w:lang w:val="uk-UA" w:eastAsia="ru-RU"/>
        </w:rPr>
        <w:t>Центр надання адміністративних послуг у м.Сєвєродонецьку (додається).</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val="uk-UA" w:eastAsia="ru-RU"/>
        </w:rPr>
        <w:t>2</w:t>
      </w:r>
      <w:r w:rsidRPr="007265DF">
        <w:rPr>
          <w:rFonts w:ascii="Tahoma" w:eastAsia="Times New Roman" w:hAnsi="Tahoma" w:cs="Tahoma"/>
          <w:color w:val="4A4A4A"/>
          <w:sz w:val="10"/>
          <w:szCs w:val="10"/>
          <w:lang w:eastAsia="ru-RU"/>
        </w:rPr>
        <w:t>. Рішення підлягає оприлюдненню.</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val="uk-UA" w:eastAsia="ru-RU"/>
        </w:rPr>
        <w:t>3</w:t>
      </w:r>
      <w:r w:rsidRPr="007265DF">
        <w:rPr>
          <w:rFonts w:ascii="Tahoma" w:eastAsia="Times New Roman" w:hAnsi="Tahoma" w:cs="Tahoma"/>
          <w:color w:val="4A4A4A"/>
          <w:sz w:val="10"/>
          <w:szCs w:val="10"/>
          <w:lang w:eastAsia="ru-RU"/>
        </w:rPr>
        <w:t>.</w:t>
      </w:r>
      <w:r w:rsidRPr="007265DF">
        <w:rPr>
          <w:rFonts w:ascii="Tahoma" w:eastAsia="Times New Roman" w:hAnsi="Tahoma" w:cs="Tahoma"/>
          <w:color w:val="4A4A4A"/>
          <w:sz w:val="10"/>
          <w:lang w:eastAsia="ru-RU"/>
        </w:rPr>
        <w:t> </w:t>
      </w:r>
      <w:r w:rsidRPr="007265DF">
        <w:rPr>
          <w:rFonts w:ascii="Tahoma" w:eastAsia="Times New Roman" w:hAnsi="Tahoma" w:cs="Tahoma"/>
          <w:color w:val="4A4A4A"/>
          <w:sz w:val="10"/>
          <w:szCs w:val="10"/>
          <w:lang w:val="uk-UA" w:eastAsia="ru-RU"/>
        </w:rPr>
        <w:t>Контроль</w:t>
      </w:r>
      <w:r w:rsidRPr="007265DF">
        <w:rPr>
          <w:rFonts w:ascii="Tahoma" w:eastAsia="Times New Roman" w:hAnsi="Tahoma" w:cs="Tahoma"/>
          <w:color w:val="4A4A4A"/>
          <w:sz w:val="10"/>
          <w:lang w:eastAsia="ru-RU"/>
        </w:rPr>
        <w:t> </w:t>
      </w:r>
      <w:r w:rsidRPr="007265DF">
        <w:rPr>
          <w:rFonts w:ascii="Tahoma" w:eastAsia="Times New Roman" w:hAnsi="Tahoma" w:cs="Tahoma"/>
          <w:color w:val="4A4A4A"/>
          <w:sz w:val="10"/>
          <w:szCs w:val="10"/>
          <w:lang w:eastAsia="ru-RU"/>
        </w:rPr>
        <w:t>за виконання</w:t>
      </w:r>
      <w:r w:rsidRPr="007265DF">
        <w:rPr>
          <w:rFonts w:ascii="Tahoma" w:eastAsia="Times New Roman" w:hAnsi="Tahoma" w:cs="Tahoma"/>
          <w:color w:val="4A4A4A"/>
          <w:sz w:val="10"/>
          <w:szCs w:val="10"/>
          <w:lang w:val="uk-UA" w:eastAsia="ru-RU"/>
        </w:rPr>
        <w:t>м</w:t>
      </w:r>
      <w:r w:rsidRPr="007265DF">
        <w:rPr>
          <w:rFonts w:ascii="Tahoma" w:eastAsia="Times New Roman" w:hAnsi="Tahoma" w:cs="Tahoma"/>
          <w:color w:val="4A4A4A"/>
          <w:sz w:val="10"/>
          <w:lang w:val="uk-UA" w:eastAsia="ru-RU"/>
        </w:rPr>
        <w:t> </w:t>
      </w:r>
      <w:r w:rsidRPr="007265DF">
        <w:rPr>
          <w:rFonts w:ascii="Tahoma" w:eastAsia="Times New Roman" w:hAnsi="Tahoma" w:cs="Tahoma"/>
          <w:color w:val="4A4A4A"/>
          <w:sz w:val="10"/>
          <w:szCs w:val="10"/>
          <w:lang w:val="uk-UA" w:eastAsia="ru-RU"/>
        </w:rPr>
        <w:t>даного</w:t>
      </w:r>
      <w:r w:rsidRPr="007265DF">
        <w:rPr>
          <w:rFonts w:ascii="Tahoma" w:eastAsia="Times New Roman" w:hAnsi="Tahoma" w:cs="Tahoma"/>
          <w:color w:val="4A4A4A"/>
          <w:sz w:val="10"/>
          <w:lang w:eastAsia="ru-RU"/>
        </w:rPr>
        <w:t> </w:t>
      </w:r>
      <w:r w:rsidRPr="007265DF">
        <w:rPr>
          <w:rFonts w:ascii="Tahoma" w:eastAsia="Times New Roman" w:hAnsi="Tahoma" w:cs="Tahoma"/>
          <w:color w:val="4A4A4A"/>
          <w:sz w:val="10"/>
          <w:szCs w:val="10"/>
          <w:lang w:eastAsia="ru-RU"/>
        </w:rPr>
        <w:t>рішення покласти на</w:t>
      </w:r>
      <w:r w:rsidRPr="007265DF">
        <w:rPr>
          <w:rFonts w:ascii="Tahoma" w:eastAsia="Times New Roman" w:hAnsi="Tahoma" w:cs="Tahoma"/>
          <w:color w:val="4A4A4A"/>
          <w:sz w:val="10"/>
          <w:lang w:eastAsia="ru-RU"/>
        </w:rPr>
        <w:t> </w:t>
      </w:r>
      <w:r w:rsidRPr="007265DF">
        <w:rPr>
          <w:rFonts w:ascii="Tahoma" w:eastAsia="Times New Roman" w:hAnsi="Tahoma" w:cs="Tahoma"/>
          <w:color w:val="4A4A4A"/>
          <w:sz w:val="10"/>
          <w:szCs w:val="10"/>
          <w:lang w:val="uk-UA" w:eastAsia="ru-RU"/>
        </w:rPr>
        <w:t>комісію мандатну, з питань депутатської діяльності, етики, по роботі ради та гласності</w:t>
      </w:r>
      <w:r w:rsidRPr="007265DF">
        <w:rPr>
          <w:rFonts w:ascii="Tahoma" w:eastAsia="Times New Roman" w:hAnsi="Tahoma" w:cs="Tahoma"/>
          <w:color w:val="4A4A4A"/>
          <w:sz w:val="10"/>
          <w:szCs w:val="10"/>
          <w:lang w:eastAsia="ru-RU"/>
        </w:rPr>
        <w:t>.</w:t>
      </w:r>
    </w:p>
    <w:p w:rsidR="007265DF" w:rsidRPr="007265DF" w:rsidRDefault="007265DF" w:rsidP="007265DF">
      <w:pPr>
        <w:shd w:val="clear" w:color="auto" w:fill="FFFFFF"/>
        <w:spacing w:after="180" w:line="360" w:lineRule="atLeast"/>
        <w:ind w:firstLine="851"/>
        <w:jc w:val="both"/>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eastAsia="ru-RU"/>
        </w:rPr>
        <w:t> </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eastAsia="ru-RU"/>
        </w:rPr>
        <w:t> </w:t>
      </w:r>
    </w:p>
    <w:p w:rsidR="007265DF" w:rsidRPr="007265DF" w:rsidRDefault="007265DF" w:rsidP="007265DF">
      <w:pPr>
        <w:shd w:val="clear" w:color="auto" w:fill="FFFFFF"/>
        <w:spacing w:after="180" w:line="360" w:lineRule="atLeast"/>
        <w:jc w:val="both"/>
        <w:rPr>
          <w:rFonts w:ascii="Tahoma" w:eastAsia="Times New Roman" w:hAnsi="Tahoma" w:cs="Tahoma"/>
          <w:color w:val="4A4A4A"/>
          <w:sz w:val="10"/>
          <w:szCs w:val="10"/>
          <w:lang w:eastAsia="ru-RU"/>
        </w:rPr>
      </w:pPr>
      <w:r w:rsidRPr="007265DF">
        <w:rPr>
          <w:rFonts w:ascii="Tahoma" w:eastAsia="Times New Roman" w:hAnsi="Tahoma" w:cs="Tahoma"/>
          <w:b/>
          <w:bCs/>
          <w:color w:val="4A4A4A"/>
          <w:sz w:val="10"/>
          <w:szCs w:val="10"/>
          <w:lang w:eastAsia="ru-RU"/>
        </w:rPr>
        <w:t>Міський голова                                                                            </w:t>
      </w:r>
      <w:r w:rsidRPr="007265DF">
        <w:rPr>
          <w:rFonts w:ascii="Tahoma" w:eastAsia="Times New Roman" w:hAnsi="Tahoma" w:cs="Tahoma"/>
          <w:b/>
          <w:bCs/>
          <w:color w:val="4A4A4A"/>
          <w:sz w:val="10"/>
          <w:lang w:eastAsia="ru-RU"/>
        </w:rPr>
        <w:t> </w:t>
      </w:r>
      <w:r w:rsidRPr="007265DF">
        <w:rPr>
          <w:rFonts w:ascii="Tahoma" w:eastAsia="Times New Roman" w:hAnsi="Tahoma" w:cs="Tahoma"/>
          <w:b/>
          <w:bCs/>
          <w:color w:val="4A4A4A"/>
          <w:sz w:val="10"/>
          <w:szCs w:val="10"/>
          <w:lang w:eastAsia="ru-RU"/>
        </w:rPr>
        <w:t>В.В. Казаков</w:t>
      </w:r>
    </w:p>
    <w:p w:rsidR="007265DF" w:rsidRPr="007265DF" w:rsidRDefault="007265DF" w:rsidP="007265DF">
      <w:pPr>
        <w:shd w:val="clear" w:color="auto" w:fill="FFFFFF"/>
        <w:spacing w:after="180" w:line="360" w:lineRule="atLeast"/>
        <w:jc w:val="both"/>
        <w:rPr>
          <w:rFonts w:ascii="Tahoma" w:eastAsia="Times New Roman" w:hAnsi="Tahoma" w:cs="Tahoma"/>
          <w:color w:val="4A4A4A"/>
          <w:sz w:val="10"/>
          <w:szCs w:val="10"/>
          <w:lang w:eastAsia="ru-RU"/>
        </w:rPr>
      </w:pPr>
      <w:r w:rsidRPr="007265DF">
        <w:rPr>
          <w:rFonts w:ascii="Tahoma" w:eastAsia="Times New Roman" w:hAnsi="Tahoma" w:cs="Tahoma"/>
          <w:color w:val="4A4A4A"/>
          <w:sz w:val="16"/>
          <w:szCs w:val="16"/>
          <w:lang w:eastAsia="ru-RU"/>
        </w:rPr>
        <w:t> </w:t>
      </w:r>
    </w:p>
    <w:p w:rsidR="007265DF" w:rsidRPr="007265DF" w:rsidRDefault="007265DF" w:rsidP="007265DF">
      <w:pPr>
        <w:shd w:val="clear" w:color="auto" w:fill="FFFFFF"/>
        <w:spacing w:line="133" w:lineRule="atLeast"/>
        <w:ind w:firstLine="6299"/>
        <w:jc w:val="both"/>
        <w:rPr>
          <w:rFonts w:ascii="Tahoma" w:eastAsia="Times New Roman" w:hAnsi="Tahoma" w:cs="Tahoma"/>
          <w:color w:val="4A4A4A"/>
          <w:sz w:val="10"/>
          <w:szCs w:val="10"/>
          <w:lang w:eastAsia="ru-RU"/>
        </w:rPr>
      </w:pPr>
      <w:r w:rsidRPr="007265DF">
        <w:rPr>
          <w:rFonts w:ascii="Times New Roman" w:eastAsia="Times New Roman" w:hAnsi="Times New Roman" w:cs="Times New Roman"/>
          <w:color w:val="4A4A4A"/>
          <w:sz w:val="24"/>
          <w:szCs w:val="24"/>
          <w:lang w:val="en-US" w:eastAsia="ru-RU"/>
        </w:rPr>
        <w:t> </w:t>
      </w:r>
    </w:p>
    <w:p w:rsidR="007265DF" w:rsidRPr="007265DF" w:rsidRDefault="007265DF" w:rsidP="007265DF">
      <w:pPr>
        <w:shd w:val="clear" w:color="auto" w:fill="FFFFFF"/>
        <w:spacing w:line="133" w:lineRule="atLeast"/>
        <w:ind w:firstLine="6299"/>
        <w:jc w:val="both"/>
        <w:rPr>
          <w:rFonts w:ascii="Tahoma" w:eastAsia="Times New Roman" w:hAnsi="Tahoma" w:cs="Tahoma"/>
          <w:color w:val="4A4A4A"/>
          <w:sz w:val="10"/>
          <w:szCs w:val="10"/>
          <w:lang w:eastAsia="ru-RU"/>
        </w:rPr>
      </w:pPr>
      <w:r w:rsidRPr="007265DF">
        <w:rPr>
          <w:rFonts w:ascii="Times New Roman" w:eastAsia="Times New Roman" w:hAnsi="Times New Roman" w:cs="Times New Roman"/>
          <w:color w:val="4A4A4A"/>
          <w:sz w:val="24"/>
          <w:szCs w:val="24"/>
          <w:lang w:val="en-US" w:eastAsia="ru-RU"/>
        </w:rPr>
        <w:t> </w:t>
      </w:r>
    </w:p>
    <w:p w:rsidR="007265DF" w:rsidRPr="007265DF" w:rsidRDefault="007265DF" w:rsidP="007265DF">
      <w:pPr>
        <w:shd w:val="clear" w:color="auto" w:fill="FFFFFF"/>
        <w:spacing w:line="133" w:lineRule="atLeast"/>
        <w:ind w:firstLine="6299"/>
        <w:jc w:val="right"/>
        <w:rPr>
          <w:rFonts w:ascii="Tahoma" w:eastAsia="Times New Roman" w:hAnsi="Tahoma" w:cs="Tahoma"/>
          <w:color w:val="4A4A4A"/>
          <w:sz w:val="10"/>
          <w:szCs w:val="10"/>
          <w:lang w:eastAsia="ru-RU"/>
        </w:rPr>
      </w:pPr>
      <w:r w:rsidRPr="007265DF">
        <w:rPr>
          <w:rFonts w:ascii="Tahoma" w:eastAsia="Times New Roman" w:hAnsi="Tahoma" w:cs="Tahoma"/>
          <w:i/>
          <w:iCs/>
          <w:color w:val="4A4A4A"/>
          <w:sz w:val="10"/>
          <w:lang w:eastAsia="ru-RU"/>
        </w:rPr>
        <w:t>Додаток</w:t>
      </w:r>
    </w:p>
    <w:p w:rsidR="007265DF" w:rsidRPr="007265DF" w:rsidRDefault="007265DF" w:rsidP="007265DF">
      <w:pPr>
        <w:shd w:val="clear" w:color="auto" w:fill="FFFFFF"/>
        <w:spacing w:after="180" w:line="360" w:lineRule="atLeast"/>
        <w:jc w:val="right"/>
        <w:rPr>
          <w:rFonts w:ascii="Tahoma" w:eastAsia="Times New Roman" w:hAnsi="Tahoma" w:cs="Tahoma"/>
          <w:color w:val="4A4A4A"/>
          <w:sz w:val="10"/>
          <w:szCs w:val="10"/>
          <w:lang w:eastAsia="ru-RU"/>
        </w:rPr>
      </w:pPr>
      <w:r w:rsidRPr="007265DF">
        <w:rPr>
          <w:rFonts w:ascii="Tahoma" w:eastAsia="Times New Roman" w:hAnsi="Tahoma" w:cs="Tahoma"/>
          <w:i/>
          <w:iCs/>
          <w:color w:val="4A4A4A"/>
          <w:sz w:val="10"/>
          <w:lang w:eastAsia="ru-RU"/>
        </w:rPr>
        <w:t>до рішення 72 сесії</w:t>
      </w:r>
    </w:p>
    <w:p w:rsidR="007265DF" w:rsidRPr="007265DF" w:rsidRDefault="007265DF" w:rsidP="007265DF">
      <w:pPr>
        <w:shd w:val="clear" w:color="auto" w:fill="FFFFFF"/>
        <w:spacing w:after="180" w:line="360" w:lineRule="atLeast"/>
        <w:jc w:val="right"/>
        <w:rPr>
          <w:rFonts w:ascii="Tahoma" w:eastAsia="Times New Roman" w:hAnsi="Tahoma" w:cs="Tahoma"/>
          <w:color w:val="4A4A4A"/>
          <w:sz w:val="10"/>
          <w:szCs w:val="10"/>
          <w:lang w:eastAsia="ru-RU"/>
        </w:rPr>
      </w:pPr>
      <w:r w:rsidRPr="007265DF">
        <w:rPr>
          <w:rFonts w:ascii="Tahoma" w:eastAsia="Times New Roman" w:hAnsi="Tahoma" w:cs="Tahoma"/>
          <w:i/>
          <w:iCs/>
          <w:color w:val="4A4A4A"/>
          <w:sz w:val="10"/>
          <w:lang w:eastAsia="ru-RU"/>
        </w:rPr>
        <w:t>міської ради VI скликання</w:t>
      </w:r>
    </w:p>
    <w:p w:rsidR="007265DF" w:rsidRPr="007265DF" w:rsidRDefault="007265DF" w:rsidP="007265DF">
      <w:pPr>
        <w:shd w:val="clear" w:color="auto" w:fill="FFFFFF"/>
        <w:spacing w:after="180" w:line="360" w:lineRule="atLeast"/>
        <w:jc w:val="right"/>
        <w:rPr>
          <w:rFonts w:ascii="Tahoma" w:eastAsia="Times New Roman" w:hAnsi="Tahoma" w:cs="Tahoma"/>
          <w:color w:val="4A4A4A"/>
          <w:sz w:val="10"/>
          <w:szCs w:val="10"/>
          <w:lang w:eastAsia="ru-RU"/>
        </w:rPr>
      </w:pPr>
      <w:r w:rsidRPr="007265DF">
        <w:rPr>
          <w:rFonts w:ascii="Tahoma" w:eastAsia="Times New Roman" w:hAnsi="Tahoma" w:cs="Tahoma"/>
          <w:i/>
          <w:iCs/>
          <w:color w:val="4A4A4A"/>
          <w:sz w:val="10"/>
          <w:lang w:eastAsia="ru-RU"/>
        </w:rPr>
        <w:t>від 26.09.2013 року  № 3045</w:t>
      </w:r>
    </w:p>
    <w:p w:rsidR="007265DF" w:rsidRPr="007265DF" w:rsidRDefault="007265DF" w:rsidP="007265DF">
      <w:pPr>
        <w:shd w:val="clear" w:color="auto" w:fill="FFFFFF"/>
        <w:spacing w:after="150" w:line="360" w:lineRule="atLeast"/>
        <w:jc w:val="center"/>
        <w:rPr>
          <w:rFonts w:ascii="Tahoma" w:eastAsia="Times New Roman" w:hAnsi="Tahoma" w:cs="Tahoma"/>
          <w:color w:val="4A4A4A"/>
          <w:sz w:val="10"/>
          <w:szCs w:val="10"/>
          <w:lang w:eastAsia="ru-RU"/>
        </w:rPr>
      </w:pPr>
      <w:r w:rsidRPr="007265DF">
        <w:rPr>
          <w:rFonts w:ascii="Courier New" w:eastAsia="Times New Roman" w:hAnsi="Courier New" w:cs="Courier New"/>
          <w:color w:val="000000"/>
          <w:sz w:val="21"/>
          <w:lang w:val="uk-UA" w:eastAsia="ru-RU"/>
        </w:rPr>
        <w:t> </w:t>
      </w:r>
    </w:p>
    <w:p w:rsidR="007265DF" w:rsidRPr="007265DF" w:rsidRDefault="007265DF" w:rsidP="007265DF">
      <w:pPr>
        <w:shd w:val="clear" w:color="auto" w:fill="FFFFFF"/>
        <w:spacing w:after="150" w:line="360" w:lineRule="atLeast"/>
        <w:ind w:firstLine="720"/>
        <w:jc w:val="center"/>
        <w:rPr>
          <w:rFonts w:ascii="Tahoma" w:eastAsia="Times New Roman" w:hAnsi="Tahoma" w:cs="Tahoma"/>
          <w:color w:val="4A4A4A"/>
          <w:sz w:val="10"/>
          <w:szCs w:val="10"/>
          <w:lang w:eastAsia="ru-RU"/>
        </w:rPr>
      </w:pPr>
      <w:r w:rsidRPr="007265DF">
        <w:rPr>
          <w:rFonts w:ascii="Tahoma" w:eastAsia="Times New Roman" w:hAnsi="Tahoma" w:cs="Tahoma"/>
          <w:b/>
          <w:bCs/>
          <w:color w:val="000000"/>
          <w:sz w:val="10"/>
          <w:lang w:eastAsia="ru-RU"/>
        </w:rPr>
        <w:lastRenderedPageBreak/>
        <w:t>ПОЛОЖЕННЯ </w:t>
      </w:r>
      <w:r w:rsidRPr="007265DF">
        <w:rPr>
          <w:rFonts w:ascii="Tahoma" w:eastAsia="Times New Roman" w:hAnsi="Tahoma" w:cs="Tahoma"/>
          <w:b/>
          <w:bCs/>
          <w:color w:val="000000"/>
          <w:sz w:val="10"/>
          <w:szCs w:val="10"/>
          <w:lang w:eastAsia="ru-RU"/>
        </w:rPr>
        <w:br/>
      </w:r>
      <w:r w:rsidRPr="007265DF">
        <w:rPr>
          <w:rFonts w:ascii="Tahoma" w:eastAsia="Times New Roman" w:hAnsi="Tahoma" w:cs="Tahoma"/>
          <w:b/>
          <w:bCs/>
          <w:color w:val="000000"/>
          <w:sz w:val="10"/>
          <w:lang w:eastAsia="ru-RU"/>
        </w:rPr>
        <w:t>про </w:t>
      </w:r>
      <w:r w:rsidRPr="007265DF">
        <w:rPr>
          <w:rFonts w:ascii="Tahoma" w:eastAsia="Times New Roman" w:hAnsi="Tahoma" w:cs="Tahoma"/>
          <w:b/>
          <w:bCs/>
          <w:color w:val="000000"/>
          <w:sz w:val="10"/>
          <w:lang w:val="uk-UA" w:eastAsia="ru-RU"/>
        </w:rPr>
        <w:t>Ц</w:t>
      </w:r>
      <w:r w:rsidRPr="007265DF">
        <w:rPr>
          <w:rFonts w:ascii="Tahoma" w:eastAsia="Times New Roman" w:hAnsi="Tahoma" w:cs="Tahoma"/>
          <w:b/>
          <w:bCs/>
          <w:color w:val="000000"/>
          <w:sz w:val="10"/>
          <w:lang w:eastAsia="ru-RU"/>
        </w:rPr>
        <w:t>ентр надання адміністративних послуг</w:t>
      </w:r>
      <w:r w:rsidRPr="007265DF">
        <w:rPr>
          <w:rFonts w:ascii="Tahoma" w:eastAsia="Times New Roman" w:hAnsi="Tahoma" w:cs="Tahoma"/>
          <w:b/>
          <w:bCs/>
          <w:color w:val="000000"/>
          <w:sz w:val="10"/>
          <w:lang w:val="uk-UA" w:eastAsia="ru-RU"/>
        </w:rPr>
        <w:t> у м.Сєвєродонецьку</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0" w:name="n10"/>
      <w:bookmarkEnd w:id="0"/>
      <w:r w:rsidRPr="007265DF">
        <w:rPr>
          <w:rFonts w:ascii="Tahoma" w:eastAsia="Times New Roman" w:hAnsi="Tahoma" w:cs="Tahoma"/>
          <w:color w:val="000000"/>
          <w:sz w:val="10"/>
          <w:szCs w:val="10"/>
          <w:lang w:val="uk-UA" w:eastAsia="ru-RU"/>
        </w:rPr>
        <w:t>1. Центр надання адміністративних послуг (далі - центр) утворюється як постійно діючий робочий орган з метою забезпечення надання адміністративних послуг при Сєвєродонецькій міській раді.</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1" w:name="n11"/>
      <w:bookmarkEnd w:id="1"/>
      <w:r w:rsidRPr="007265DF">
        <w:rPr>
          <w:rFonts w:ascii="Tahoma" w:eastAsia="Times New Roman" w:hAnsi="Tahoma" w:cs="Tahoma"/>
          <w:color w:val="000000"/>
          <w:sz w:val="10"/>
          <w:szCs w:val="10"/>
          <w:lang w:val="uk-UA" w:eastAsia="ru-RU"/>
        </w:rPr>
        <w:t>2. Рішення щодо утворення, ліквідації або реорганізації центру як постійно діючого робочого органу приймається рішенням Сєвєродонецької міської ради.</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 w:name="n12"/>
      <w:bookmarkEnd w:id="2"/>
      <w:r w:rsidRPr="007265DF">
        <w:rPr>
          <w:rFonts w:ascii="Tahoma" w:eastAsia="Times New Roman" w:hAnsi="Tahoma" w:cs="Tahoma"/>
          <w:color w:val="000000"/>
          <w:sz w:val="10"/>
          <w:szCs w:val="10"/>
          <w:lang w:eastAsia="ru-RU"/>
        </w:rPr>
        <w:t>3. Центр у своїй діяльності керується</w:t>
      </w:r>
      <w:r w:rsidRPr="007265DF">
        <w:rPr>
          <w:rFonts w:ascii="Tahoma" w:eastAsia="Times New Roman" w:hAnsi="Tahoma" w:cs="Tahoma"/>
          <w:color w:val="000000"/>
          <w:sz w:val="10"/>
          <w:lang w:eastAsia="ru-RU"/>
        </w:rPr>
        <w:t> </w:t>
      </w:r>
      <w:hyperlink r:id="rId4" w:tgtFrame="_blank" w:history="1">
        <w:r w:rsidRPr="007265DF">
          <w:rPr>
            <w:rFonts w:ascii="Tahoma" w:eastAsia="Times New Roman" w:hAnsi="Tahoma" w:cs="Tahoma"/>
            <w:color w:val="000000"/>
            <w:sz w:val="10"/>
            <w:lang w:eastAsia="ru-RU"/>
          </w:rPr>
          <w:t>Конституцією</w:t>
        </w:r>
      </w:hyperlink>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та законами України, актами Президента України і Кабінету Міністрів України, рішеннями центральних та місцевих органів виконавчої влади, органів місцевого самоврядування, положенням про центр.</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3" w:name="n13"/>
      <w:bookmarkEnd w:id="3"/>
      <w:r w:rsidRPr="007265DF">
        <w:rPr>
          <w:rFonts w:ascii="Tahoma" w:eastAsia="Times New Roman" w:hAnsi="Tahoma" w:cs="Tahoma"/>
          <w:color w:val="000000"/>
          <w:sz w:val="10"/>
          <w:szCs w:val="10"/>
          <w:lang w:eastAsia="ru-RU"/>
        </w:rPr>
        <w:t>4. Основними завданнями центру є:</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4" w:name="n14"/>
      <w:bookmarkEnd w:id="4"/>
      <w:r w:rsidRPr="007265DF">
        <w:rPr>
          <w:rFonts w:ascii="Tahoma" w:eastAsia="Times New Roman" w:hAnsi="Tahoma" w:cs="Tahoma"/>
          <w:color w:val="000000"/>
          <w:sz w:val="10"/>
          <w:szCs w:val="10"/>
          <w:lang w:eastAsia="ru-RU"/>
        </w:rPr>
        <w:t>1) організація надання адміністративних послуг у найкоротший строк та за мінімальної кількості відвідувань суб’єктів звернень;</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5" w:name="n15"/>
      <w:bookmarkEnd w:id="5"/>
      <w:r w:rsidRPr="007265DF">
        <w:rPr>
          <w:rFonts w:ascii="Tahoma" w:eastAsia="Times New Roman" w:hAnsi="Tahoma" w:cs="Tahoma"/>
          <w:color w:val="000000"/>
          <w:sz w:val="10"/>
          <w:szCs w:val="10"/>
          <w:lang w:eastAsia="ru-RU"/>
        </w:rPr>
        <w:t>2) спрощення процедури отримання адміністративних послуг та поліпшення якості їх надання;</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6" w:name="n16"/>
      <w:bookmarkEnd w:id="6"/>
      <w:r w:rsidRPr="007265DF">
        <w:rPr>
          <w:rFonts w:ascii="Tahoma" w:eastAsia="Times New Roman" w:hAnsi="Tahoma" w:cs="Tahoma"/>
          <w:color w:val="000000"/>
          <w:sz w:val="10"/>
          <w:szCs w:val="10"/>
          <w:lang w:eastAsia="ru-RU"/>
        </w:rPr>
        <w:t>3) забезпечення інформування суб’єктів звернень про вимоги та порядок надання адміністративних послуг, що надаються через адміністратора.</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7" w:name="n17"/>
      <w:bookmarkEnd w:id="7"/>
      <w:r w:rsidRPr="007265DF">
        <w:rPr>
          <w:rFonts w:ascii="Tahoma" w:eastAsia="Times New Roman" w:hAnsi="Tahoma" w:cs="Tahoma"/>
          <w:color w:val="000000"/>
          <w:sz w:val="10"/>
          <w:szCs w:val="10"/>
          <w:lang w:eastAsia="ru-RU"/>
        </w:rPr>
        <w:t>5. Центром забезпечується надання адміністративних послуг через адміністратора шляхом його взаємодії із суб’єктами надання адміністративних послуг.</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8" w:name="n18"/>
      <w:bookmarkEnd w:id="8"/>
      <w:r w:rsidRPr="007265DF">
        <w:rPr>
          <w:rFonts w:ascii="Tahoma" w:eastAsia="Times New Roman" w:hAnsi="Tahoma" w:cs="Tahoma"/>
          <w:color w:val="000000"/>
          <w:sz w:val="10"/>
          <w:szCs w:val="10"/>
          <w:lang w:eastAsia="ru-RU"/>
        </w:rPr>
        <w:t>Перелік адміністративних послуг, які надаються через центр</w:t>
      </w:r>
      <w:r w:rsidRPr="007265DF">
        <w:rPr>
          <w:rFonts w:ascii="Tahoma" w:eastAsia="Times New Roman" w:hAnsi="Tahoma" w:cs="Tahoma"/>
          <w:color w:val="000000"/>
          <w:sz w:val="10"/>
          <w:lang w:val="uk-UA" w:eastAsia="ru-RU"/>
        </w:rPr>
        <w:t> </w:t>
      </w:r>
      <w:r w:rsidRPr="007265DF">
        <w:rPr>
          <w:rFonts w:ascii="Tahoma" w:eastAsia="Times New Roman" w:hAnsi="Tahoma" w:cs="Tahoma"/>
          <w:color w:val="000000"/>
          <w:sz w:val="10"/>
          <w:szCs w:val="10"/>
          <w:lang w:val="uk-UA" w:eastAsia="ru-RU"/>
        </w:rPr>
        <w:t>та територіальний підрозділ центру,</w:t>
      </w:r>
      <w:r w:rsidRPr="007265DF">
        <w:rPr>
          <w:rFonts w:ascii="Tahoma" w:eastAsia="Times New Roman" w:hAnsi="Tahoma" w:cs="Tahoma"/>
          <w:color w:val="000000"/>
          <w:sz w:val="10"/>
          <w:lang w:val="uk-UA" w:eastAsia="ru-RU"/>
        </w:rPr>
        <w:t> </w:t>
      </w:r>
      <w:r w:rsidRPr="007265DF">
        <w:rPr>
          <w:rFonts w:ascii="Tahoma" w:eastAsia="Times New Roman" w:hAnsi="Tahoma" w:cs="Tahoma"/>
          <w:color w:val="000000"/>
          <w:sz w:val="10"/>
          <w:szCs w:val="10"/>
          <w:lang w:val="uk-UA" w:eastAsia="ru-RU"/>
        </w:rPr>
        <w:t> затверджується</w:t>
      </w:r>
      <w:r w:rsidRPr="007265DF">
        <w:rPr>
          <w:rFonts w:ascii="Tahoma" w:eastAsia="Times New Roman" w:hAnsi="Tahoma" w:cs="Tahoma"/>
          <w:color w:val="000000"/>
          <w:sz w:val="10"/>
          <w:lang w:val="uk-UA" w:eastAsia="ru-RU"/>
        </w:rPr>
        <w:t> </w:t>
      </w:r>
      <w:r w:rsidRPr="007265DF">
        <w:rPr>
          <w:rFonts w:ascii="Tahoma" w:eastAsia="Times New Roman" w:hAnsi="Tahoma" w:cs="Tahoma"/>
          <w:color w:val="000000"/>
          <w:sz w:val="10"/>
          <w:szCs w:val="10"/>
          <w:lang w:val="uk-UA" w:eastAsia="ru-RU"/>
        </w:rPr>
        <w:t>рішенням Сєвєродонецької міської ради</w:t>
      </w:r>
      <w:r w:rsidRPr="007265DF">
        <w:rPr>
          <w:rFonts w:ascii="Tahoma" w:eastAsia="Times New Roman" w:hAnsi="Tahoma" w:cs="Tahoma"/>
          <w:color w:val="000000"/>
          <w:sz w:val="10"/>
          <w:szCs w:val="10"/>
          <w:lang w:eastAsia="ru-RU"/>
        </w:rPr>
        <w:t>.</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9" w:name="n19"/>
      <w:bookmarkStart w:id="10" w:name="n20"/>
      <w:bookmarkStart w:id="11" w:name="n21"/>
      <w:bookmarkStart w:id="12" w:name="n22"/>
      <w:bookmarkEnd w:id="9"/>
      <w:bookmarkEnd w:id="10"/>
      <w:bookmarkEnd w:id="11"/>
      <w:bookmarkEnd w:id="12"/>
      <w:r w:rsidRPr="007265DF">
        <w:rPr>
          <w:rFonts w:ascii="Tahoma" w:eastAsia="Times New Roman" w:hAnsi="Tahoma" w:cs="Tahoma"/>
          <w:color w:val="000000"/>
          <w:sz w:val="10"/>
          <w:szCs w:val="10"/>
          <w:lang w:eastAsia="ru-RU"/>
        </w:rPr>
        <w:t>6. У центрі за рішенням</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val="uk-UA" w:eastAsia="ru-RU"/>
        </w:rPr>
        <w:t>Сєвєродонецької міської ради</w:t>
      </w:r>
      <w:r w:rsidRPr="007265DF">
        <w:rPr>
          <w:rFonts w:ascii="Tahoma" w:eastAsia="Times New Roman" w:hAnsi="Tahoma" w:cs="Tahoma"/>
          <w:color w:val="000000"/>
          <w:sz w:val="10"/>
          <w:szCs w:val="10"/>
          <w:lang w:eastAsia="ru-RU"/>
        </w:rPr>
        <w:t>, також може здійснюватися прийняття з</w:t>
      </w:r>
      <w:r w:rsidRPr="007265DF">
        <w:rPr>
          <w:rFonts w:ascii="Tahoma" w:eastAsia="Times New Roman" w:hAnsi="Tahoma" w:cs="Tahoma"/>
          <w:color w:val="000000"/>
          <w:sz w:val="10"/>
          <w:szCs w:val="10"/>
          <w:lang w:val="uk-UA" w:eastAsia="ru-RU"/>
        </w:rPr>
        <w:t>вернень</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та скарг, розгляд яких віднесено до повноважень міс</w:t>
      </w:r>
      <w:r w:rsidRPr="007265DF">
        <w:rPr>
          <w:rFonts w:ascii="Tahoma" w:eastAsia="Times New Roman" w:hAnsi="Tahoma" w:cs="Tahoma"/>
          <w:color w:val="000000"/>
          <w:sz w:val="10"/>
          <w:szCs w:val="10"/>
          <w:lang w:val="uk-UA" w:eastAsia="ru-RU"/>
        </w:rPr>
        <w:t>ьк</w:t>
      </w:r>
      <w:r w:rsidRPr="007265DF">
        <w:rPr>
          <w:rFonts w:ascii="Tahoma" w:eastAsia="Times New Roman" w:hAnsi="Tahoma" w:cs="Tahoma"/>
          <w:color w:val="000000"/>
          <w:sz w:val="10"/>
          <w:szCs w:val="10"/>
          <w:lang w:eastAsia="ru-RU"/>
        </w:rPr>
        <w:t>ої ради.</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13" w:name="n23"/>
      <w:bookmarkEnd w:id="13"/>
      <w:r w:rsidRPr="007265DF">
        <w:rPr>
          <w:rFonts w:ascii="Tahoma" w:eastAsia="Times New Roman" w:hAnsi="Tahoma" w:cs="Tahoma"/>
          <w:color w:val="000000"/>
          <w:sz w:val="10"/>
          <w:szCs w:val="10"/>
          <w:lang w:eastAsia="ru-RU"/>
        </w:rPr>
        <w:t>7. У приміщенні, де розміщується центр,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14" w:name="n24"/>
      <w:bookmarkEnd w:id="14"/>
      <w:r w:rsidRPr="007265DF">
        <w:rPr>
          <w:rFonts w:ascii="Tahoma" w:eastAsia="Times New Roman" w:hAnsi="Tahoma" w:cs="Tahoma"/>
          <w:color w:val="000000"/>
          <w:sz w:val="10"/>
          <w:szCs w:val="10"/>
          <w:lang w:eastAsia="ru-RU"/>
        </w:rPr>
        <w:t>8. Складовою частиною центру є дозвільний центр, утворений відповідно до</w:t>
      </w:r>
      <w:r w:rsidRPr="007265DF">
        <w:rPr>
          <w:rFonts w:ascii="Tahoma" w:eastAsia="Times New Roman" w:hAnsi="Tahoma" w:cs="Tahoma"/>
          <w:color w:val="000000"/>
          <w:sz w:val="10"/>
          <w:lang w:eastAsia="ru-RU"/>
        </w:rPr>
        <w:t> </w:t>
      </w:r>
      <w:hyperlink r:id="rId5" w:tgtFrame="_blank" w:history="1">
        <w:r w:rsidRPr="007265DF">
          <w:rPr>
            <w:rFonts w:ascii="Tahoma" w:eastAsia="Times New Roman" w:hAnsi="Tahoma" w:cs="Tahoma"/>
            <w:color w:val="000000"/>
            <w:sz w:val="10"/>
            <w:lang w:eastAsia="ru-RU"/>
          </w:rPr>
          <w:t>Закону України “Про дозвільну систему у сфері господарської діяльності”</w:t>
        </w:r>
      </w:hyperlink>
      <w:r w:rsidRPr="007265DF">
        <w:rPr>
          <w:rFonts w:ascii="Tahoma" w:eastAsia="Times New Roman" w:hAnsi="Tahoma" w:cs="Tahoma"/>
          <w:color w:val="000000"/>
          <w:sz w:val="10"/>
          <w:szCs w:val="10"/>
          <w:lang w:eastAsia="ru-RU"/>
        </w:rPr>
        <w:t>, який забезпечує надання адміністративних послуг з видачі (переоформлення, видачі дублікатів, анулювання) документів дозвільного характеру у сфері господарської діяльності.</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15" w:name="n25"/>
      <w:bookmarkEnd w:id="15"/>
      <w:r w:rsidRPr="007265DF">
        <w:rPr>
          <w:rFonts w:ascii="Tahoma" w:eastAsia="Times New Roman" w:hAnsi="Tahoma" w:cs="Tahoma"/>
          <w:color w:val="000000"/>
          <w:sz w:val="10"/>
          <w:szCs w:val="10"/>
          <w:lang w:eastAsia="ru-RU"/>
        </w:rPr>
        <w:t>9. Суб’єкт звернення для отримання адміністративної послуги в центрі звертається до адміністратора - посадової особи міс</w:t>
      </w:r>
      <w:r w:rsidRPr="007265DF">
        <w:rPr>
          <w:rFonts w:ascii="Tahoma" w:eastAsia="Times New Roman" w:hAnsi="Tahoma" w:cs="Tahoma"/>
          <w:color w:val="000000"/>
          <w:sz w:val="10"/>
          <w:szCs w:val="10"/>
          <w:lang w:val="uk-UA" w:eastAsia="ru-RU"/>
        </w:rPr>
        <w:t>ьк</w:t>
      </w:r>
      <w:r w:rsidRPr="007265DF">
        <w:rPr>
          <w:rFonts w:ascii="Tahoma" w:eastAsia="Times New Roman" w:hAnsi="Tahoma" w:cs="Tahoma"/>
          <w:color w:val="000000"/>
          <w:sz w:val="10"/>
          <w:szCs w:val="10"/>
          <w:lang w:eastAsia="ru-RU"/>
        </w:rPr>
        <w:t>ої ради, яка організовує надання адміністративних послуг.</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16" w:name="n26"/>
      <w:bookmarkEnd w:id="16"/>
      <w:r w:rsidRPr="007265DF">
        <w:rPr>
          <w:rFonts w:ascii="Tahoma" w:eastAsia="Times New Roman" w:hAnsi="Tahoma" w:cs="Tahoma"/>
          <w:color w:val="000000"/>
          <w:sz w:val="10"/>
          <w:szCs w:val="10"/>
          <w:lang w:eastAsia="ru-RU"/>
        </w:rPr>
        <w:t>10. Адміністратор призначається на посаду та звільняється з посади міським головою.</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17" w:name="n27"/>
      <w:bookmarkEnd w:id="17"/>
      <w:r w:rsidRPr="007265DF">
        <w:rPr>
          <w:rFonts w:ascii="Tahoma" w:eastAsia="Times New Roman" w:hAnsi="Tahoma" w:cs="Tahoma"/>
          <w:color w:val="000000"/>
          <w:sz w:val="10"/>
          <w:szCs w:val="10"/>
          <w:lang w:eastAsia="ru-RU"/>
        </w:rPr>
        <w:t>Кількість адміністраторів, які працюють у центрі, визначається</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val="uk-UA" w:eastAsia="ru-RU"/>
        </w:rPr>
        <w:t>рішенням Сєвєродонецької міської ради</w:t>
      </w:r>
      <w:r w:rsidRPr="007265DF">
        <w:rPr>
          <w:rFonts w:ascii="Tahoma" w:eastAsia="Times New Roman" w:hAnsi="Tahoma" w:cs="Tahoma"/>
          <w:color w:val="000000"/>
          <w:sz w:val="10"/>
          <w:szCs w:val="10"/>
          <w:lang w:eastAsia="ru-RU"/>
        </w:rPr>
        <w:t>.</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18" w:name="n28"/>
      <w:bookmarkEnd w:id="18"/>
      <w:r w:rsidRPr="007265DF">
        <w:rPr>
          <w:rFonts w:ascii="Tahoma" w:eastAsia="Times New Roman" w:hAnsi="Tahoma" w:cs="Tahoma"/>
          <w:color w:val="000000"/>
          <w:sz w:val="10"/>
          <w:szCs w:val="10"/>
          <w:lang w:eastAsia="ru-RU"/>
        </w:rPr>
        <w:t>11. Адміністратор має іменну печатку (штамп) із зазначенням його прізвища, імені, по батькові та найменування центру.</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19" w:name="n29"/>
      <w:bookmarkEnd w:id="19"/>
      <w:r w:rsidRPr="007265DF">
        <w:rPr>
          <w:rFonts w:ascii="Tahoma" w:eastAsia="Times New Roman" w:hAnsi="Tahoma" w:cs="Tahoma"/>
          <w:color w:val="000000"/>
          <w:sz w:val="10"/>
          <w:szCs w:val="10"/>
          <w:lang w:eastAsia="ru-RU"/>
        </w:rPr>
        <w:t>12. Основними завданнями адміністратора є:</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0" w:name="n30"/>
      <w:bookmarkEnd w:id="20"/>
      <w:r w:rsidRPr="007265DF">
        <w:rPr>
          <w:rFonts w:ascii="Tahoma" w:eastAsia="Times New Roman" w:hAnsi="Tahoma" w:cs="Tahoma"/>
          <w:color w:val="000000"/>
          <w:sz w:val="10"/>
          <w:szCs w:val="10"/>
          <w:lang w:eastAsia="ru-RU"/>
        </w:rPr>
        <w:t>1) надання суб’єктам звернень вичерпної інформації і консультацій щодо вимог та порядку надання адміністративних послуг;</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1" w:name="n31"/>
      <w:bookmarkEnd w:id="21"/>
      <w:r w:rsidRPr="007265DF">
        <w:rPr>
          <w:rFonts w:ascii="Tahoma" w:eastAsia="Times New Roman" w:hAnsi="Tahoma" w:cs="Tahoma"/>
          <w:color w:val="000000"/>
          <w:sz w:val="10"/>
          <w:szCs w:val="10"/>
          <w:lang w:eastAsia="ru-RU"/>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w:t>
      </w:r>
      <w:r w:rsidRPr="007265DF">
        <w:rPr>
          <w:rFonts w:ascii="Tahoma" w:eastAsia="Times New Roman" w:hAnsi="Tahoma" w:cs="Tahoma"/>
          <w:color w:val="000000"/>
          <w:sz w:val="10"/>
          <w:lang w:eastAsia="ru-RU"/>
        </w:rPr>
        <w:t> </w:t>
      </w:r>
      <w:hyperlink r:id="rId6" w:tgtFrame="_blank" w:history="1">
        <w:r w:rsidRPr="007265DF">
          <w:rPr>
            <w:rFonts w:ascii="Tahoma" w:eastAsia="Times New Roman" w:hAnsi="Tahoma" w:cs="Tahoma"/>
            <w:color w:val="000000"/>
            <w:sz w:val="10"/>
            <w:lang w:eastAsia="ru-RU"/>
          </w:rPr>
          <w:t>Закону України “Про захист персональних даних”</w:t>
        </w:r>
      </w:hyperlink>
      <w:r w:rsidRPr="007265DF">
        <w:rPr>
          <w:rFonts w:ascii="Tahoma" w:eastAsia="Times New Roman" w:hAnsi="Tahoma" w:cs="Tahoma"/>
          <w:color w:val="000000"/>
          <w:sz w:val="10"/>
          <w:szCs w:val="10"/>
          <w:lang w:eastAsia="ru-RU"/>
        </w:rPr>
        <w:t>;</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2" w:name="n32"/>
      <w:bookmarkEnd w:id="22"/>
      <w:r w:rsidRPr="007265DF">
        <w:rPr>
          <w:rFonts w:ascii="Tahoma" w:eastAsia="Times New Roman" w:hAnsi="Tahoma" w:cs="Tahoma"/>
          <w:color w:val="000000"/>
          <w:sz w:val="10"/>
          <w:szCs w:val="10"/>
          <w:lang w:eastAsia="ru-RU"/>
        </w:rPr>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3" w:name="n33"/>
      <w:bookmarkEnd w:id="23"/>
      <w:r w:rsidRPr="007265DF">
        <w:rPr>
          <w:rFonts w:ascii="Tahoma" w:eastAsia="Times New Roman" w:hAnsi="Tahoma" w:cs="Tahoma"/>
          <w:color w:val="000000"/>
          <w:sz w:val="10"/>
          <w:szCs w:val="10"/>
          <w:lang w:eastAsia="ru-RU"/>
        </w:rPr>
        <w:t>4) організаційне забезпечення надання адміністративних послуг суб’єктами їх надання;</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4" w:name="n34"/>
      <w:bookmarkEnd w:id="24"/>
      <w:r w:rsidRPr="007265DF">
        <w:rPr>
          <w:rFonts w:ascii="Tahoma" w:eastAsia="Times New Roman" w:hAnsi="Tahoma" w:cs="Tahoma"/>
          <w:color w:val="000000"/>
          <w:sz w:val="10"/>
          <w:szCs w:val="10"/>
          <w:lang w:eastAsia="ru-RU"/>
        </w:rPr>
        <w:lastRenderedPageBreak/>
        <w:t>5) здійснення контролю за додержанням суб’єктами надання адміністративних послуг строку розгляду справ та прийняття рішень;</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5" w:name="n35"/>
      <w:bookmarkEnd w:id="25"/>
      <w:r w:rsidRPr="007265DF">
        <w:rPr>
          <w:rFonts w:ascii="Tahoma" w:eastAsia="Times New Roman" w:hAnsi="Tahoma" w:cs="Tahoma"/>
          <w:color w:val="000000"/>
          <w:sz w:val="10"/>
          <w:szCs w:val="10"/>
          <w:lang w:eastAsia="ru-RU"/>
        </w:rPr>
        <w:t>6) надання адміністративних послуг у випадках, передбачених законом.</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6" w:name="n36"/>
      <w:bookmarkEnd w:id="26"/>
      <w:r w:rsidRPr="007265DF">
        <w:rPr>
          <w:rFonts w:ascii="Tahoma" w:eastAsia="Times New Roman" w:hAnsi="Tahoma" w:cs="Tahoma"/>
          <w:color w:val="000000"/>
          <w:sz w:val="10"/>
          <w:szCs w:val="10"/>
          <w:lang w:eastAsia="ru-RU"/>
        </w:rPr>
        <w:t>13. Адміністратор має право:</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7" w:name="n37"/>
      <w:bookmarkEnd w:id="27"/>
      <w:r w:rsidRPr="007265DF">
        <w:rPr>
          <w:rFonts w:ascii="Tahoma" w:eastAsia="Times New Roman" w:hAnsi="Tahoma" w:cs="Tahoma"/>
          <w:color w:val="000000"/>
          <w:sz w:val="10"/>
          <w:szCs w:val="10"/>
          <w:lang w:eastAsia="ru-RU"/>
        </w:rPr>
        <w:t>1) безоплатно</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val="uk-UA" w:eastAsia="ru-RU"/>
        </w:rPr>
        <w:t>та своєчасно</w:t>
      </w:r>
      <w:r w:rsidRPr="007265DF">
        <w:rPr>
          <w:rFonts w:ascii="Tahoma" w:eastAsia="Times New Roman" w:hAnsi="Tahoma" w:cs="Tahoma"/>
          <w:color w:val="000000"/>
          <w:sz w:val="10"/>
          <w:lang w:val="uk-UA" w:eastAsia="ru-RU"/>
        </w:rPr>
        <w:t> </w:t>
      </w:r>
      <w:r w:rsidRPr="007265DF">
        <w:rPr>
          <w:rFonts w:ascii="Tahoma" w:eastAsia="Times New Roman" w:hAnsi="Tahoma" w:cs="Tahoma"/>
          <w:color w:val="000000"/>
          <w:sz w:val="10"/>
          <w:szCs w:val="10"/>
          <w:lang w:eastAsia="ru-RU"/>
        </w:rPr>
        <w:t>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8" w:name="n38"/>
      <w:bookmarkEnd w:id="28"/>
      <w:r w:rsidRPr="007265DF">
        <w:rPr>
          <w:rFonts w:ascii="Tahoma" w:eastAsia="Times New Roman" w:hAnsi="Tahoma" w:cs="Tahoma"/>
          <w:color w:val="000000"/>
          <w:sz w:val="10"/>
          <w:szCs w:val="10"/>
          <w:lang w:eastAsia="ru-RU"/>
        </w:rPr>
        <w:t>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w:t>
      </w:r>
      <w:r w:rsidRPr="007265DF">
        <w:rPr>
          <w:rFonts w:ascii="Tahoma" w:eastAsia="Times New Roman" w:hAnsi="Tahoma" w:cs="Tahoma"/>
          <w:color w:val="000000"/>
          <w:sz w:val="10"/>
          <w:lang w:eastAsia="ru-RU"/>
        </w:rPr>
        <w:t> </w:t>
      </w:r>
      <w:hyperlink r:id="rId7" w:tgtFrame="_blank" w:history="1">
        <w:r w:rsidRPr="007265DF">
          <w:rPr>
            <w:rFonts w:ascii="Tahoma" w:eastAsia="Times New Roman" w:hAnsi="Tahoma" w:cs="Tahoma"/>
            <w:color w:val="000000"/>
            <w:sz w:val="10"/>
            <w:lang w:eastAsia="ru-RU"/>
          </w:rPr>
          <w:t>Закону України “Про захист персональних даних”</w:t>
        </w:r>
      </w:hyperlink>
      <w:r w:rsidRPr="007265DF">
        <w:rPr>
          <w:rFonts w:ascii="Tahoma" w:eastAsia="Times New Roman" w:hAnsi="Tahoma" w:cs="Tahoma"/>
          <w:color w:val="000000"/>
          <w:sz w:val="10"/>
          <w:szCs w:val="10"/>
          <w:lang w:eastAsia="ru-RU"/>
        </w:rPr>
        <w:t>;</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29" w:name="n39"/>
      <w:bookmarkEnd w:id="29"/>
      <w:r w:rsidRPr="007265DF">
        <w:rPr>
          <w:rFonts w:ascii="Tahoma" w:eastAsia="Times New Roman" w:hAnsi="Tahoma" w:cs="Tahoma"/>
          <w:color w:val="000000"/>
          <w:sz w:val="10"/>
          <w:szCs w:val="10"/>
          <w:lang w:eastAsia="ru-RU"/>
        </w:rPr>
        <w:t>3) інформувати керівника центру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30" w:name="n40"/>
      <w:bookmarkEnd w:id="30"/>
      <w:r w:rsidRPr="007265DF">
        <w:rPr>
          <w:rFonts w:ascii="Tahoma" w:eastAsia="Times New Roman" w:hAnsi="Tahoma" w:cs="Tahoma"/>
          <w:color w:val="000000"/>
          <w:sz w:val="10"/>
          <w:szCs w:val="10"/>
          <w:lang w:eastAsia="ru-RU"/>
        </w:rPr>
        <w:t>4)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31" w:name="n41"/>
      <w:bookmarkEnd w:id="31"/>
      <w:r w:rsidRPr="007265DF">
        <w:rPr>
          <w:rFonts w:ascii="Tahoma" w:eastAsia="Times New Roman" w:hAnsi="Tahoma" w:cs="Tahoma"/>
          <w:color w:val="000000"/>
          <w:sz w:val="10"/>
          <w:szCs w:val="10"/>
          <w:lang w:eastAsia="ru-RU"/>
        </w:rPr>
        <w:t>5) порушувати клопотання перед керівником центру щодо вжиття заходів з метою забезпечення ефективної роботи центру.</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32" w:name="n42"/>
      <w:bookmarkEnd w:id="32"/>
      <w:r w:rsidRPr="007265DF">
        <w:rPr>
          <w:rFonts w:ascii="Tahoma" w:eastAsia="Times New Roman" w:hAnsi="Tahoma" w:cs="Tahoma"/>
          <w:color w:val="000000"/>
          <w:sz w:val="10"/>
          <w:szCs w:val="10"/>
          <w:lang w:eastAsia="ru-RU"/>
        </w:rPr>
        <w:t>14.</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val="uk-UA" w:eastAsia="ru-RU"/>
        </w:rPr>
        <w:t>З</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метою здійснення матеріально-технічного та організаційного забезпечення діяльності</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val="uk-UA" w:eastAsia="ru-RU"/>
        </w:rPr>
        <w:t>центру</w:t>
      </w:r>
      <w:r w:rsidRPr="007265DF">
        <w:rPr>
          <w:rFonts w:ascii="Tahoma" w:eastAsia="Times New Roman" w:hAnsi="Tahoma" w:cs="Tahoma"/>
          <w:color w:val="000000"/>
          <w:sz w:val="10"/>
          <w:lang w:val="uk-UA" w:eastAsia="ru-RU"/>
        </w:rPr>
        <w:t> </w:t>
      </w:r>
      <w:r w:rsidRPr="007265DF">
        <w:rPr>
          <w:rFonts w:ascii="Tahoma" w:eastAsia="Times New Roman" w:hAnsi="Tahoma" w:cs="Tahoma"/>
          <w:color w:val="000000"/>
          <w:sz w:val="10"/>
          <w:szCs w:val="10"/>
          <w:lang w:eastAsia="ru-RU"/>
        </w:rPr>
        <w:t>у структурі міської</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ради утвор</w:t>
      </w:r>
      <w:r w:rsidRPr="007265DF">
        <w:rPr>
          <w:rFonts w:ascii="Tahoma" w:eastAsia="Times New Roman" w:hAnsi="Tahoma" w:cs="Tahoma"/>
          <w:color w:val="000000"/>
          <w:sz w:val="10"/>
          <w:szCs w:val="10"/>
          <w:lang w:val="uk-UA" w:eastAsia="ru-RU"/>
        </w:rPr>
        <w:t>ений</w:t>
      </w:r>
      <w:r w:rsidRPr="007265DF">
        <w:rPr>
          <w:rFonts w:ascii="Tahoma" w:eastAsia="Times New Roman" w:hAnsi="Tahoma" w:cs="Tahoma"/>
          <w:color w:val="000000"/>
          <w:sz w:val="10"/>
          <w:szCs w:val="10"/>
          <w:lang w:eastAsia="ru-RU"/>
        </w:rPr>
        <w:t>відповідний структурний підрозділ</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val="uk-UA" w:eastAsia="ru-RU"/>
        </w:rPr>
        <w:t>– відділ адміністративних послуг</w:t>
      </w:r>
      <w:r w:rsidRPr="007265DF">
        <w:rPr>
          <w:rFonts w:ascii="Tahoma" w:eastAsia="Times New Roman" w:hAnsi="Tahoma" w:cs="Tahoma"/>
          <w:color w:val="000000"/>
          <w:sz w:val="10"/>
          <w:szCs w:val="10"/>
          <w:lang w:eastAsia="ru-RU"/>
        </w:rPr>
        <w:t>, на який покладається здійснення функцій з керівництва та відповідальність за організацію діяльності центру.</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33" w:name="n43"/>
      <w:bookmarkEnd w:id="33"/>
      <w:r w:rsidRPr="007265DF">
        <w:rPr>
          <w:rFonts w:ascii="Tahoma" w:eastAsia="Times New Roman" w:hAnsi="Tahoma" w:cs="Tahoma"/>
          <w:color w:val="000000"/>
          <w:sz w:val="10"/>
          <w:szCs w:val="10"/>
          <w:lang w:eastAsia="ru-RU"/>
        </w:rPr>
        <w:t>15.</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val="uk-UA" w:eastAsia="ru-RU"/>
        </w:rPr>
        <w:t>Ц</w:t>
      </w:r>
      <w:r w:rsidRPr="007265DF">
        <w:rPr>
          <w:rFonts w:ascii="Tahoma" w:eastAsia="Times New Roman" w:hAnsi="Tahoma" w:cs="Tahoma"/>
          <w:color w:val="000000"/>
          <w:sz w:val="10"/>
          <w:szCs w:val="10"/>
          <w:lang w:eastAsia="ru-RU"/>
        </w:rPr>
        <w:t>ентр як постійно діюч</w:t>
      </w:r>
      <w:r w:rsidRPr="007265DF">
        <w:rPr>
          <w:rFonts w:ascii="Tahoma" w:eastAsia="Times New Roman" w:hAnsi="Tahoma" w:cs="Tahoma"/>
          <w:color w:val="000000"/>
          <w:sz w:val="10"/>
          <w:szCs w:val="10"/>
          <w:lang w:val="uk-UA" w:eastAsia="ru-RU"/>
        </w:rPr>
        <w:t>ий</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робоч</w:t>
      </w:r>
      <w:r w:rsidRPr="007265DF">
        <w:rPr>
          <w:rFonts w:ascii="Tahoma" w:eastAsia="Times New Roman" w:hAnsi="Tahoma" w:cs="Tahoma"/>
          <w:color w:val="000000"/>
          <w:sz w:val="10"/>
          <w:szCs w:val="10"/>
          <w:lang w:val="uk-UA" w:eastAsia="ru-RU"/>
        </w:rPr>
        <w:t>ий</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орган міської ради очолює</w:t>
      </w:r>
      <w:r w:rsidRPr="007265DF">
        <w:rPr>
          <w:rFonts w:ascii="Tahoma" w:eastAsia="Times New Roman" w:hAnsi="Tahoma" w:cs="Tahoma"/>
          <w:color w:val="000000"/>
          <w:sz w:val="10"/>
          <w:lang w:val="uk-UA" w:eastAsia="ru-RU"/>
        </w:rPr>
        <w:t> </w:t>
      </w:r>
      <w:r w:rsidRPr="007265DF">
        <w:rPr>
          <w:rFonts w:ascii="Tahoma" w:eastAsia="Times New Roman" w:hAnsi="Tahoma" w:cs="Tahoma"/>
          <w:color w:val="000000"/>
          <w:sz w:val="10"/>
          <w:szCs w:val="10"/>
          <w:lang w:val="uk-UA" w:eastAsia="ru-RU"/>
        </w:rPr>
        <w:t>начальник відділу адміністративних послуг</w:t>
      </w:r>
      <w:r w:rsidRPr="007265DF">
        <w:rPr>
          <w:rFonts w:ascii="Tahoma" w:eastAsia="Times New Roman" w:hAnsi="Tahoma" w:cs="Tahoma"/>
          <w:color w:val="000000"/>
          <w:sz w:val="10"/>
          <w:szCs w:val="10"/>
          <w:lang w:eastAsia="ru-RU"/>
        </w:rPr>
        <w:t>, на як</w:t>
      </w:r>
      <w:r w:rsidRPr="007265DF">
        <w:rPr>
          <w:rFonts w:ascii="Tahoma" w:eastAsia="Times New Roman" w:hAnsi="Tahoma" w:cs="Tahoma"/>
          <w:color w:val="000000"/>
          <w:sz w:val="10"/>
          <w:szCs w:val="10"/>
          <w:lang w:val="uk-UA" w:eastAsia="ru-RU"/>
        </w:rPr>
        <w:t>ого</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покладається здійснення функцій з керівництва та відповідальність за організацію діяльності центру.</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val="uk-UA" w:eastAsia="ru-RU"/>
        </w:rPr>
        <w:t>Керівник</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призначається на посаду та звільняється з посади міським головою.</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34" w:name="n44"/>
      <w:bookmarkStart w:id="35" w:name="n45"/>
      <w:bookmarkEnd w:id="34"/>
      <w:bookmarkEnd w:id="35"/>
      <w:r w:rsidRPr="007265DF">
        <w:rPr>
          <w:rFonts w:ascii="Tahoma" w:eastAsia="Times New Roman" w:hAnsi="Tahoma" w:cs="Tahoma"/>
          <w:color w:val="000000"/>
          <w:sz w:val="10"/>
          <w:szCs w:val="10"/>
          <w:lang w:eastAsia="ru-RU"/>
        </w:rPr>
        <w:t>16. Керівник центру відповідно до завдань, покладених на центр:</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36" w:name="n46"/>
      <w:bookmarkEnd w:id="36"/>
      <w:r w:rsidRPr="007265DF">
        <w:rPr>
          <w:rFonts w:ascii="Tahoma" w:eastAsia="Times New Roman" w:hAnsi="Tahoma" w:cs="Tahoma"/>
          <w:color w:val="000000"/>
          <w:sz w:val="10"/>
          <w:szCs w:val="10"/>
          <w:lang w:eastAsia="ru-RU"/>
        </w:rPr>
        <w:t>1) здійснює керівництво роботою центру, несе персональну відповідальність за організацію діяльності центру;</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37" w:name="n47"/>
      <w:bookmarkEnd w:id="37"/>
      <w:r w:rsidRPr="007265DF">
        <w:rPr>
          <w:rFonts w:ascii="Tahoma" w:eastAsia="Times New Roman" w:hAnsi="Tahoma" w:cs="Tahoma"/>
          <w:color w:val="000000"/>
          <w:sz w:val="10"/>
          <w:szCs w:val="10"/>
          <w:lang w:eastAsia="ru-RU"/>
        </w:rPr>
        <w:t>2) організовує діяльність центру, у тому числі, щодо взаємодії із суб’єктами надання адміністративних послуг, вживає заходів щодо підвищення ефективності роботи центру;</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38" w:name="n48"/>
      <w:bookmarkEnd w:id="38"/>
      <w:r w:rsidRPr="007265DF">
        <w:rPr>
          <w:rFonts w:ascii="Tahoma" w:eastAsia="Times New Roman" w:hAnsi="Tahoma" w:cs="Tahoma"/>
          <w:color w:val="000000"/>
          <w:sz w:val="10"/>
          <w:szCs w:val="10"/>
          <w:lang w:eastAsia="ru-RU"/>
        </w:rPr>
        <w:t>3) координує діяльність адміністраторів, контролює якість та своєчасність виконання ними обов’язків;</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39" w:name="n49"/>
      <w:bookmarkEnd w:id="39"/>
      <w:r w:rsidRPr="007265DF">
        <w:rPr>
          <w:rFonts w:ascii="Tahoma" w:eastAsia="Times New Roman" w:hAnsi="Tahoma" w:cs="Tahoma"/>
          <w:color w:val="000000"/>
          <w:sz w:val="10"/>
          <w:szCs w:val="10"/>
          <w:lang w:eastAsia="ru-RU"/>
        </w:rPr>
        <w:t>4) організовує інформаційне забезпечення роботи центру, роботу із засобами масової інформації, визначає зміст та час проведення інформаційних заходів;</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40" w:name="n50"/>
      <w:bookmarkEnd w:id="40"/>
      <w:r w:rsidRPr="007265DF">
        <w:rPr>
          <w:rFonts w:ascii="Tahoma" w:eastAsia="Times New Roman" w:hAnsi="Tahoma" w:cs="Tahoma"/>
          <w:color w:val="000000"/>
          <w:sz w:val="10"/>
          <w:szCs w:val="10"/>
          <w:lang w:eastAsia="ru-RU"/>
        </w:rPr>
        <w:t>5) сприяє створенню належних умов праці у центрі, вносить пропозиції м</w:t>
      </w:r>
      <w:r w:rsidRPr="007265DF">
        <w:rPr>
          <w:rFonts w:ascii="Tahoma" w:eastAsia="Times New Roman" w:hAnsi="Tahoma" w:cs="Tahoma"/>
          <w:color w:val="000000"/>
          <w:sz w:val="10"/>
          <w:szCs w:val="10"/>
          <w:lang w:val="uk-UA" w:eastAsia="ru-RU"/>
        </w:rPr>
        <w:t>і</w:t>
      </w:r>
      <w:r w:rsidRPr="007265DF">
        <w:rPr>
          <w:rFonts w:ascii="Tahoma" w:eastAsia="Times New Roman" w:hAnsi="Tahoma" w:cs="Tahoma"/>
          <w:color w:val="000000"/>
          <w:sz w:val="10"/>
          <w:szCs w:val="10"/>
          <w:lang w:eastAsia="ru-RU"/>
        </w:rPr>
        <w:t>ському голов</w:t>
      </w:r>
      <w:r w:rsidRPr="007265DF">
        <w:rPr>
          <w:rFonts w:ascii="Tahoma" w:eastAsia="Times New Roman" w:hAnsi="Tahoma" w:cs="Tahoma"/>
          <w:color w:val="000000"/>
          <w:sz w:val="10"/>
          <w:szCs w:val="10"/>
          <w:lang w:val="uk-UA" w:eastAsia="ru-RU"/>
        </w:rPr>
        <w:t>і</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щодо матеріально-технічного забезпечення центру;</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41" w:name="n51"/>
      <w:bookmarkEnd w:id="41"/>
      <w:r w:rsidRPr="007265DF">
        <w:rPr>
          <w:rFonts w:ascii="Tahoma" w:eastAsia="Times New Roman" w:hAnsi="Tahoma" w:cs="Tahoma"/>
          <w:color w:val="000000"/>
          <w:sz w:val="10"/>
          <w:szCs w:val="10"/>
          <w:lang w:eastAsia="ru-RU"/>
        </w:rPr>
        <w:t>6) розглядає скарги на діяльність чи бездіяльність адміністраторів;</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42" w:name="n52"/>
      <w:bookmarkEnd w:id="42"/>
      <w:r w:rsidRPr="007265DF">
        <w:rPr>
          <w:rFonts w:ascii="Tahoma" w:eastAsia="Times New Roman" w:hAnsi="Tahoma" w:cs="Tahoma"/>
          <w:color w:val="000000"/>
          <w:sz w:val="10"/>
          <w:szCs w:val="10"/>
          <w:lang w:eastAsia="ru-RU"/>
        </w:rPr>
        <w:t>7) може здійснювати функції адміністратора;</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43" w:name="n53"/>
      <w:bookmarkEnd w:id="43"/>
      <w:r w:rsidRPr="007265DF">
        <w:rPr>
          <w:rFonts w:ascii="Tahoma" w:eastAsia="Times New Roman" w:hAnsi="Tahoma" w:cs="Tahoma"/>
          <w:color w:val="000000"/>
          <w:sz w:val="10"/>
          <w:szCs w:val="10"/>
          <w:lang w:eastAsia="ru-RU"/>
        </w:rPr>
        <w:t>8) виконує інші повноваження згідно з актами законодавства та положенням про центр.</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44" w:name="n54"/>
      <w:bookmarkEnd w:id="44"/>
      <w:r w:rsidRPr="007265DF">
        <w:rPr>
          <w:rFonts w:ascii="Tahoma" w:eastAsia="Times New Roman" w:hAnsi="Tahoma" w:cs="Tahoma"/>
          <w:color w:val="000000"/>
          <w:sz w:val="10"/>
          <w:szCs w:val="10"/>
          <w:lang w:eastAsia="ru-RU"/>
        </w:rPr>
        <w:t>17. Центр</w:t>
      </w:r>
      <w:r w:rsidRPr="007265DF">
        <w:rPr>
          <w:rFonts w:ascii="Tahoma" w:eastAsia="Times New Roman" w:hAnsi="Tahoma" w:cs="Tahoma"/>
          <w:color w:val="000000"/>
          <w:sz w:val="10"/>
          <w:szCs w:val="10"/>
          <w:lang w:val="uk-UA" w:eastAsia="ru-RU"/>
        </w:rPr>
        <w:t>,</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під час виконання покладених на нього завдань</w:t>
      </w:r>
      <w:r w:rsidRPr="007265DF">
        <w:rPr>
          <w:rFonts w:ascii="Tahoma" w:eastAsia="Times New Roman" w:hAnsi="Tahoma" w:cs="Tahoma"/>
          <w:color w:val="000000"/>
          <w:sz w:val="10"/>
          <w:szCs w:val="10"/>
          <w:lang w:val="uk-UA" w:eastAsia="ru-RU"/>
        </w:rPr>
        <w:t>,</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eastAsia="ru-RU"/>
        </w:rPr>
        <w:t>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45" w:name="n55"/>
      <w:bookmarkEnd w:id="45"/>
      <w:r w:rsidRPr="007265DF">
        <w:rPr>
          <w:rFonts w:ascii="Tahoma" w:eastAsia="Times New Roman" w:hAnsi="Tahoma" w:cs="Tahoma"/>
          <w:color w:val="000000"/>
          <w:sz w:val="10"/>
          <w:szCs w:val="10"/>
          <w:lang w:eastAsia="ru-RU"/>
        </w:rPr>
        <w:t>18.</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val="uk-UA" w:eastAsia="ru-RU"/>
        </w:rPr>
        <w:t>З метою забезпечення створення зручних та доступних умов отримання послуг суб’єктами звернень у межах міста за рішенням Сєвєродонецької міської ради утворений територіальний підрозділ центру, який знаходиться</w:t>
      </w:r>
      <w:r w:rsidRPr="007265DF">
        <w:rPr>
          <w:rFonts w:ascii="Tahoma" w:eastAsia="Times New Roman" w:hAnsi="Tahoma" w:cs="Tahoma"/>
          <w:color w:val="000000"/>
          <w:sz w:val="10"/>
          <w:lang w:val="uk-UA" w:eastAsia="ru-RU"/>
        </w:rPr>
        <w:t> в приміщенні Управління праці та соціального захисту населення за адресою: </w:t>
      </w:r>
      <w:r w:rsidRPr="007265DF">
        <w:rPr>
          <w:rFonts w:ascii="Tahoma" w:eastAsia="Times New Roman" w:hAnsi="Tahoma" w:cs="Tahoma"/>
          <w:color w:val="4A4A4A"/>
          <w:sz w:val="10"/>
          <w:szCs w:val="10"/>
          <w:lang w:val="uk-UA" w:eastAsia="ru-RU"/>
        </w:rPr>
        <w:t>вул.Новікова, б. 15-Б, м.Сєвєродонецьк,</w:t>
      </w:r>
      <w:r w:rsidRPr="007265DF">
        <w:rPr>
          <w:rFonts w:ascii="Tahoma" w:eastAsia="Times New Roman" w:hAnsi="Tahoma" w:cs="Tahoma"/>
          <w:color w:val="000000"/>
          <w:sz w:val="10"/>
          <w:lang w:val="uk-UA" w:eastAsia="ru-RU"/>
        </w:rPr>
        <w:t> </w:t>
      </w:r>
      <w:r w:rsidRPr="007265DF">
        <w:rPr>
          <w:rFonts w:ascii="Tahoma" w:eastAsia="Times New Roman" w:hAnsi="Tahoma" w:cs="Tahoma"/>
          <w:color w:val="000000"/>
          <w:sz w:val="10"/>
          <w:szCs w:val="10"/>
          <w:lang w:val="uk-UA" w:eastAsia="ru-RU"/>
        </w:rPr>
        <w:t>та забезпечує надання адміністративних послуг відповідно до переліку, затвердженого рішенням Сєвєродонецької міської ради.</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46" w:name="n56"/>
      <w:bookmarkEnd w:id="46"/>
      <w:r w:rsidRPr="007265DF">
        <w:rPr>
          <w:rFonts w:ascii="Tahoma" w:eastAsia="Times New Roman" w:hAnsi="Tahoma" w:cs="Tahoma"/>
          <w:color w:val="000000"/>
          <w:sz w:val="10"/>
          <w:szCs w:val="10"/>
          <w:lang w:eastAsia="ru-RU"/>
        </w:rPr>
        <w:lastRenderedPageBreak/>
        <w:t>19. Час прийому суб’єктів звернень у центрі становить не менш як шість днів на тиждень та сім годин на день без перерви на обід і є загальним (єдиним) для всіх адміністративних послуг, що надаються через центр. Центр не рідше ніж два дні на тиждень здійснює прийом суб’єктів звернень до 20-ї години.</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47" w:name="n57"/>
      <w:bookmarkEnd w:id="47"/>
      <w:r w:rsidRPr="007265DF">
        <w:rPr>
          <w:rFonts w:ascii="Tahoma" w:eastAsia="Times New Roman" w:hAnsi="Tahoma" w:cs="Tahoma"/>
          <w:color w:val="000000"/>
          <w:sz w:val="10"/>
          <w:szCs w:val="10"/>
          <w:lang w:eastAsia="ru-RU"/>
        </w:rPr>
        <w:t>За рішенням</w:t>
      </w:r>
      <w:r w:rsidRPr="007265DF">
        <w:rPr>
          <w:rFonts w:ascii="Tahoma" w:eastAsia="Times New Roman" w:hAnsi="Tahoma" w:cs="Tahoma"/>
          <w:color w:val="000000"/>
          <w:sz w:val="10"/>
          <w:lang w:eastAsia="ru-RU"/>
        </w:rPr>
        <w:t> </w:t>
      </w:r>
      <w:r w:rsidRPr="007265DF">
        <w:rPr>
          <w:rFonts w:ascii="Tahoma" w:eastAsia="Times New Roman" w:hAnsi="Tahoma" w:cs="Tahoma"/>
          <w:color w:val="000000"/>
          <w:sz w:val="10"/>
          <w:szCs w:val="10"/>
          <w:lang w:val="uk-UA" w:eastAsia="ru-RU"/>
        </w:rPr>
        <w:t>Сєвєродонецької міської ради</w:t>
      </w:r>
      <w:r w:rsidRPr="007265DF">
        <w:rPr>
          <w:rFonts w:ascii="Tahoma" w:eastAsia="Times New Roman" w:hAnsi="Tahoma" w:cs="Tahoma"/>
          <w:color w:val="000000"/>
          <w:sz w:val="10"/>
          <w:lang w:val="uk-UA" w:eastAsia="ru-RU"/>
        </w:rPr>
        <w:t> </w:t>
      </w:r>
      <w:r w:rsidRPr="007265DF">
        <w:rPr>
          <w:rFonts w:ascii="Tahoma" w:eastAsia="Times New Roman" w:hAnsi="Tahoma" w:cs="Tahoma"/>
          <w:color w:val="000000"/>
          <w:sz w:val="10"/>
          <w:szCs w:val="10"/>
          <w:lang w:eastAsia="ru-RU"/>
        </w:rPr>
        <w:t>час прийому суб’єктів звернень може бути збільшено.</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bookmarkStart w:id="48" w:name="n58"/>
      <w:bookmarkEnd w:id="48"/>
      <w:r w:rsidRPr="007265DF">
        <w:rPr>
          <w:rFonts w:ascii="Tahoma" w:eastAsia="Times New Roman" w:hAnsi="Tahoma" w:cs="Tahoma"/>
          <w:color w:val="000000"/>
          <w:sz w:val="10"/>
          <w:szCs w:val="10"/>
          <w:lang w:eastAsia="ru-RU"/>
        </w:rPr>
        <w:t>20. Фінансування та матеріально-технічне забезпечення діяльності центру здійснюється за рахунок державного та місцевих бюджетів.</w:t>
      </w:r>
    </w:p>
    <w:p w:rsidR="007265DF" w:rsidRPr="007265DF" w:rsidRDefault="007265DF" w:rsidP="007265DF">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val="uk-UA" w:eastAsia="ru-RU"/>
        </w:rPr>
        <w:t> </w:t>
      </w:r>
    </w:p>
    <w:p w:rsidR="007265DF" w:rsidRPr="007265DF" w:rsidRDefault="007265DF" w:rsidP="007265DF">
      <w:pPr>
        <w:shd w:val="clear" w:color="auto" w:fill="FFFFFF"/>
        <w:spacing w:line="151" w:lineRule="atLeast"/>
        <w:ind w:firstLine="720"/>
        <w:jc w:val="both"/>
        <w:rPr>
          <w:rFonts w:ascii="Tahoma" w:eastAsia="Times New Roman" w:hAnsi="Tahoma" w:cs="Tahoma"/>
          <w:color w:val="4A4A4A"/>
          <w:sz w:val="10"/>
          <w:szCs w:val="10"/>
          <w:lang w:eastAsia="ru-RU"/>
        </w:rPr>
      </w:pPr>
      <w:r w:rsidRPr="007265DF">
        <w:rPr>
          <w:rFonts w:ascii="Times New Roman" w:eastAsia="Times New Roman" w:hAnsi="Times New Roman" w:cs="Times New Roman"/>
          <w:color w:val="4A4A4A"/>
          <w:sz w:val="24"/>
          <w:szCs w:val="24"/>
          <w:lang w:eastAsia="ru-RU"/>
        </w:rPr>
        <w:t> </w:t>
      </w:r>
    </w:p>
    <w:p w:rsidR="007265DF" w:rsidRPr="007265DF" w:rsidRDefault="007265DF" w:rsidP="007265DF">
      <w:pPr>
        <w:shd w:val="clear" w:color="auto" w:fill="FFFFFF"/>
        <w:spacing w:after="180" w:line="360" w:lineRule="atLeast"/>
        <w:rPr>
          <w:rFonts w:ascii="Tahoma" w:eastAsia="Times New Roman" w:hAnsi="Tahoma" w:cs="Tahoma"/>
          <w:color w:val="4A4A4A"/>
          <w:sz w:val="10"/>
          <w:szCs w:val="10"/>
          <w:lang w:eastAsia="ru-RU"/>
        </w:rPr>
      </w:pPr>
      <w:r w:rsidRPr="007265DF">
        <w:rPr>
          <w:rFonts w:ascii="Tahoma" w:eastAsia="Times New Roman" w:hAnsi="Tahoma" w:cs="Tahoma"/>
          <w:color w:val="4A4A4A"/>
          <w:sz w:val="10"/>
          <w:szCs w:val="10"/>
          <w:lang w:eastAsia="ru-RU"/>
        </w:rPr>
        <w:t>Секретар ради                      </w:t>
      </w:r>
      <w:r w:rsidRPr="007265DF">
        <w:rPr>
          <w:rFonts w:ascii="Tahoma" w:eastAsia="Times New Roman" w:hAnsi="Tahoma" w:cs="Tahoma"/>
          <w:color w:val="4A4A4A"/>
          <w:sz w:val="10"/>
          <w:lang w:eastAsia="ru-RU"/>
        </w:rPr>
        <w:t> </w:t>
      </w:r>
      <w:r w:rsidRPr="007265DF">
        <w:rPr>
          <w:rFonts w:ascii="Tahoma" w:eastAsia="Times New Roman" w:hAnsi="Tahoma" w:cs="Tahoma"/>
          <w:color w:val="4A4A4A"/>
          <w:sz w:val="10"/>
          <w:szCs w:val="10"/>
          <w:lang w:eastAsia="ru-RU"/>
        </w:rPr>
        <w:t>           </w:t>
      </w:r>
      <w:r w:rsidRPr="007265DF">
        <w:rPr>
          <w:rFonts w:ascii="Tahoma" w:eastAsia="Times New Roman" w:hAnsi="Tahoma" w:cs="Tahoma"/>
          <w:color w:val="4A4A4A"/>
          <w:sz w:val="10"/>
          <w:lang w:eastAsia="ru-RU"/>
        </w:rPr>
        <w:t> </w:t>
      </w:r>
      <w:r w:rsidRPr="007265DF">
        <w:rPr>
          <w:rFonts w:ascii="Tahoma" w:eastAsia="Times New Roman" w:hAnsi="Tahoma" w:cs="Tahoma"/>
          <w:color w:val="4A4A4A"/>
          <w:sz w:val="10"/>
          <w:szCs w:val="10"/>
          <w:lang w:eastAsia="ru-RU"/>
        </w:rPr>
        <w:t>                                                          </w:t>
      </w:r>
      <w:r w:rsidRPr="007265DF">
        <w:rPr>
          <w:rFonts w:ascii="Tahoma" w:eastAsia="Times New Roman" w:hAnsi="Tahoma" w:cs="Tahoma"/>
          <w:color w:val="4A4A4A"/>
          <w:sz w:val="10"/>
          <w:lang w:eastAsia="ru-RU"/>
        </w:rPr>
        <w:t> </w:t>
      </w:r>
      <w:r w:rsidRPr="007265DF">
        <w:rPr>
          <w:rFonts w:ascii="Tahoma" w:eastAsia="Times New Roman" w:hAnsi="Tahoma" w:cs="Tahoma"/>
          <w:color w:val="4A4A4A"/>
          <w:sz w:val="10"/>
          <w:szCs w:val="10"/>
          <w:lang w:eastAsia="ru-RU"/>
        </w:rPr>
        <w:t>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7265DF"/>
    <w:rsid w:val="00644ED6"/>
    <w:rsid w:val="007265DF"/>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7265DF"/>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65D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265D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65DF"/>
  </w:style>
  <w:style w:type="character" w:customStyle="1" w:styleId="rvts23">
    <w:name w:val="rvts23"/>
    <w:basedOn w:val="a0"/>
    <w:rsid w:val="007265DF"/>
  </w:style>
  <w:style w:type="paragraph" w:customStyle="1" w:styleId="fr1">
    <w:name w:val="fr1"/>
    <w:basedOn w:val="a"/>
    <w:rsid w:val="007265DF"/>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7265DF"/>
    <w:rPr>
      <w:i/>
      <w:iCs/>
    </w:rPr>
  </w:style>
  <w:style w:type="character" w:customStyle="1" w:styleId="link-external">
    <w:name w:val="link-external"/>
    <w:basedOn w:val="a0"/>
    <w:rsid w:val="007265DF"/>
  </w:style>
  <w:style w:type="character" w:styleId="a5">
    <w:name w:val="Hyperlink"/>
    <w:basedOn w:val="a0"/>
    <w:uiPriority w:val="99"/>
    <w:semiHidden/>
    <w:unhideWhenUsed/>
    <w:rsid w:val="007265DF"/>
    <w:rPr>
      <w:color w:val="0000FF"/>
      <w:u w:val="single"/>
    </w:rPr>
  </w:style>
  <w:style w:type="character" w:customStyle="1" w:styleId="st42">
    <w:name w:val="st42"/>
    <w:basedOn w:val="a0"/>
    <w:rsid w:val="007265DF"/>
  </w:style>
</w:styles>
</file>

<file path=word/webSettings.xml><?xml version="1.0" encoding="utf-8"?>
<w:webSettings xmlns:r="http://schemas.openxmlformats.org/officeDocument/2006/relationships" xmlns:w="http://schemas.openxmlformats.org/wordprocessingml/2006/main">
  <w:divs>
    <w:div w:id="8277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2.rada.gov.ua/laws/show/2297-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297-17" TargetMode="External"/><Relationship Id="rId5" Type="http://schemas.openxmlformats.org/officeDocument/2006/relationships/hyperlink" Target="http://zakon2.rada.gov.ua/laws/show/2806-15" TargetMode="External"/><Relationship Id="rId4" Type="http://schemas.openxmlformats.org/officeDocument/2006/relationships/hyperlink" Target="http://zakon2.rada.gov.ua/laws/show/254%D0%BA/96-%D0%B2%D1%8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7657</Characters>
  <Application>Microsoft Office Word</Application>
  <DocSecurity>0</DocSecurity>
  <Lines>63</Lines>
  <Paragraphs>17</Paragraphs>
  <ScaleCrop>false</ScaleCrop>
  <Company>Северодонецкие вести</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2016-07-22T06:51:00Z</dcterms:created>
  <dcterms:modified xsi:type="dcterms:W3CDTF">2016-07-22T06:51:00Z</dcterms:modified>
</cp:coreProperties>
</file>