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F25" w:rsidRPr="004C1F25" w:rsidRDefault="004C1F25" w:rsidP="004C1F25">
      <w:pPr>
        <w:shd w:val="clear" w:color="auto" w:fill="FFFFFF"/>
        <w:spacing w:after="180" w:line="360" w:lineRule="atLeast"/>
        <w:jc w:val="center"/>
        <w:rPr>
          <w:rFonts w:ascii="Tahoma" w:eastAsia="Times New Roman" w:hAnsi="Tahoma" w:cs="Tahoma"/>
          <w:color w:val="4A4A4A"/>
          <w:sz w:val="10"/>
          <w:szCs w:val="10"/>
          <w:lang w:eastAsia="ru-RU"/>
        </w:rPr>
      </w:pPr>
      <w:r w:rsidRPr="004C1F25">
        <w:rPr>
          <w:rFonts w:ascii="Tahoma" w:eastAsia="Times New Roman" w:hAnsi="Tahoma" w:cs="Tahoma"/>
          <w:b/>
          <w:bCs/>
          <w:color w:val="000000"/>
          <w:sz w:val="28"/>
          <w:szCs w:val="28"/>
          <w:lang w:val="uk-UA" w:eastAsia="ru-RU"/>
        </w:rPr>
        <w:t>СЄВЄРОДОНЕЦЬКА МІСЬКА РАДА</w:t>
      </w:r>
    </w:p>
    <w:p w:rsidR="004C1F25" w:rsidRPr="004C1F25" w:rsidRDefault="004C1F25" w:rsidP="004C1F25">
      <w:pPr>
        <w:shd w:val="clear" w:color="auto" w:fill="FFFFFF"/>
        <w:spacing w:after="180" w:line="360" w:lineRule="atLeast"/>
        <w:jc w:val="center"/>
        <w:rPr>
          <w:rFonts w:ascii="Tahoma" w:eastAsia="Times New Roman" w:hAnsi="Tahoma" w:cs="Tahoma"/>
          <w:color w:val="4A4A4A"/>
          <w:sz w:val="10"/>
          <w:szCs w:val="10"/>
          <w:lang w:eastAsia="ru-RU"/>
        </w:rPr>
      </w:pPr>
      <w:r w:rsidRPr="004C1F25">
        <w:rPr>
          <w:rFonts w:ascii="Tahoma" w:eastAsia="Times New Roman" w:hAnsi="Tahoma" w:cs="Tahoma"/>
          <w:b/>
          <w:bCs/>
          <w:color w:val="000000"/>
          <w:sz w:val="28"/>
          <w:szCs w:val="28"/>
          <w:lang w:val="uk-UA" w:eastAsia="ru-RU"/>
        </w:rPr>
        <w:t>ШОСТОГО СКЛИКАННЯ</w:t>
      </w:r>
    </w:p>
    <w:p w:rsidR="004C1F25" w:rsidRPr="004C1F25" w:rsidRDefault="004C1F25" w:rsidP="004C1F25">
      <w:pPr>
        <w:shd w:val="clear" w:color="auto" w:fill="FFFFFF"/>
        <w:spacing w:after="180" w:line="360" w:lineRule="atLeast"/>
        <w:jc w:val="center"/>
        <w:rPr>
          <w:rFonts w:ascii="Tahoma" w:eastAsia="Times New Roman" w:hAnsi="Tahoma" w:cs="Tahoma"/>
          <w:color w:val="4A4A4A"/>
          <w:sz w:val="10"/>
          <w:szCs w:val="10"/>
          <w:lang w:eastAsia="ru-RU"/>
        </w:rPr>
      </w:pPr>
      <w:r w:rsidRPr="004C1F25">
        <w:rPr>
          <w:rFonts w:ascii="Tahoma" w:eastAsia="Times New Roman" w:hAnsi="Tahoma" w:cs="Tahoma"/>
          <w:b/>
          <w:bCs/>
          <w:color w:val="000000"/>
          <w:sz w:val="28"/>
          <w:szCs w:val="28"/>
          <w:lang w:val="uk-UA" w:eastAsia="ru-RU"/>
        </w:rPr>
        <w:t>Шістдесят </w:t>
      </w:r>
      <w:r w:rsidRPr="004C1F25">
        <w:rPr>
          <w:rFonts w:ascii="Tahoma" w:eastAsia="Times New Roman" w:hAnsi="Tahoma" w:cs="Tahoma"/>
          <w:b/>
          <w:bCs/>
          <w:color w:val="000000"/>
          <w:sz w:val="28"/>
          <w:lang w:val="uk-UA" w:eastAsia="ru-RU"/>
        </w:rPr>
        <w:t> </w:t>
      </w:r>
      <w:r w:rsidRPr="004C1F25">
        <w:rPr>
          <w:rFonts w:ascii="Tahoma" w:eastAsia="Times New Roman" w:hAnsi="Tahoma" w:cs="Tahoma"/>
          <w:b/>
          <w:bCs/>
          <w:color w:val="000000"/>
          <w:sz w:val="28"/>
          <w:szCs w:val="28"/>
          <w:lang w:val="uk-UA" w:eastAsia="ru-RU"/>
        </w:rPr>
        <w:t>сьома (чергова) сесія</w:t>
      </w:r>
    </w:p>
    <w:p w:rsidR="004C1F25" w:rsidRPr="004C1F25" w:rsidRDefault="004C1F25" w:rsidP="004C1F25">
      <w:pPr>
        <w:shd w:val="clear" w:color="auto" w:fill="FFFFFF"/>
        <w:spacing w:after="180" w:line="360" w:lineRule="atLeast"/>
        <w:jc w:val="center"/>
        <w:rPr>
          <w:rFonts w:ascii="Tahoma" w:eastAsia="Times New Roman" w:hAnsi="Tahoma" w:cs="Tahoma"/>
          <w:color w:val="4A4A4A"/>
          <w:sz w:val="10"/>
          <w:szCs w:val="10"/>
          <w:lang w:eastAsia="ru-RU"/>
        </w:rPr>
      </w:pPr>
      <w:r w:rsidRPr="004C1F25">
        <w:rPr>
          <w:rFonts w:ascii="Tahoma" w:eastAsia="Times New Roman" w:hAnsi="Tahoma" w:cs="Tahoma"/>
          <w:b/>
          <w:bCs/>
          <w:color w:val="000000"/>
          <w:sz w:val="28"/>
          <w:szCs w:val="28"/>
          <w:lang w:val="uk-UA" w:eastAsia="ru-RU"/>
        </w:rPr>
        <w:t> </w:t>
      </w:r>
    </w:p>
    <w:p w:rsidR="004C1F25" w:rsidRPr="004C1F25" w:rsidRDefault="004C1F25" w:rsidP="004C1F25">
      <w:pPr>
        <w:shd w:val="clear" w:color="auto" w:fill="FFFFFF"/>
        <w:spacing w:after="180" w:line="360" w:lineRule="atLeast"/>
        <w:jc w:val="center"/>
        <w:rPr>
          <w:rFonts w:ascii="Tahoma" w:eastAsia="Times New Roman" w:hAnsi="Tahoma" w:cs="Tahoma"/>
          <w:color w:val="4A4A4A"/>
          <w:sz w:val="10"/>
          <w:szCs w:val="10"/>
          <w:lang w:eastAsia="ru-RU"/>
        </w:rPr>
      </w:pPr>
      <w:r w:rsidRPr="004C1F25">
        <w:rPr>
          <w:rFonts w:ascii="Tahoma" w:eastAsia="Times New Roman" w:hAnsi="Tahoma" w:cs="Tahoma"/>
          <w:b/>
          <w:bCs/>
          <w:color w:val="000000"/>
          <w:sz w:val="28"/>
          <w:szCs w:val="28"/>
          <w:lang w:val="uk-UA" w:eastAsia="ru-RU"/>
        </w:rPr>
        <w:t>РІШЕННЯ </w:t>
      </w:r>
      <w:r w:rsidRPr="004C1F25">
        <w:rPr>
          <w:rFonts w:ascii="Tahoma" w:eastAsia="Times New Roman" w:hAnsi="Tahoma" w:cs="Tahoma"/>
          <w:b/>
          <w:bCs/>
          <w:color w:val="000000"/>
          <w:sz w:val="28"/>
          <w:lang w:val="uk-UA" w:eastAsia="ru-RU"/>
        </w:rPr>
        <w:t> </w:t>
      </w:r>
      <w:r w:rsidRPr="004C1F25">
        <w:rPr>
          <w:rFonts w:ascii="Tahoma" w:eastAsia="Times New Roman" w:hAnsi="Tahoma" w:cs="Tahoma"/>
          <w:b/>
          <w:bCs/>
          <w:color w:val="000000"/>
          <w:sz w:val="28"/>
          <w:szCs w:val="28"/>
          <w:lang w:val="uk-UA" w:eastAsia="ru-RU"/>
        </w:rPr>
        <w:t>№2944</w:t>
      </w:r>
    </w:p>
    <w:p w:rsidR="004C1F25" w:rsidRPr="004C1F25" w:rsidRDefault="004C1F25" w:rsidP="004C1F25">
      <w:pPr>
        <w:shd w:val="clear" w:color="auto" w:fill="FFFFFF"/>
        <w:spacing w:after="180" w:line="360" w:lineRule="atLeast"/>
        <w:jc w:val="center"/>
        <w:rPr>
          <w:rFonts w:ascii="Tahoma" w:eastAsia="Times New Roman" w:hAnsi="Tahoma" w:cs="Tahoma"/>
          <w:color w:val="4A4A4A"/>
          <w:sz w:val="10"/>
          <w:szCs w:val="10"/>
          <w:lang w:eastAsia="ru-RU"/>
        </w:rPr>
      </w:pPr>
      <w:r w:rsidRPr="004C1F25">
        <w:rPr>
          <w:rFonts w:ascii="MS Sans Serif" w:eastAsia="Times New Roman" w:hAnsi="MS Sans Serif" w:cs="Tahoma"/>
          <w:color w:val="4A4A4A"/>
          <w:sz w:val="16"/>
          <w:szCs w:val="16"/>
          <w:lang w:val="uk-UA" w:eastAsia="ru-RU"/>
        </w:rPr>
        <w:t> </w:t>
      </w:r>
    </w:p>
    <w:p w:rsidR="004C1F25" w:rsidRPr="004C1F25" w:rsidRDefault="004C1F25" w:rsidP="004C1F25">
      <w:pPr>
        <w:shd w:val="clear" w:color="auto" w:fill="FFFFFF"/>
        <w:spacing w:after="180" w:line="360" w:lineRule="atLeast"/>
        <w:rPr>
          <w:rFonts w:ascii="Tahoma" w:eastAsia="Times New Roman" w:hAnsi="Tahoma" w:cs="Tahoma"/>
          <w:color w:val="4A4A4A"/>
          <w:sz w:val="10"/>
          <w:szCs w:val="10"/>
          <w:lang w:eastAsia="ru-RU"/>
        </w:rPr>
      </w:pPr>
      <w:r w:rsidRPr="004C1F25">
        <w:rPr>
          <w:rFonts w:ascii="Tahoma" w:eastAsia="Times New Roman" w:hAnsi="Tahoma" w:cs="Tahoma"/>
          <w:color w:val="4A4A4A"/>
          <w:sz w:val="10"/>
          <w:szCs w:val="10"/>
          <w:lang w:eastAsia="ru-RU"/>
        </w:rPr>
        <w:t>25  липня 2013 року</w:t>
      </w:r>
    </w:p>
    <w:p w:rsidR="004C1F25" w:rsidRPr="004C1F25" w:rsidRDefault="004C1F25" w:rsidP="004C1F25">
      <w:pPr>
        <w:shd w:val="clear" w:color="auto" w:fill="FFFFFF"/>
        <w:spacing w:after="180" w:line="360" w:lineRule="atLeast"/>
        <w:rPr>
          <w:rFonts w:ascii="Tahoma" w:eastAsia="Times New Roman" w:hAnsi="Tahoma" w:cs="Tahoma"/>
          <w:color w:val="4A4A4A"/>
          <w:sz w:val="10"/>
          <w:szCs w:val="10"/>
          <w:lang w:eastAsia="ru-RU"/>
        </w:rPr>
      </w:pPr>
      <w:r w:rsidRPr="004C1F25">
        <w:rPr>
          <w:rFonts w:ascii="Tahoma" w:eastAsia="Times New Roman" w:hAnsi="Tahoma" w:cs="Tahoma"/>
          <w:color w:val="4A4A4A"/>
          <w:sz w:val="10"/>
          <w:szCs w:val="10"/>
          <w:lang w:eastAsia="ru-RU"/>
        </w:rPr>
        <w:t>м. Сєвєродонецьк</w:t>
      </w:r>
    </w:p>
    <w:p w:rsidR="004C1F25" w:rsidRPr="004C1F25" w:rsidRDefault="004C1F25" w:rsidP="004C1F25">
      <w:pPr>
        <w:shd w:val="clear" w:color="auto" w:fill="FFFFFF"/>
        <w:spacing w:after="180" w:line="360" w:lineRule="atLeast"/>
        <w:rPr>
          <w:rFonts w:ascii="Tahoma" w:eastAsia="Times New Roman" w:hAnsi="Tahoma" w:cs="Tahoma"/>
          <w:color w:val="4A4A4A"/>
          <w:sz w:val="10"/>
          <w:szCs w:val="10"/>
          <w:lang w:eastAsia="ru-RU"/>
        </w:rPr>
      </w:pPr>
      <w:r w:rsidRPr="004C1F25">
        <w:rPr>
          <w:rFonts w:ascii="Tahoma" w:eastAsia="Times New Roman" w:hAnsi="Tahoma" w:cs="Tahoma"/>
          <w:color w:val="4A4A4A"/>
          <w:sz w:val="10"/>
          <w:szCs w:val="10"/>
          <w:lang w:eastAsia="ru-RU"/>
        </w:rPr>
        <w:t> </w:t>
      </w:r>
    </w:p>
    <w:tbl>
      <w:tblPr>
        <w:tblW w:w="0" w:type="auto"/>
        <w:shd w:val="clear" w:color="auto" w:fill="FFFFFF"/>
        <w:tblCellMar>
          <w:left w:w="0" w:type="dxa"/>
          <w:right w:w="0" w:type="dxa"/>
        </w:tblCellMar>
        <w:tblLook w:val="04A0"/>
      </w:tblPr>
      <w:tblGrid>
        <w:gridCol w:w="5688"/>
      </w:tblGrid>
      <w:tr w:rsidR="004C1F25" w:rsidRPr="004C1F25" w:rsidTr="004C1F25">
        <w:trPr>
          <w:trHeight w:val="460"/>
        </w:trPr>
        <w:tc>
          <w:tcPr>
            <w:tcW w:w="5688" w:type="dxa"/>
            <w:shd w:val="clear" w:color="auto" w:fill="FFFFFF"/>
            <w:tcMar>
              <w:top w:w="0" w:type="dxa"/>
              <w:left w:w="108" w:type="dxa"/>
              <w:bottom w:w="0" w:type="dxa"/>
              <w:right w:w="108" w:type="dxa"/>
            </w:tcMar>
            <w:hideMark/>
          </w:tcPr>
          <w:p w:rsidR="004C1F25" w:rsidRPr="004C1F25" w:rsidRDefault="004C1F25" w:rsidP="004C1F25">
            <w:pPr>
              <w:spacing w:after="60"/>
              <w:outlineLvl w:val="1"/>
              <w:rPr>
                <w:rFonts w:ascii="Tahoma" w:eastAsia="Times New Roman" w:hAnsi="Tahoma" w:cs="Tahoma"/>
                <w:b/>
                <w:bCs/>
                <w:color w:val="4A4A4A"/>
                <w:sz w:val="13"/>
                <w:szCs w:val="13"/>
                <w:lang w:eastAsia="ru-RU"/>
              </w:rPr>
            </w:pPr>
            <w:r w:rsidRPr="004C1F25">
              <w:rPr>
                <w:rFonts w:ascii="Tahoma" w:eastAsia="Times New Roman" w:hAnsi="Tahoma" w:cs="Tahoma"/>
                <w:b/>
                <w:bCs/>
                <w:color w:val="4A4A4A"/>
                <w:sz w:val="13"/>
                <w:szCs w:val="13"/>
                <w:lang w:eastAsia="ru-RU"/>
              </w:rPr>
              <w:t>Про продовження умов договорів оренди землі, встановлених рішенням сесії міської ради  №1370 від  12.01.2012р. «Про затвердження умов надання в оренду земельних ділянок на період будівництва (реконструкції) на території Сєвєродонецької  міської ради»</w:t>
            </w:r>
          </w:p>
        </w:tc>
      </w:tr>
    </w:tbl>
    <w:p w:rsidR="004C1F25" w:rsidRPr="004C1F25" w:rsidRDefault="004C1F25" w:rsidP="004C1F25">
      <w:pPr>
        <w:shd w:val="clear" w:color="auto" w:fill="FFFFFF"/>
        <w:spacing w:after="180" w:line="360" w:lineRule="atLeast"/>
        <w:jc w:val="both"/>
        <w:rPr>
          <w:rFonts w:ascii="Tahoma" w:eastAsia="Times New Roman" w:hAnsi="Tahoma" w:cs="Tahoma"/>
          <w:color w:val="4A4A4A"/>
          <w:sz w:val="10"/>
          <w:szCs w:val="10"/>
          <w:lang w:eastAsia="ru-RU"/>
        </w:rPr>
      </w:pPr>
      <w:r w:rsidRPr="004C1F25">
        <w:rPr>
          <w:rFonts w:ascii="Tahoma" w:eastAsia="Times New Roman" w:hAnsi="Tahoma" w:cs="Tahoma"/>
          <w:color w:val="000000"/>
          <w:sz w:val="24"/>
          <w:szCs w:val="24"/>
          <w:lang w:val="uk-UA" w:eastAsia="ru-RU"/>
        </w:rPr>
        <w:t> </w:t>
      </w:r>
    </w:p>
    <w:p w:rsidR="004C1F25" w:rsidRPr="004C1F25" w:rsidRDefault="004C1F25" w:rsidP="004C1F25">
      <w:pPr>
        <w:shd w:val="clear" w:color="auto" w:fill="FFFFFF"/>
        <w:spacing w:after="180" w:line="360" w:lineRule="atLeast"/>
        <w:jc w:val="both"/>
        <w:rPr>
          <w:rFonts w:ascii="Tahoma" w:eastAsia="Times New Roman" w:hAnsi="Tahoma" w:cs="Tahoma"/>
          <w:color w:val="4A4A4A"/>
          <w:sz w:val="10"/>
          <w:szCs w:val="10"/>
          <w:lang w:eastAsia="ru-RU"/>
        </w:rPr>
      </w:pPr>
      <w:r w:rsidRPr="004C1F25">
        <w:rPr>
          <w:rFonts w:ascii="Tahoma" w:eastAsia="Times New Roman" w:hAnsi="Tahoma" w:cs="Tahoma"/>
          <w:color w:val="4A4A4A"/>
          <w:sz w:val="10"/>
          <w:szCs w:val="10"/>
          <w:lang w:eastAsia="ru-RU"/>
        </w:rPr>
        <w:t>     Керуючись ст.12 Земельного Кодексу України, ст. 26 Закону України "Про місцеве самоврядування в Україні, керуючись рішенням сесії міської ради  №1370 від  12.01.2012р. «Про затвердження умов надання в оренду земельних ділянок на період будівництва (реконструкції) на території Сєвєродонецької  міської ради», розглянувши звернення суб’єктів підприємницької діяльності, юридичних осіб та громадян, враховуючи пропозиції комісії  по підготовці пропозицій по наданню  земельних ділянок  на території  населених  пунктів Сєвєродонецької міської ради та висновки постійної комісії з питань будівництва, архітектури, земельних відносин, охорони навколишнього середовища та розвитку селищ, міська рада</w:t>
      </w:r>
    </w:p>
    <w:p w:rsidR="004C1F25" w:rsidRPr="004C1F25" w:rsidRDefault="004C1F25" w:rsidP="004C1F25">
      <w:pPr>
        <w:shd w:val="clear" w:color="auto" w:fill="FFFFFF"/>
        <w:spacing w:after="180" w:line="360" w:lineRule="atLeast"/>
        <w:jc w:val="both"/>
        <w:rPr>
          <w:rFonts w:ascii="Tahoma" w:eastAsia="Times New Roman" w:hAnsi="Tahoma" w:cs="Tahoma"/>
          <w:color w:val="4A4A4A"/>
          <w:sz w:val="10"/>
          <w:szCs w:val="10"/>
          <w:lang w:eastAsia="ru-RU"/>
        </w:rPr>
      </w:pPr>
      <w:r w:rsidRPr="004C1F25">
        <w:rPr>
          <w:rFonts w:ascii="Tahoma" w:eastAsia="Times New Roman" w:hAnsi="Tahoma" w:cs="Tahoma"/>
          <w:color w:val="4A4A4A"/>
          <w:sz w:val="24"/>
          <w:szCs w:val="24"/>
          <w:lang w:val="uk-UA" w:eastAsia="ru-RU"/>
        </w:rPr>
        <w:t> </w:t>
      </w:r>
    </w:p>
    <w:p w:rsidR="004C1F25" w:rsidRPr="004C1F25" w:rsidRDefault="004C1F25" w:rsidP="004C1F25">
      <w:pPr>
        <w:shd w:val="clear" w:color="auto" w:fill="FFFFFF"/>
        <w:spacing w:after="180" w:line="360" w:lineRule="atLeast"/>
        <w:jc w:val="both"/>
        <w:rPr>
          <w:rFonts w:ascii="Tahoma" w:eastAsia="Times New Roman" w:hAnsi="Tahoma" w:cs="Tahoma"/>
          <w:color w:val="4A4A4A"/>
          <w:sz w:val="10"/>
          <w:szCs w:val="10"/>
          <w:lang w:eastAsia="ru-RU"/>
        </w:rPr>
      </w:pPr>
      <w:r w:rsidRPr="004C1F25">
        <w:rPr>
          <w:rFonts w:ascii="Tahoma" w:eastAsia="Times New Roman" w:hAnsi="Tahoma" w:cs="Tahoma"/>
          <w:color w:val="4A4A4A"/>
          <w:sz w:val="24"/>
          <w:szCs w:val="24"/>
          <w:lang w:val="uk-UA" w:eastAsia="ru-RU"/>
        </w:rPr>
        <w:t>     </w:t>
      </w:r>
      <w:r w:rsidRPr="004C1F25">
        <w:rPr>
          <w:rFonts w:ascii="Tahoma" w:eastAsia="Times New Roman" w:hAnsi="Tahoma" w:cs="Tahoma"/>
          <w:b/>
          <w:bCs/>
          <w:color w:val="4A4A4A"/>
          <w:sz w:val="24"/>
          <w:szCs w:val="24"/>
          <w:lang w:val="uk-UA" w:eastAsia="ru-RU"/>
        </w:rPr>
        <w:t>ВИРІШИЛА:    </w:t>
      </w:r>
    </w:p>
    <w:p w:rsidR="004C1F25" w:rsidRPr="004C1F25" w:rsidRDefault="004C1F25" w:rsidP="004C1F25">
      <w:pPr>
        <w:shd w:val="clear" w:color="auto" w:fill="FFFFFF"/>
        <w:spacing w:after="180" w:line="360" w:lineRule="atLeast"/>
        <w:jc w:val="both"/>
        <w:rPr>
          <w:rFonts w:ascii="Tahoma" w:eastAsia="Times New Roman" w:hAnsi="Tahoma" w:cs="Tahoma"/>
          <w:color w:val="4A4A4A"/>
          <w:sz w:val="10"/>
          <w:szCs w:val="10"/>
          <w:lang w:eastAsia="ru-RU"/>
        </w:rPr>
      </w:pPr>
      <w:r w:rsidRPr="004C1F25">
        <w:rPr>
          <w:rFonts w:ascii="Tahoma" w:eastAsia="Times New Roman" w:hAnsi="Tahoma" w:cs="Tahoma"/>
          <w:color w:val="4A4A4A"/>
          <w:sz w:val="24"/>
          <w:szCs w:val="24"/>
          <w:lang w:val="uk-UA" w:eastAsia="ru-RU"/>
        </w:rPr>
        <w:t> </w:t>
      </w:r>
    </w:p>
    <w:p w:rsidR="004C1F25" w:rsidRPr="004C1F25" w:rsidRDefault="004C1F25" w:rsidP="004C1F25">
      <w:pPr>
        <w:shd w:val="clear" w:color="auto" w:fill="FFFFFF"/>
        <w:spacing w:after="180" w:line="360" w:lineRule="atLeast"/>
        <w:jc w:val="both"/>
        <w:rPr>
          <w:rFonts w:ascii="Tahoma" w:eastAsia="Times New Roman" w:hAnsi="Tahoma" w:cs="Tahoma"/>
          <w:color w:val="4A4A4A"/>
          <w:sz w:val="10"/>
          <w:szCs w:val="10"/>
          <w:lang w:eastAsia="ru-RU"/>
        </w:rPr>
      </w:pPr>
      <w:r w:rsidRPr="004C1F25">
        <w:rPr>
          <w:rFonts w:ascii="Tahoma" w:eastAsia="Times New Roman" w:hAnsi="Tahoma" w:cs="Tahoma"/>
          <w:color w:val="4A4A4A"/>
          <w:sz w:val="10"/>
          <w:szCs w:val="10"/>
          <w:lang w:eastAsia="ru-RU"/>
        </w:rPr>
        <w:t>     1. Продовжити, строком на 1 рік, умови договорів оренди землі, встановлені рішенням сесії міської ради  №1370 від 12.01.2012р. «Про затвердження умов надання в оренду земельних ділянок на період будівництва (реконструкції) на території Сєвєродонецької  міської ради» наступним орендарям:</w:t>
      </w:r>
    </w:p>
    <w:p w:rsidR="004C1F25" w:rsidRPr="004C1F25" w:rsidRDefault="004C1F25" w:rsidP="004C1F25">
      <w:pPr>
        <w:shd w:val="clear" w:color="auto" w:fill="FFFFFF"/>
        <w:spacing w:after="180" w:line="360" w:lineRule="atLeast"/>
        <w:rPr>
          <w:rFonts w:ascii="Tahoma" w:eastAsia="Times New Roman" w:hAnsi="Tahoma" w:cs="Tahoma"/>
          <w:color w:val="4A4A4A"/>
          <w:sz w:val="10"/>
          <w:szCs w:val="10"/>
          <w:lang w:eastAsia="ru-RU"/>
        </w:rPr>
      </w:pPr>
      <w:r w:rsidRPr="004C1F25">
        <w:rPr>
          <w:rFonts w:ascii="Tahoma" w:eastAsia="Times New Roman" w:hAnsi="Tahoma" w:cs="Tahoma"/>
          <w:color w:val="4A4A4A"/>
          <w:sz w:val="10"/>
          <w:szCs w:val="10"/>
          <w:lang w:eastAsia="ru-RU"/>
        </w:rPr>
        <w:t>         1.1. гр. Пшеничній Ганні Іванівні та гр. Новохатній  Ганні Казаросівні. земельна ділянка, площею 0,2101 га під будівництво майстерень зі зборки виробів з готових деталей, за адресою: м. Сєвєродонецьк, район вул. Механізаторів, 7-а.</w:t>
      </w:r>
    </w:p>
    <w:p w:rsidR="004C1F25" w:rsidRPr="004C1F25" w:rsidRDefault="004C1F25" w:rsidP="004C1F25">
      <w:pPr>
        <w:shd w:val="clear" w:color="auto" w:fill="FFFFFF"/>
        <w:spacing w:after="180" w:line="360" w:lineRule="atLeast"/>
        <w:rPr>
          <w:rFonts w:ascii="Tahoma" w:eastAsia="Times New Roman" w:hAnsi="Tahoma" w:cs="Tahoma"/>
          <w:color w:val="4A4A4A"/>
          <w:sz w:val="10"/>
          <w:szCs w:val="10"/>
          <w:lang w:eastAsia="ru-RU"/>
        </w:rPr>
      </w:pPr>
      <w:r w:rsidRPr="004C1F25">
        <w:rPr>
          <w:rFonts w:ascii="Tahoma" w:eastAsia="Times New Roman" w:hAnsi="Tahoma" w:cs="Tahoma"/>
          <w:color w:val="4A4A4A"/>
          <w:sz w:val="10"/>
          <w:szCs w:val="10"/>
          <w:lang w:eastAsia="ru-RU"/>
        </w:rPr>
        <w:t>         1.2. гр. Павлову Миколі Миколайовичу, земельна ділянка, площею 0,0096 га під будівництво прибудови  з окремим входом до магазину промислових товарів, за адресою: м. Сєвєродонецьк, просп. Гвардійський, буд.16, квартал 61.</w:t>
      </w:r>
    </w:p>
    <w:p w:rsidR="004C1F25" w:rsidRPr="004C1F25" w:rsidRDefault="004C1F25" w:rsidP="004C1F25">
      <w:pPr>
        <w:shd w:val="clear" w:color="auto" w:fill="FFFFFF"/>
        <w:spacing w:after="180" w:line="360" w:lineRule="atLeast"/>
        <w:rPr>
          <w:rFonts w:ascii="Tahoma" w:eastAsia="Times New Roman" w:hAnsi="Tahoma" w:cs="Tahoma"/>
          <w:color w:val="4A4A4A"/>
          <w:sz w:val="10"/>
          <w:szCs w:val="10"/>
          <w:lang w:eastAsia="ru-RU"/>
        </w:rPr>
      </w:pPr>
      <w:r w:rsidRPr="004C1F25">
        <w:rPr>
          <w:rFonts w:ascii="Tahoma" w:eastAsia="Times New Roman" w:hAnsi="Tahoma" w:cs="Tahoma"/>
          <w:color w:val="4A4A4A"/>
          <w:sz w:val="10"/>
          <w:szCs w:val="10"/>
          <w:lang w:eastAsia="ru-RU"/>
        </w:rPr>
        <w:t>         1.3. гр. Зибцеву Олегу Леонідовичу, земельна ділянка, площею 0,1760 га,   під будівництво складів будівельних матеріалів, за адресою: м. Сєвєродонецьк, вул. Богдана Ліщини (вул. Заводська), район шляхопроводу, промислова зона.</w:t>
      </w:r>
    </w:p>
    <w:p w:rsidR="004C1F25" w:rsidRPr="004C1F25" w:rsidRDefault="004C1F25" w:rsidP="004C1F25">
      <w:pPr>
        <w:shd w:val="clear" w:color="auto" w:fill="FFFFFF"/>
        <w:spacing w:after="180" w:line="360" w:lineRule="atLeast"/>
        <w:rPr>
          <w:rFonts w:ascii="Tahoma" w:eastAsia="Times New Roman" w:hAnsi="Tahoma" w:cs="Tahoma"/>
          <w:color w:val="4A4A4A"/>
          <w:sz w:val="10"/>
          <w:szCs w:val="10"/>
          <w:lang w:eastAsia="ru-RU"/>
        </w:rPr>
      </w:pPr>
      <w:r w:rsidRPr="004C1F25">
        <w:rPr>
          <w:rFonts w:ascii="Tahoma" w:eastAsia="Times New Roman" w:hAnsi="Tahoma" w:cs="Tahoma"/>
          <w:color w:val="4A4A4A"/>
          <w:sz w:val="10"/>
          <w:szCs w:val="10"/>
          <w:lang w:eastAsia="ru-RU"/>
        </w:rPr>
        <w:t>         1.4. гр. Зибцеву Олегу Леонідовичу, земельна ділянка, площею 0,6800 га, під будівництво складів будівельних матеріалів, за адресою: м. Сєвєродонецьк, вул. Богдана Ліщини (вул. Заводська), район шляхопроводу.</w:t>
      </w:r>
    </w:p>
    <w:p w:rsidR="004C1F25" w:rsidRPr="004C1F25" w:rsidRDefault="004C1F25" w:rsidP="004C1F25">
      <w:pPr>
        <w:shd w:val="clear" w:color="auto" w:fill="FFFFFF"/>
        <w:spacing w:after="180" w:line="360" w:lineRule="atLeast"/>
        <w:rPr>
          <w:rFonts w:ascii="Tahoma" w:eastAsia="Times New Roman" w:hAnsi="Tahoma" w:cs="Tahoma"/>
          <w:color w:val="4A4A4A"/>
          <w:sz w:val="10"/>
          <w:szCs w:val="10"/>
          <w:lang w:eastAsia="ru-RU"/>
        </w:rPr>
      </w:pPr>
      <w:r w:rsidRPr="004C1F25">
        <w:rPr>
          <w:rFonts w:ascii="Tahoma" w:eastAsia="Times New Roman" w:hAnsi="Tahoma" w:cs="Tahoma"/>
          <w:color w:val="4A4A4A"/>
          <w:sz w:val="10"/>
          <w:szCs w:val="10"/>
          <w:lang w:eastAsia="ru-RU"/>
        </w:rPr>
        <w:t>         1.5. гр. Подлєсному Миколі Юрійовичу, земельна ділянка, площею 0,2690 га  під будівництво АГЗП   з автосервісним комплексом, за адресою: м. Сєвєродонецьк, район перехрестя  пр. Гвардійський - вул. Вілєсова, мікрорайон 81.</w:t>
      </w:r>
    </w:p>
    <w:p w:rsidR="004C1F25" w:rsidRPr="004C1F25" w:rsidRDefault="004C1F25" w:rsidP="004C1F25">
      <w:pPr>
        <w:shd w:val="clear" w:color="auto" w:fill="FFFFFF"/>
        <w:spacing w:after="180" w:line="360" w:lineRule="atLeast"/>
        <w:rPr>
          <w:rFonts w:ascii="Tahoma" w:eastAsia="Times New Roman" w:hAnsi="Tahoma" w:cs="Tahoma"/>
          <w:color w:val="4A4A4A"/>
          <w:sz w:val="10"/>
          <w:szCs w:val="10"/>
          <w:lang w:eastAsia="ru-RU"/>
        </w:rPr>
      </w:pPr>
      <w:r w:rsidRPr="004C1F25">
        <w:rPr>
          <w:rFonts w:ascii="Tahoma" w:eastAsia="Times New Roman" w:hAnsi="Tahoma" w:cs="Tahoma"/>
          <w:color w:val="4A4A4A"/>
          <w:sz w:val="10"/>
          <w:szCs w:val="10"/>
          <w:lang w:eastAsia="ru-RU"/>
        </w:rPr>
        <w:lastRenderedPageBreak/>
        <w:t>         1.6.  Товариству з обмеженою відповідальністю «СТРОЙІНВЕСТ - СТ», земельна ділянка, площею 0,9425 га,   під будівництво магазину,  за адресою: м. Сєвєродонецьк, район ринку «Універсальний», мікрорайон 73.</w:t>
      </w:r>
    </w:p>
    <w:p w:rsidR="004C1F25" w:rsidRPr="004C1F25" w:rsidRDefault="004C1F25" w:rsidP="004C1F25">
      <w:pPr>
        <w:shd w:val="clear" w:color="auto" w:fill="FFFFFF"/>
        <w:spacing w:after="180" w:line="360" w:lineRule="atLeast"/>
        <w:rPr>
          <w:rFonts w:ascii="Tahoma" w:eastAsia="Times New Roman" w:hAnsi="Tahoma" w:cs="Tahoma"/>
          <w:color w:val="4A4A4A"/>
          <w:sz w:val="10"/>
          <w:szCs w:val="10"/>
          <w:lang w:eastAsia="ru-RU"/>
        </w:rPr>
      </w:pPr>
      <w:r w:rsidRPr="004C1F25">
        <w:rPr>
          <w:rFonts w:ascii="Tahoma" w:eastAsia="Times New Roman" w:hAnsi="Tahoma" w:cs="Tahoma"/>
          <w:color w:val="4A4A4A"/>
          <w:sz w:val="10"/>
          <w:szCs w:val="10"/>
          <w:lang w:eastAsia="ru-RU"/>
        </w:rPr>
        <w:t>         1.7. Товариству з обмеженою відповідальністю «СТРОЙІНВЕСТ - СТ», земельна ділянка, площею 0,9425 га,  під будівництво розважального центру, за адресою:  м. Сєвєродонецьк, район ринку «Універсальний», мікрорайон 73.</w:t>
      </w:r>
    </w:p>
    <w:p w:rsidR="004C1F25" w:rsidRPr="004C1F25" w:rsidRDefault="004C1F25" w:rsidP="004C1F25">
      <w:pPr>
        <w:shd w:val="clear" w:color="auto" w:fill="FFFFFF"/>
        <w:spacing w:after="180" w:line="360" w:lineRule="atLeast"/>
        <w:rPr>
          <w:rFonts w:ascii="Tahoma" w:eastAsia="Times New Roman" w:hAnsi="Tahoma" w:cs="Tahoma"/>
          <w:color w:val="4A4A4A"/>
          <w:sz w:val="10"/>
          <w:szCs w:val="10"/>
          <w:lang w:eastAsia="ru-RU"/>
        </w:rPr>
      </w:pPr>
      <w:r w:rsidRPr="004C1F25">
        <w:rPr>
          <w:rFonts w:ascii="Tahoma" w:eastAsia="Times New Roman" w:hAnsi="Tahoma" w:cs="Tahoma"/>
          <w:color w:val="4A4A4A"/>
          <w:sz w:val="10"/>
          <w:szCs w:val="10"/>
          <w:lang w:eastAsia="ru-RU"/>
        </w:rPr>
        <w:t>         1.8. Товариству з обмеженою відповідальністю «ДОН-АМБІРЕСУРС», земельна ділянка, площею 0,1341 га  під будівництво торговельно-розважального центру, за адресою: м. Сєвєродонецьк, вул. Науки, мікрорайон 73.   </w:t>
      </w:r>
    </w:p>
    <w:p w:rsidR="004C1F25" w:rsidRPr="004C1F25" w:rsidRDefault="004C1F25" w:rsidP="004C1F25">
      <w:pPr>
        <w:shd w:val="clear" w:color="auto" w:fill="FFFFFF"/>
        <w:spacing w:after="180" w:line="360" w:lineRule="atLeast"/>
        <w:rPr>
          <w:rFonts w:ascii="Tahoma" w:eastAsia="Times New Roman" w:hAnsi="Tahoma" w:cs="Tahoma"/>
          <w:color w:val="4A4A4A"/>
          <w:sz w:val="10"/>
          <w:szCs w:val="10"/>
          <w:lang w:eastAsia="ru-RU"/>
        </w:rPr>
      </w:pPr>
      <w:r w:rsidRPr="004C1F25">
        <w:rPr>
          <w:rFonts w:ascii="Tahoma" w:eastAsia="Times New Roman" w:hAnsi="Tahoma" w:cs="Tahoma"/>
          <w:color w:val="4A4A4A"/>
          <w:sz w:val="10"/>
          <w:szCs w:val="10"/>
          <w:lang w:eastAsia="ru-RU"/>
        </w:rPr>
        <w:t>  </w:t>
      </w:r>
    </w:p>
    <w:p w:rsidR="004C1F25" w:rsidRPr="004C1F25" w:rsidRDefault="004C1F25" w:rsidP="004C1F25">
      <w:pPr>
        <w:shd w:val="clear" w:color="auto" w:fill="FFFFFF"/>
        <w:spacing w:after="180" w:line="360" w:lineRule="atLeast"/>
        <w:rPr>
          <w:rFonts w:ascii="Tahoma" w:eastAsia="Times New Roman" w:hAnsi="Tahoma" w:cs="Tahoma"/>
          <w:color w:val="4A4A4A"/>
          <w:sz w:val="10"/>
          <w:szCs w:val="10"/>
          <w:lang w:eastAsia="ru-RU"/>
        </w:rPr>
      </w:pPr>
      <w:r w:rsidRPr="004C1F25">
        <w:rPr>
          <w:rFonts w:ascii="Tahoma" w:eastAsia="Times New Roman" w:hAnsi="Tahoma" w:cs="Tahoma"/>
          <w:color w:val="4A4A4A"/>
          <w:sz w:val="10"/>
          <w:szCs w:val="10"/>
          <w:lang w:eastAsia="ru-RU"/>
        </w:rPr>
        <w:t>     2. Доручити відділу земельних відносин міської ради виконати розрахунки розміру орендної плати за земельні ділянки, надані в оренду під будівництво, або реконструкцію об’єктів та під об’єкти незавершеного будівництва у відповідності до рішення №1370 від 12.01.2012р. «Про затвердження умов надання в оренду земельних ділянок на період будівництва (реконструкції) на території Сєвєродонецької  міської ради», на підставі письмових  звернень орендарів та наданих довідок про нормативну грошову оцінку земельної ділянки, шляхом укладання додаткових угод до діючих договорів оренди землі.</w:t>
      </w:r>
    </w:p>
    <w:p w:rsidR="004C1F25" w:rsidRPr="004C1F25" w:rsidRDefault="004C1F25" w:rsidP="004C1F25">
      <w:pPr>
        <w:shd w:val="clear" w:color="auto" w:fill="FFFFFF"/>
        <w:spacing w:after="180" w:line="360" w:lineRule="atLeast"/>
        <w:rPr>
          <w:rFonts w:ascii="Tahoma" w:eastAsia="Times New Roman" w:hAnsi="Tahoma" w:cs="Tahoma"/>
          <w:color w:val="4A4A4A"/>
          <w:sz w:val="10"/>
          <w:szCs w:val="10"/>
          <w:lang w:eastAsia="ru-RU"/>
        </w:rPr>
      </w:pPr>
      <w:r w:rsidRPr="004C1F25">
        <w:rPr>
          <w:rFonts w:ascii="Tahoma" w:eastAsia="Times New Roman" w:hAnsi="Tahoma" w:cs="Tahoma"/>
          <w:color w:val="4A4A4A"/>
          <w:sz w:val="10"/>
          <w:szCs w:val="10"/>
          <w:lang w:eastAsia="ru-RU"/>
        </w:rPr>
        <w:t>     3.  Зобов’язати орендарів, зазначених у п.1. даного рішення, у місячний термін укласти в письмовій формі додаткові угоди про поновлення договорів оренди землі та здійснити заходи  для державної реєстрації права оренди земельних ділянок у встановленому законодавством  порядку.</w:t>
      </w:r>
    </w:p>
    <w:p w:rsidR="004C1F25" w:rsidRPr="004C1F25" w:rsidRDefault="004C1F25" w:rsidP="004C1F25">
      <w:pPr>
        <w:shd w:val="clear" w:color="auto" w:fill="FFFFFF"/>
        <w:spacing w:after="180" w:line="360" w:lineRule="atLeast"/>
        <w:rPr>
          <w:rFonts w:ascii="Tahoma" w:eastAsia="Times New Roman" w:hAnsi="Tahoma" w:cs="Tahoma"/>
          <w:color w:val="4A4A4A"/>
          <w:sz w:val="10"/>
          <w:szCs w:val="10"/>
          <w:lang w:eastAsia="ru-RU"/>
        </w:rPr>
      </w:pPr>
      <w:r w:rsidRPr="004C1F25">
        <w:rPr>
          <w:rFonts w:ascii="Tahoma" w:eastAsia="Times New Roman" w:hAnsi="Tahoma" w:cs="Tahoma"/>
          <w:color w:val="4A4A4A"/>
          <w:sz w:val="10"/>
          <w:szCs w:val="10"/>
          <w:lang w:eastAsia="ru-RU"/>
        </w:rPr>
        <w:t>     4.  Дане  рішення  підлягає оприлюдненню.          </w:t>
      </w:r>
    </w:p>
    <w:p w:rsidR="004C1F25" w:rsidRPr="004C1F25" w:rsidRDefault="004C1F25" w:rsidP="004C1F25">
      <w:pPr>
        <w:shd w:val="clear" w:color="auto" w:fill="FFFFFF"/>
        <w:spacing w:after="180" w:line="360" w:lineRule="atLeast"/>
        <w:rPr>
          <w:rFonts w:ascii="Tahoma" w:eastAsia="Times New Roman" w:hAnsi="Tahoma" w:cs="Tahoma"/>
          <w:color w:val="4A4A4A"/>
          <w:sz w:val="10"/>
          <w:szCs w:val="10"/>
          <w:lang w:eastAsia="ru-RU"/>
        </w:rPr>
      </w:pPr>
      <w:r w:rsidRPr="004C1F25">
        <w:rPr>
          <w:rFonts w:ascii="Tahoma" w:eastAsia="Times New Roman" w:hAnsi="Tahoma" w:cs="Tahoma"/>
          <w:color w:val="4A4A4A"/>
          <w:sz w:val="10"/>
          <w:szCs w:val="10"/>
          <w:lang w:eastAsia="ru-RU"/>
        </w:rPr>
        <w:t>     5. Контроль за виконанням цього рішення покласти на постійну комісію з питань будівництва, архітектури, земельних відносин, охорони навколишнього середовища та розвитку селищ.</w:t>
      </w:r>
    </w:p>
    <w:p w:rsidR="004C1F25" w:rsidRPr="004C1F25" w:rsidRDefault="004C1F25" w:rsidP="004C1F25">
      <w:pPr>
        <w:shd w:val="clear" w:color="auto" w:fill="FFFFFF"/>
        <w:spacing w:after="180" w:line="360" w:lineRule="atLeast"/>
        <w:rPr>
          <w:rFonts w:ascii="Tahoma" w:eastAsia="Times New Roman" w:hAnsi="Tahoma" w:cs="Tahoma"/>
          <w:color w:val="4A4A4A"/>
          <w:sz w:val="10"/>
          <w:szCs w:val="10"/>
          <w:lang w:eastAsia="ru-RU"/>
        </w:rPr>
      </w:pPr>
      <w:r w:rsidRPr="004C1F25">
        <w:rPr>
          <w:rFonts w:ascii="Tahoma" w:eastAsia="Times New Roman" w:hAnsi="Tahoma" w:cs="Tahoma"/>
          <w:color w:val="4A4A4A"/>
          <w:sz w:val="10"/>
          <w:szCs w:val="10"/>
          <w:lang w:eastAsia="ru-RU"/>
        </w:rPr>
        <w:t> </w:t>
      </w:r>
    </w:p>
    <w:p w:rsidR="004C1F25" w:rsidRPr="004C1F25" w:rsidRDefault="004C1F25" w:rsidP="004C1F25">
      <w:pPr>
        <w:shd w:val="clear" w:color="auto" w:fill="FFFFFF"/>
        <w:spacing w:after="180" w:line="360" w:lineRule="atLeast"/>
        <w:jc w:val="both"/>
        <w:rPr>
          <w:rFonts w:ascii="Tahoma" w:eastAsia="Times New Roman" w:hAnsi="Tahoma" w:cs="Tahoma"/>
          <w:color w:val="4A4A4A"/>
          <w:sz w:val="10"/>
          <w:szCs w:val="10"/>
          <w:lang w:eastAsia="ru-RU"/>
        </w:rPr>
      </w:pPr>
      <w:r w:rsidRPr="004C1F25">
        <w:rPr>
          <w:rFonts w:ascii="Tahoma" w:eastAsia="Times New Roman" w:hAnsi="Tahoma" w:cs="Tahoma"/>
          <w:b/>
          <w:bCs/>
          <w:color w:val="000000"/>
          <w:sz w:val="24"/>
          <w:szCs w:val="24"/>
          <w:lang w:val="uk-UA" w:eastAsia="ru-RU"/>
        </w:rPr>
        <w:t>        </w:t>
      </w:r>
    </w:p>
    <w:p w:rsidR="004C1F25" w:rsidRPr="004C1F25" w:rsidRDefault="004C1F25" w:rsidP="004C1F25">
      <w:pPr>
        <w:shd w:val="clear" w:color="auto" w:fill="FFFFFF"/>
        <w:spacing w:after="180" w:line="360" w:lineRule="atLeast"/>
        <w:jc w:val="both"/>
        <w:rPr>
          <w:rFonts w:ascii="Tahoma" w:eastAsia="Times New Roman" w:hAnsi="Tahoma" w:cs="Tahoma"/>
          <w:color w:val="4A4A4A"/>
          <w:sz w:val="10"/>
          <w:szCs w:val="10"/>
          <w:lang w:eastAsia="ru-RU"/>
        </w:rPr>
      </w:pPr>
      <w:r w:rsidRPr="004C1F25">
        <w:rPr>
          <w:rFonts w:ascii="Tahoma" w:eastAsia="Times New Roman" w:hAnsi="Tahoma" w:cs="Tahoma"/>
          <w:b/>
          <w:bCs/>
          <w:color w:val="000000"/>
          <w:sz w:val="24"/>
          <w:szCs w:val="24"/>
          <w:lang w:val="uk-UA" w:eastAsia="ru-RU"/>
        </w:rPr>
        <w:t>      </w:t>
      </w:r>
      <w:r w:rsidRPr="004C1F25">
        <w:rPr>
          <w:rFonts w:ascii="Tahoma" w:eastAsia="Times New Roman" w:hAnsi="Tahoma" w:cs="Tahoma"/>
          <w:b/>
          <w:bCs/>
          <w:color w:val="4A4A4A"/>
          <w:sz w:val="24"/>
          <w:szCs w:val="24"/>
          <w:lang w:val="uk-UA" w:eastAsia="ru-RU"/>
        </w:rPr>
        <w:t>Міський голова                                                                               В.В.Казаков</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defaultTabStop w:val="708"/>
  <w:characterSpacingControl w:val="doNotCompress"/>
  <w:compat/>
  <w:rsids>
    <w:rsidRoot w:val="004C1F25"/>
    <w:rsid w:val="00343B7F"/>
    <w:rsid w:val="004C1F25"/>
    <w:rsid w:val="00C62C0A"/>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4C1F25"/>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C1F25"/>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4C1F25"/>
  </w:style>
  <w:style w:type="paragraph" w:styleId="a3">
    <w:name w:val="Normal (Web)"/>
    <w:basedOn w:val="a"/>
    <w:uiPriority w:val="99"/>
    <w:semiHidden/>
    <w:unhideWhenUsed/>
    <w:rsid w:val="004C1F25"/>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760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3789</Characters>
  <Application>Microsoft Office Word</Application>
  <DocSecurity>0</DocSecurity>
  <Lines>31</Lines>
  <Paragraphs>8</Paragraphs>
  <ScaleCrop>false</ScaleCrop>
  <Company>Северодонецкие вести</Company>
  <LinksUpToDate>false</LinksUpToDate>
  <CharactersWithSpaces>4445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2016-07-19T10:38:00Z</dcterms:created>
  <dcterms:modified xsi:type="dcterms:W3CDTF">2016-07-19T10:38:00Z</dcterms:modified>
</cp:coreProperties>
</file>