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49" w:rsidRPr="00A21849" w:rsidRDefault="00A21849" w:rsidP="00A2184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П’ятдесят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r w:rsidRPr="00A21849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’</w:t>
      </w:r>
      <w:r w:rsidRPr="00A2184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№2597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  березня 2013 року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8"/>
      </w:tblGrid>
      <w:tr w:rsidR="00A21849" w:rsidRPr="00A21849" w:rsidTr="00A21849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49" w:rsidRPr="00A21849" w:rsidRDefault="00A21849" w:rsidP="00A2184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надання  дозволу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val="uk-UA" w:eastAsia="ru-RU"/>
              </w:rPr>
              <w:t>на </w:t>
            </w:r>
            <w:r w:rsidRPr="00A21849">
              <w:rPr>
                <w:rFonts w:ascii="Tahoma" w:eastAsia="Times New Roman" w:hAnsi="Tahoma" w:cs="Tahoma"/>
                <w:b/>
                <w:bCs/>
                <w:color w:val="4A4A4A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val="uk-UA" w:eastAsia="ru-RU"/>
              </w:rPr>
              <w:t>розробку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 технічної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документації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із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землеустрою щодо встановлення (відновлення) меж земельної ділянки</w:t>
            </w:r>
            <w:r w:rsidRPr="00A21849"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val="uk-UA" w:eastAsia="ru-RU"/>
              </w:rPr>
              <w:t>, проектів землеустрою щодо відведення земельних ділянок та</w:t>
            </w:r>
            <w:r w:rsidRPr="00A21849">
              <w:rPr>
                <w:rFonts w:ascii="Tahoma" w:eastAsia="Times New Roman" w:hAnsi="Tahoma" w:cs="Tahoma"/>
                <w:b/>
                <w:bCs/>
                <w:color w:val="4A4A4A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на проведення експертної грошової оцінки земельних ділянок комунальної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A2184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власності, що підлягають продажу</w:t>
            </w:r>
          </w:p>
          <w:p w:rsidR="00A21849" w:rsidRPr="00A21849" w:rsidRDefault="00A21849" w:rsidP="00A2184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21849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п.3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ст.128 Земельного Кодексу України, ст. 26 Закону України «Про місцеве самоврядування в Україні», розглянувши заяви та клопотання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фізичних та юридичної особи   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 надання дозволу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розробку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документації із землеустрою щодо продажу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та оформлення звіту про експертну грошову оцінку земельних ділянок несільськогосподарського призначення, що підлягають продажу, беручи до відома рішення комісії з попереднього розгляду матеріалів з продажу земельних ділянок, що підлягають продажу на території м. Сєвєродонецька (протоколи №76 від 28.11.2012р., №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77 від 06.12.2012р),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міська рада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</w:t>
      </w:r>
      <w:r w:rsidRPr="00A2184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 Надати дозвіл на розробку технічної документації із землеустрою щодо встановлення (відновлення) меж земельної ділянки: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ind w:firstLine="30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1.1. ТОВАРИСТВУ 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 ОБМЕЖЕНОЮ ВІДПОВІДАЛЬНІСТЮ «БІНІТРЕЙД», під будівлю магазину продовольчих товарів, за адресою: Луганська обл.,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м. Сєвєродонецьк, просп. Гвардійський, 55-г.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1.2. гр. Буткову Ігорю Миколайовичу, під блок №1 торговельно-промислово-продовольчого комплексу, за адресою: Луганська обл., м. Сєвєродонецьк, вул. Єгорова, 39.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2. Надати дозвіл на проведення експертної грошової оцінки земельних ділянок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комунальної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власності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що підлягають продажу: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      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.1. ТОВАРИСТВУ З ОБМЕЖЕНОЮ ВІДПОВІДАЛЬНІСТЮ «БІНІТРЕЙД», під будівлю магазину продовольчих товарів, за адресою: Луганська обл., м. Сєвєродонецьк, просп. Гвардійський, 55-г.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2.2. гр. Буткову Ігорю Миколайовичу, під блок №1 торговельно-промислово-продовольчого комплексу, за адресою: Луганська обл., м. Сєвєродонецьк,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вул. Єгорова, 39.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 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Термін дії дозволу 1 рік.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4. 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   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 </w:t>
      </w:r>
      <w:r w:rsidRPr="00A2184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21849" w:rsidRPr="00A21849" w:rsidRDefault="00A21849" w:rsidP="00A2184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2184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</w:t>
      </w:r>
      <w:r w:rsidRPr="00A2184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Міський голова                        </w:t>
      </w:r>
      <w:r w:rsidRPr="00A2184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A2184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A21849"/>
    <w:rsid w:val="0093331F"/>
    <w:rsid w:val="00A2184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218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1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21849"/>
  </w:style>
  <w:style w:type="paragraph" w:styleId="a3">
    <w:name w:val="Normal (Web)"/>
    <w:basedOn w:val="a"/>
    <w:uiPriority w:val="99"/>
    <w:semiHidden/>
    <w:unhideWhenUsed/>
    <w:rsid w:val="00A218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2016-05-23T13:19:00Z</dcterms:created>
  <dcterms:modified xsi:type="dcterms:W3CDTF">2016-05-23T13:19:00Z</dcterms:modified>
</cp:coreProperties>
</file>