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868" w:rsidRPr="00B03868" w:rsidRDefault="00B03868" w:rsidP="00B0386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38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B03868" w:rsidRPr="00B03868" w:rsidRDefault="00B03868" w:rsidP="00B0386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38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B03868" w:rsidRPr="00B03868" w:rsidRDefault="00B03868" w:rsidP="00B0386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38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П'ятдесят дев'ята (чергова) сесія</w:t>
      </w:r>
    </w:p>
    <w:p w:rsidR="00B03868" w:rsidRPr="00B03868" w:rsidRDefault="00B03868" w:rsidP="00B0386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38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38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№2568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“28” березня 2013 року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м.Сєвєродонецьк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38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хід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виконання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сесії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міської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ради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24.05.2012р.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№1745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“Про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затвердженняКомплексної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міської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програми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соціального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захисту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ветеранів війни, праці, військової служби, воїнів-інтернаціоналістів,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пенсіонерів та громадян похилого віку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2012-2016 роки” за 2012 рік.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п.22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ст.26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Закону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місцеве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самоврядування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озглянувши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інформацію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хід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виконання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рішеннясесії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міської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ради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24.05.2012р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№1745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затвердження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Комплексної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міської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програми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соціального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захисту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ветеранів війни, праці, військової служби, воїнів-інтернаціоналістів, пенсіонерів та громадян похилого віку на 2012-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2016роки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” за 2012 рік.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міська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рада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ВИРІШИЛА: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Інформацію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хід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виконання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рішення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сесії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міської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ради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24.05.2012р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№1745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затвердження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Комплексної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міської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програмисоціального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захисту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ветеранів війни, праці, військової служби, воїнів-інтернаціоналістів, пенсіонерів та громадян похилого віку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 2012-2016роки” за 2012 рік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прийняти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відома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(Додаток)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2.Дане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рішення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підлягає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оприлюдненню.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виконанням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цього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рішення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покласти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постійну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комісію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питань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охорони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здоров’я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соціального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захисту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населення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 комісію з питань планування бюджету та фінансів.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ind w:firstLine="1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b/>
          <w:bCs/>
          <w:color w:val="4A4A4A"/>
          <w:sz w:val="12"/>
          <w:szCs w:val="12"/>
          <w:lang w:val="en-US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174" w:lineRule="atLeast"/>
        <w:ind w:firstLine="13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b/>
          <w:bCs/>
          <w:color w:val="4A4A4A"/>
          <w:sz w:val="12"/>
          <w:szCs w:val="12"/>
          <w:lang w:val="en-US" w:eastAsia="ru-RU"/>
        </w:rPr>
        <w:t>Міський</w:t>
      </w:r>
      <w:r w:rsidRPr="00B03868">
        <w:rPr>
          <w:rFonts w:ascii="Tahoma" w:eastAsia="Times New Roman" w:hAnsi="Tahoma" w:cs="Tahoma"/>
          <w:b/>
          <w:bCs/>
          <w:color w:val="4A4A4A"/>
          <w:sz w:val="12"/>
          <w:lang w:val="en-US"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12"/>
          <w:szCs w:val="12"/>
          <w:lang w:val="en-US" w:eastAsia="ru-RU"/>
        </w:rPr>
        <w:t>голова                                                    </w:t>
      </w:r>
      <w:r w:rsidRPr="00B03868">
        <w:rPr>
          <w:rFonts w:ascii="Tahoma" w:eastAsia="Times New Roman" w:hAnsi="Tahoma" w:cs="Tahoma"/>
          <w:b/>
          <w:bCs/>
          <w:color w:val="4A4A4A"/>
          <w:sz w:val="12"/>
          <w:lang w:val="en-US"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12"/>
          <w:szCs w:val="12"/>
          <w:lang w:val="en-US" w:eastAsia="ru-RU"/>
        </w:rPr>
        <w:t>В.</w:t>
      </w:r>
      <w:r w:rsidRPr="00B0386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</w:t>
      </w:r>
      <w:r w:rsidRPr="00B03868">
        <w:rPr>
          <w:rFonts w:ascii="Tahoma" w:eastAsia="Times New Roman" w:hAnsi="Tahoma" w:cs="Tahoma"/>
          <w:b/>
          <w:bCs/>
          <w:color w:val="4A4A4A"/>
          <w:sz w:val="12"/>
          <w:szCs w:val="12"/>
          <w:lang w:val="en-US" w:eastAsia="ru-RU"/>
        </w:rPr>
        <w:t>.</w:t>
      </w:r>
      <w:r w:rsidRPr="00B0386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Казаков</w:t>
      </w:r>
    </w:p>
    <w:p w:rsidR="00B03868" w:rsidRPr="00B03868" w:rsidRDefault="00B03868" w:rsidP="00B03868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ind w:firstLine="7020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 до рішення 59 чергової сесії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 Сєвєродонецької міської ради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 VI скликання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 від 28 березня 2013 р. №2568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ЩОРІЧНИЙ</w:t>
      </w:r>
      <w:r w:rsidRPr="00B03868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ЗВІТ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про хід виконання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Комплексної міської програми соціального захисту ветеранів війни, праці, військової служби, воїнів-інтернаціоналістів, пенсіонерів та громадян похилого віку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на 2012-2016роки”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Основні</w:t>
      </w:r>
      <w:r w:rsidRPr="00B03868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дані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даними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Управління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праці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соціального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захисту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населення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місті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проживає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55276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пенсіонерів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громадян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похилого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віку,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які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маютьстатус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пільговиків.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Серед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4337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ветеранів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війни,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ветеранів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праці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-16770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осіб,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ветеранів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військової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служби,органів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внутрішніх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справ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таінших-255осіб,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пенсіонерів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віком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-33914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осіб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Першочерговим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пріоритетом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програми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були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залишаються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поліпшення умов життя вказаних категорій громадян шляхом захисту їх прав у соціальній, правовій та культурній сферах.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Основною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метою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програми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є: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-підвищення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рівня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правової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грамотності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громадян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зазначеної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категорії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-забезпечення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належному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рівні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додаткових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заходів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щодо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соціального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захисту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підтримки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інвалідів,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ветеранів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війни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праці,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дітейвійни.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-збереження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здоров'я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ветеранів війни, праці, військової служби, воїнів-інтернаціоналістів шляхом поліпшення якості їх медичного обслуговування.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Передбачається,що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процесі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реалізації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Програми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будуть досягнуті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такі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результати: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-покращення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житлових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умов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ветеранів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шляхом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проведення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капітальних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ремонтів;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-своєчасне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забезпечення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ветеранів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путівками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санаторно-курортне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лікування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для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поліпшення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здоров'я.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-підвищення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рівня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соціального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обслуговування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інвалідів,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пенсіонерів,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одиноких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непрацездатних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громадян,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удосконалення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системинадання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соціальних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послуг;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-забезпечення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підтримки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громадських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організацій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інвалідів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пенсіонерів;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-розширення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інформаційного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простору.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-забезпечення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ветеранів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війни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необхідними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пільгами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тверде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побутове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паливо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скраплений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газ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Незважаючи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позитивні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зміни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щодо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медичного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соціально-побутового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обслуговування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соціально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незахищених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мешканців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міста,проблеми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залишаються.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Коштів що виділяються з бюджетів усіх рівнів з метою реалізації законів, що регулюють питання соціального захисту ветеранів та людей похилого віку,недостатньо.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26"/>
          <w:szCs w:val="26"/>
          <w:lang w:val="uk-UA" w:eastAsia="ru-RU"/>
        </w:rPr>
        <w:t>Виконання</w:t>
      </w:r>
      <w:r w:rsidRPr="00B03868">
        <w:rPr>
          <w:rFonts w:ascii="Tahoma" w:eastAsia="Times New Roman" w:hAnsi="Tahoma" w:cs="Tahoma"/>
          <w:b/>
          <w:bCs/>
          <w:color w:val="4A4A4A"/>
          <w:sz w:val="26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26"/>
          <w:szCs w:val="26"/>
          <w:lang w:val="uk-UA" w:eastAsia="ru-RU"/>
        </w:rPr>
        <w:t>заходів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i/>
          <w:iCs/>
          <w:color w:val="4A4A4A"/>
          <w:sz w:val="12"/>
          <w:szCs w:val="12"/>
          <w:lang w:val="uk-UA" w:eastAsia="ru-RU"/>
        </w:rPr>
        <w:t>І</w:t>
      </w: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szCs w:val="12"/>
          <w:lang w:val="uk-UA" w:eastAsia="ru-RU"/>
        </w:rPr>
        <w:t>нформаційне</w:t>
      </w: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szCs w:val="12"/>
          <w:lang w:val="uk-UA" w:eastAsia="ru-RU"/>
        </w:rPr>
        <w:t>забезпечення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Протягом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2012року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засобах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масової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інформації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неодноразово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були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висвітлені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матеріали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зміни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чинному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законодавстві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щодопорядку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надання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допомог,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пільг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компенсацій,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саме: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B0386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</w:t>
      </w:r>
      <w:r w:rsidRPr="00B0386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ТРК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“СТВ”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було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розміщено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інформацію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надання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пільг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“дітям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війни”;про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внесення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змін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щодо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розміру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рівня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забезпеченняпрожиткового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мінімуму;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забезпечення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населення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засобами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приймання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сигналів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цифрового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телерадіомовлення,а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також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інформація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проініціативи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Президента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В.Ф.Януковича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“Нова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якість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соціальної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політики”.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B0386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</w:t>
      </w:r>
      <w:r w:rsidRPr="00B0386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газеті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“Сєвєродонецькі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вісті”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надавалась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протягом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року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інформація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стосовно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актуальних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питань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які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стосуються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громадян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зазначеноїкатегорії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(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№4;13;29;37;42)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szCs w:val="12"/>
          <w:lang w:val="uk-UA" w:eastAsia="ru-RU"/>
        </w:rPr>
        <w:t>Організація</w:t>
      </w: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szCs w:val="12"/>
          <w:lang w:val="uk-UA" w:eastAsia="ru-RU"/>
        </w:rPr>
        <w:t>надання</w:t>
      </w: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szCs w:val="12"/>
          <w:lang w:val="uk-UA" w:eastAsia="ru-RU"/>
        </w:rPr>
        <w:t>соціальної</w:t>
      </w: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szCs w:val="12"/>
          <w:lang w:val="uk-UA" w:eastAsia="ru-RU"/>
        </w:rPr>
        <w:t>допомоги</w:t>
      </w: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szCs w:val="12"/>
          <w:lang w:val="uk-UA" w:eastAsia="ru-RU"/>
        </w:rPr>
        <w:t>додаткових</w:t>
      </w: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szCs w:val="12"/>
          <w:lang w:val="uk-UA" w:eastAsia="ru-RU"/>
        </w:rPr>
        <w:t>пільг</w:t>
      </w: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szCs w:val="12"/>
          <w:lang w:val="uk-UA" w:eastAsia="ru-RU"/>
        </w:rPr>
        <w:t>окремим</w:t>
      </w: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szCs w:val="12"/>
          <w:lang w:val="uk-UA" w:eastAsia="ru-RU"/>
        </w:rPr>
        <w:t>категоріям</w:t>
      </w: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szCs w:val="12"/>
          <w:lang w:val="uk-UA" w:eastAsia="ru-RU"/>
        </w:rPr>
        <w:t>громадян.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Усі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зазначені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категорії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громадян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згідно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чинного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законодавства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мають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право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різні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види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пільг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компенсацій.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201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</w:t>
      </w:r>
      <w:r w:rsidRPr="00B03868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році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підприємствам,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які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надають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послуги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було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перераховано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надані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пільги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27951,4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тис.грн.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Виконкомом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міської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ради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прийнято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рішення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09.10.2010р.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№1286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затвердження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порядку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надання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адресної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допомоги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інвалідамвійни,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учасникам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бойових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дій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багатодітним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сім'ям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для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придбання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додаткової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тонни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твердого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палива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балону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скрапленого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газу.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Длярозрахунку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суми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готівкової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виплати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адресної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допомоги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використовується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граничний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показник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вартості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однієї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тонни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твердого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палива,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відповідно950грн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одного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балону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скрапленого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газу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—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121,8грн.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2012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рік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було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виплачено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коштів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сумі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6,89тис.грн.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Пільги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житлово-комунальні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послуги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</w:t>
      </w:r>
      <w:r w:rsidRPr="00B03868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Почесним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громадянам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членам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їх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сімей,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саме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100%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відшкодування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витрат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оплатуквартири,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комунальних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послуг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межах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норм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споживання,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профінансовано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повному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обсязі,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саме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96,7тис.грн.У 2012році 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за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рахунок субвенцій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міському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бюджету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проведення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капітальних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ремонтів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інвалідам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війни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прирівняним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особам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було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зроблено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ремонт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2особам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суму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72,2тис.грн.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Загальна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сума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витрат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надані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соціальні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послуги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згідно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Порядку,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затвердженому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постановою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КМУ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№558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29.04.2004р.,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станом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на01.01.2013р.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склала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573,8тис.грн.,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кошти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профінансовані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повному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обсязі.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Протягом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дії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програми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органи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влади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продовжували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співпрацю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громадськими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організаціями,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діяльність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яких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є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важливим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факторомдопомоги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ветеранам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війни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праці,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воїнам-інтернаціоналістам.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2012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році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надана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фінансова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підтримка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організаціям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ветеранів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війни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праці,воїнів-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інтернаціоналістів,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відповідно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54,8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тис.грн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21,3тис.грн.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Ветерани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війни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мають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право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пільгове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або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безкоштовне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встановлення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квартирних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телефонів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знижку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абонементній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платі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закористування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квартирними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телефонами.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Станом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01.01.2013р.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цим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правом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скористалось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16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осіб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загальну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суму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1,3тис.грн.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ind w:firstLine="67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Безкоштовною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підпискою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2012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році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міську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газету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“Сєвєродонецькі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вісті”охоплено 1112 інвалідів війни та учасників бойових дій.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ind w:firstLine="67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зв'язку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тим,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що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Постановами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КМУ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період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2008-2012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роки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щорічна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разова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грошова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допомога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5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травня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встановлюється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урозмірах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менших,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ніж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встановлено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Законом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статус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ветеранів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війни,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гарантії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їх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соціального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захисту”,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перерахунком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зазначеноїдопомоги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позовними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заявами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станом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01.01.2013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звернулось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особи.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ind w:firstLine="67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Міський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суд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розглянув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позови,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загальну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суму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10,1тис.грн,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яких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рішення прийнято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користь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УПтаСЗН,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користьзаявника.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рішеннями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суду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2012році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користь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ветеранів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війни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підлягає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стягненню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УПтаСЗН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5,5тис.грн.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ind w:firstLine="67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Станом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01.01.2013р.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(за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2012рік)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підрозділом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примусового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виконання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рішень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Головного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управління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юстиції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Луганській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областівідкрито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виконавче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провадження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щодо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стягнення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УПтаСЗН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суми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недоплаченої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щорічної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разової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грошової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допомоги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5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травня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розмірі42,2тис.грн.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Заходами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програми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передбачено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надання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матеріальної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натуральної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допомоги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особам,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які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опинились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екстремальній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ситуації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узв'язку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хворобою,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пожежею,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катастрофою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інше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.За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2012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рік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матеріальну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допомогу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надано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1245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особам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зазначеної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категорії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загальнусуму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390,9тис.грн.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натуральну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допомогу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(у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вигляді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продуктових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наборів)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1087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особам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суму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30,3тис.грн.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szCs w:val="12"/>
          <w:lang w:val="uk-UA" w:eastAsia="ru-RU"/>
        </w:rPr>
        <w:t>Медичне обслуговування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Безкоштовне зубопротезування ветеранів війни та осіб, на яких поширюється Закон України “Про статус ветеранів війни, гарантії їх соціального захисту” проведено за рахунок міського бюджету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48 особам на суму 98тис.грн.;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4923 особи (з чис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ла ветеранів війни всіх категорій)</w:t>
      </w:r>
      <w:r w:rsidRPr="00B03868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отримали</w:t>
      </w:r>
      <w:r w:rsidRPr="00B03868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безкоштовно ліків на суму 255,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0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тис.грн.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b/>
          <w:bCs/>
          <w:i/>
          <w:iCs/>
          <w:color w:val="4A4A4A"/>
          <w:sz w:val="12"/>
          <w:szCs w:val="12"/>
          <w:lang w:val="uk-UA" w:eastAsia="ru-RU"/>
        </w:rPr>
        <w:t>Культурно-мистецький і патріотично -виховний напрямки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 </w:t>
      </w:r>
      <w:r w:rsidRPr="00B03868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 участю Центру туризму відділу освіти організовано та проведено: міський конкурс авторської бардівської пісні, змагання «Школа безпеки», «Козацький гарт», військово-спортивна гра «Зірниця»,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міські етапи обласного конкурсу на кращу організацію роботи з патріотичного виховання учнівської та студентської молоді та Всеукраїнської краєзнавчої експедиції «Моя Батьківщина – Україна».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Забезпечена участь учнів та вихованців навчально-виховних закладів в обласних та Всеукраїнських проектах патріотичного спрямування: „Культурна спадщина Луганщини”, „Україна вишивана”,”Шляхами подвигу і слави”, в яких школярі традиційно посіли призові місця.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Під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час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роботи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оздоровчих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таборів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денним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перебуванням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проведена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низка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заходів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початку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Великої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Вітчизняної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війни.Оздоровча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кампанія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відбулась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форматі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«Марафону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цікавих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справ»,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межах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якого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здійснено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тематичні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тролейбусні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пішохідні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екскурсії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помісту,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проведені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зустрічі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ветеранами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війни,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організовані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походи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музеїв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бібліотек.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Для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учнів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1-11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класів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організовано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пішохідні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екскурсії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міського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меморіалу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Слави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воїнам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ВВВ,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меморіального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комплексу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воїнам-учасникамлокальних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війн,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пам’ятника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Перемоги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Скверу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Слави,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пам’ятного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знаку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партизанам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–підпільникам,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пам’ятника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Бикову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І.Ф.,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братськихмогил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селищах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Сиротине,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Метьолкіне,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Борівське,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Павлоград,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меморіальної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дошки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воїнам-танкістам,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визволителям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міста.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 21 загальноосвітньому навчальному закладі продовжено дію кімнат бойової Слави, в яких, зокрема, увіковічені подвиги земляків-героївВеликої Вітчизняної війни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Федоренка В.М., Сметаніна В.С., Агафонова О.І., Бикова І.Ф., і де школярі-екскурсоводи проводять екскурсії, тематичні бесіди для учнівських груп за участю ветеранів війни.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Волонтери міської дитячої організації «Дивосвіт» взяли участь у міських, обласних та Всеукраїнських благодійних акціях:«Почуйте всі!», «Серце до серця», «Милосердя», «Лелеченя добра», «Ветеран живе поруч» тощо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Центр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Дитячої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Юнацької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Творчості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традиційно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провів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заходи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для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дітей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дорослих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міського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товариства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інвалідів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«Надія»,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вихованцівшколи-інтернату,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тубсанаторію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нагоди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новорічно-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різдвяних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свят.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повному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обсязі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профінансовані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2012році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загальноміські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заходи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нагоди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відзначення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урочистих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дат,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участю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майстрів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мистецтв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танародної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творчості,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загальний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обсяг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фінансування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склав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30,3тис.грн.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ініціативою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голів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селищних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рад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безпосередньою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участю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місцевого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населення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ь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утримувались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братські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могили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пам'ятники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ус.Павлоград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с.Воєводівка.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Для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забезпечення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цілодобового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горіння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вічного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вогню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Меморіалі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Слави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місцевого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бюджету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2012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роцівитрачено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47,3тис.грн.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Ефективність</w:t>
      </w:r>
      <w:r w:rsidRPr="00B03868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виконання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ind w:firstLine="67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Підводячи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підсумки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виконання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Програми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2012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році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можна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констатувати,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що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більшість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завдань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заходів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виконані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повному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обсязі.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ind w:firstLine="67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результаті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реалізації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Програми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досягнуті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певні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соціальні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показники: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ind w:firstLine="67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-підвищення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рівня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соціального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обслуговування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ветеранів,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воїнів-інтернаціоналістів,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пенсіонерів;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ind w:firstLine="67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-забезпечення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всебічної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підтримки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громадських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організацій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ветеранів;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ind w:firstLine="67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-розширення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інформаційного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простору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підвищення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правової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грамотності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громадян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зазначених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категорій;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ind w:firstLine="67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-надання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адресної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соціальної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допомоги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найбільш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нужденним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верствам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населення,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спрощення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механізму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їх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призначення;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ind w:firstLine="67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-надання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додаткових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установлених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законодавством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пільг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соціальному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захисту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найменш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захищених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верств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населення.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ind w:firstLine="67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ind w:firstLine="67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ind w:firstLine="67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ind w:firstLine="67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b/>
          <w:bCs/>
          <w:color w:val="4A4A4A"/>
          <w:sz w:val="26"/>
          <w:szCs w:val="26"/>
          <w:lang w:val="uk-UA" w:eastAsia="ru-RU"/>
        </w:rPr>
        <w:t>Фінансування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26"/>
          <w:szCs w:val="26"/>
          <w:lang w:val="uk-UA" w:eastAsia="ru-RU"/>
        </w:rPr>
        <w:lastRenderedPageBreak/>
        <w:t>        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Ресурсне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забезпечення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виконання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заходів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Програми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було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передбачено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здійснено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різних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бюджетів.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Виконання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Програми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2012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році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(тис.грн.)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               </w:t>
      </w:r>
    </w:p>
    <w:tbl>
      <w:tblPr>
        <w:tblW w:w="0" w:type="auto"/>
        <w:tblInd w:w="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64"/>
        <w:gridCol w:w="2503"/>
        <w:gridCol w:w="2443"/>
      </w:tblGrid>
      <w:tr w:rsidR="00B03868" w:rsidRPr="00B03868" w:rsidTr="00B03868"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3868" w:rsidRPr="00B03868" w:rsidRDefault="00B03868" w:rsidP="00B0386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B03868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Джерела</w:t>
            </w:r>
            <w:r w:rsidRPr="00B03868">
              <w:rPr>
                <w:rFonts w:ascii="Tahoma" w:eastAsia="Times New Roman" w:hAnsi="Tahoma" w:cs="Tahoma"/>
                <w:color w:val="4A4A4A"/>
                <w:sz w:val="12"/>
                <w:lang w:val="uk-UA" w:eastAsia="ru-RU"/>
              </w:rPr>
              <w:t> </w:t>
            </w:r>
            <w:r w:rsidRPr="00B03868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фінансування</w:t>
            </w:r>
            <w:r w:rsidRPr="00B03868">
              <w:rPr>
                <w:rFonts w:ascii="Tahoma" w:eastAsia="Times New Roman" w:hAnsi="Tahoma" w:cs="Tahoma"/>
                <w:color w:val="4A4A4A"/>
                <w:sz w:val="12"/>
                <w:lang w:val="uk-UA" w:eastAsia="ru-RU"/>
              </w:rPr>
              <w:t> </w:t>
            </w:r>
            <w:r w:rsidRPr="00B03868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Програми,</w:t>
            </w:r>
          </w:p>
          <w:p w:rsidR="00B03868" w:rsidRPr="00B03868" w:rsidRDefault="00B03868" w:rsidP="00B0386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B03868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у</w:t>
            </w:r>
            <w:r w:rsidRPr="00B03868">
              <w:rPr>
                <w:rFonts w:ascii="Tahoma" w:eastAsia="Times New Roman" w:hAnsi="Tahoma" w:cs="Tahoma"/>
                <w:color w:val="4A4A4A"/>
                <w:sz w:val="12"/>
                <w:lang w:val="uk-UA" w:eastAsia="ru-RU"/>
              </w:rPr>
              <w:t> </w:t>
            </w:r>
            <w:r w:rsidRPr="00B03868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тому</w:t>
            </w:r>
            <w:r w:rsidRPr="00B03868">
              <w:rPr>
                <w:rFonts w:ascii="Tahoma" w:eastAsia="Times New Roman" w:hAnsi="Tahoma" w:cs="Tahoma"/>
                <w:color w:val="4A4A4A"/>
                <w:sz w:val="12"/>
                <w:lang w:val="uk-UA" w:eastAsia="ru-RU"/>
              </w:rPr>
              <w:t> </w:t>
            </w:r>
            <w:r w:rsidRPr="00B03868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числі: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3868" w:rsidRPr="00B03868" w:rsidRDefault="00B03868" w:rsidP="00B0386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B03868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Профінансовано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3868" w:rsidRPr="00B03868" w:rsidRDefault="00B03868" w:rsidP="00B0386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B03868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%</w:t>
            </w:r>
            <w:r w:rsidRPr="00B03868">
              <w:rPr>
                <w:rFonts w:ascii="Tahoma" w:eastAsia="Times New Roman" w:hAnsi="Tahoma" w:cs="Tahoma"/>
                <w:color w:val="4A4A4A"/>
                <w:sz w:val="12"/>
                <w:lang w:val="uk-UA" w:eastAsia="ru-RU"/>
              </w:rPr>
              <w:t> </w:t>
            </w:r>
            <w:r w:rsidRPr="00B03868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виконання</w:t>
            </w:r>
          </w:p>
        </w:tc>
      </w:tr>
      <w:tr w:rsidR="00B03868" w:rsidRPr="00B03868" w:rsidTr="00B03868"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3868" w:rsidRPr="00B03868" w:rsidRDefault="00B03868" w:rsidP="00B0386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B03868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Місцевий</w:t>
            </w:r>
            <w:r w:rsidRPr="00B03868">
              <w:rPr>
                <w:rFonts w:ascii="Tahoma" w:eastAsia="Times New Roman" w:hAnsi="Tahoma" w:cs="Tahoma"/>
                <w:color w:val="4A4A4A"/>
                <w:sz w:val="12"/>
                <w:lang w:val="uk-UA" w:eastAsia="ru-RU"/>
              </w:rPr>
              <w:t> </w:t>
            </w:r>
            <w:r w:rsidRPr="00B03868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бюджет</w:t>
            </w:r>
          </w:p>
        </w:tc>
        <w:tc>
          <w:tcPr>
            <w:tcW w:w="25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3868" w:rsidRPr="00B03868" w:rsidRDefault="00B03868" w:rsidP="00B0386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B03868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1527,6</w:t>
            </w:r>
          </w:p>
        </w:tc>
        <w:tc>
          <w:tcPr>
            <w:tcW w:w="2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3868" w:rsidRPr="00B03868" w:rsidRDefault="00B03868" w:rsidP="00B0386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B03868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100</w:t>
            </w:r>
          </w:p>
        </w:tc>
      </w:tr>
      <w:tr w:rsidR="00B03868" w:rsidRPr="00B03868" w:rsidTr="00B03868"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3868" w:rsidRPr="00B03868" w:rsidRDefault="00B03868" w:rsidP="00B0386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B03868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Державний</w:t>
            </w:r>
            <w:r w:rsidRPr="00B03868">
              <w:rPr>
                <w:rFonts w:ascii="Tahoma" w:eastAsia="Times New Roman" w:hAnsi="Tahoma" w:cs="Tahoma"/>
                <w:color w:val="4A4A4A"/>
                <w:sz w:val="12"/>
                <w:lang w:val="uk-UA" w:eastAsia="ru-RU"/>
              </w:rPr>
              <w:t> </w:t>
            </w:r>
            <w:r w:rsidRPr="00B03868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бюджет</w:t>
            </w:r>
          </w:p>
        </w:tc>
        <w:tc>
          <w:tcPr>
            <w:tcW w:w="25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3868" w:rsidRPr="00B03868" w:rsidRDefault="00B03868" w:rsidP="00B0386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B03868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30093,3</w:t>
            </w:r>
          </w:p>
        </w:tc>
        <w:tc>
          <w:tcPr>
            <w:tcW w:w="2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3868" w:rsidRPr="00B03868" w:rsidRDefault="00B03868" w:rsidP="00B0386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B03868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100</w:t>
            </w:r>
          </w:p>
        </w:tc>
      </w:tr>
    </w:tbl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Підготував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Начальник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УПтаСЗН                                                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К.С.Кузнєцова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03868" w:rsidRPr="00B03868" w:rsidRDefault="00B03868" w:rsidP="00B038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Секретар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ради                                                         </w:t>
      </w:r>
      <w:r w:rsidRPr="00B038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038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B03868"/>
    <w:rsid w:val="00B03868"/>
    <w:rsid w:val="00C62C0A"/>
    <w:rsid w:val="00E5044C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038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38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38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3868"/>
  </w:style>
  <w:style w:type="character" w:styleId="a4">
    <w:name w:val="Emphasis"/>
    <w:basedOn w:val="a0"/>
    <w:uiPriority w:val="20"/>
    <w:qFormat/>
    <w:rsid w:val="00B03868"/>
    <w:rPr>
      <w:i/>
      <w:iCs/>
    </w:rPr>
  </w:style>
  <w:style w:type="character" w:styleId="a5">
    <w:name w:val="Strong"/>
    <w:basedOn w:val="a0"/>
    <w:uiPriority w:val="22"/>
    <w:qFormat/>
    <w:rsid w:val="00B03868"/>
    <w:rPr>
      <w:b/>
      <w:bCs/>
    </w:rPr>
  </w:style>
  <w:style w:type="paragraph" w:customStyle="1" w:styleId="a10">
    <w:name w:val="a1"/>
    <w:basedOn w:val="a"/>
    <w:rsid w:val="00B038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5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1880</Words>
  <Characters>10720</Characters>
  <Application>Microsoft Office Word</Application>
  <DocSecurity>0</DocSecurity>
  <Lines>89</Lines>
  <Paragraphs>25</Paragraphs>
  <ScaleCrop>false</ScaleCrop>
  <Company>Северодонецкие вести</Company>
  <LinksUpToDate>false</LinksUpToDate>
  <CharactersWithSpaces>12575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2016-05-23T13:25:00Z</dcterms:created>
  <dcterms:modified xsi:type="dcterms:W3CDTF">2016-05-23T13:25:00Z</dcterms:modified>
</cp:coreProperties>
</file>