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4A" w:rsidRPr="00F52E4A" w:rsidRDefault="00F52E4A" w:rsidP="00F52E4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F52E4A" w:rsidRPr="00F52E4A" w:rsidRDefault="00F52E4A" w:rsidP="00F52E4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F52E4A" w:rsidRPr="00F52E4A" w:rsidRDefault="00F52E4A" w:rsidP="00F52E4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П`ятдесят дев`ята (чергова) сесія</w:t>
      </w:r>
    </w:p>
    <w:p w:rsidR="00F52E4A" w:rsidRPr="00F52E4A" w:rsidRDefault="00F52E4A" w:rsidP="00F52E4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 </w:t>
      </w:r>
    </w:p>
    <w:p w:rsidR="00F52E4A" w:rsidRPr="00F52E4A" w:rsidRDefault="00F52E4A" w:rsidP="00F52E4A">
      <w:pPr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  <w:t>РІШЕННЯ №2559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„28 ”  березня 2013 року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м. Сєвєродонецьк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16"/>
          <w:szCs w:val="16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Про затвердження Положення</w:t>
      </w:r>
      <w:r w:rsidRPr="00F52E4A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про відділ внутрішньої політики</w:t>
      </w:r>
      <w:r w:rsidRPr="00F52E4A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  <w:r w:rsidRPr="00F52E4A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та зв`язків з громадськістю міської ради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28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Керуючись ст. 26, 54 Закону України «Про місцеве самоврядування в Україні», рішенням 57-ї (чергової) сесії Сєвєродонецької міської ради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VI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скликання від 21 лютого 2013 року №2453 «Про внесення змін до рішення 54-ї сесії Сєвєродонецької міської ради від 28.12.2012р. №2379 «Про затвердження структури виконавчих органів Сєвєродонецької міської ради на 2013 рік», Сєвєродонецька міська рада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Затвердити Положення про відділ внутрішньої політики та зв`язків з громадськістю міської ради (додаток).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2.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Вважати таким, що втратив чинність додаток №13 до рішення 20-ї сесії Сєвєродонецької міської ради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en-US" w:eastAsia="ru-RU"/>
        </w:rPr>
        <w:t>VI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скликання від 26 серпня 2011р. №781 «Про затвердження Положень про виконавчі органи Сєвєродонецької міської ради».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3.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Дане рішення підлягає оприлюдненню.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705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4.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Контроль за виконанням даного рішення покласти на постійну комісію мандатну, з питань депутатської діяльності, етики, по роботі ради та гласності.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В. В. Казаков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F52E4A" w:rsidRPr="00F52E4A" w:rsidRDefault="00F52E4A" w:rsidP="00F52E4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F52E4A">
        <w:rPr>
          <w:rFonts w:ascii="Tahoma" w:eastAsia="Times New Roman" w:hAnsi="Tahoma" w:cs="Tahoma"/>
          <w:i/>
          <w:iCs/>
          <w:color w:val="4A4A4A"/>
          <w:sz w:val="12"/>
          <w:lang w:val="uk-UA" w:eastAsia="ru-RU"/>
        </w:rPr>
        <w:t>  Додаток до рішення 59-ї сесії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i/>
          <w:iCs/>
          <w:color w:val="4A4A4A"/>
          <w:sz w:val="12"/>
          <w:lang w:val="uk-UA" w:eastAsia="ru-RU"/>
        </w:rPr>
        <w:t>                                                                                               міської ради </w:t>
      </w:r>
      <w:r w:rsidRPr="00F52E4A">
        <w:rPr>
          <w:rFonts w:ascii="Tahoma" w:eastAsia="Times New Roman" w:hAnsi="Tahoma" w:cs="Tahoma"/>
          <w:i/>
          <w:iCs/>
          <w:color w:val="4A4A4A"/>
          <w:sz w:val="12"/>
          <w:lang w:val="en-US" w:eastAsia="ru-RU"/>
        </w:rPr>
        <w:t>VI </w:t>
      </w:r>
      <w:r w:rsidRPr="00F52E4A">
        <w:rPr>
          <w:rFonts w:ascii="Tahoma" w:eastAsia="Times New Roman" w:hAnsi="Tahoma" w:cs="Tahoma"/>
          <w:i/>
          <w:iCs/>
          <w:color w:val="4A4A4A"/>
          <w:sz w:val="12"/>
          <w:lang w:val="uk-UA" w:eastAsia="ru-RU"/>
        </w:rPr>
        <w:t>скликання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i/>
          <w:iCs/>
          <w:color w:val="4A4A4A"/>
          <w:sz w:val="12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від «28» березня 2013р. № 2559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lang w:val="uk-UA" w:eastAsia="ru-RU"/>
        </w:rPr>
        <w:t>ПОЛОЖЕННЯ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lang w:val="uk-UA" w:eastAsia="ru-RU"/>
        </w:rPr>
        <w:t>ПРО ВІДДІЛ ВНУТРІШНЬОЇ ПОЛІТИКИ ТА ЗВ`ЯЗКІВ </w:t>
      </w:r>
      <w:r w:rsidRPr="00F52E4A">
        <w:rPr>
          <w:rFonts w:ascii="Tahoma" w:eastAsia="Times New Roman" w:hAnsi="Tahoma" w:cs="Tahoma"/>
          <w:b/>
          <w:bCs/>
          <w:color w:val="4A4A4A"/>
          <w:lang w:val="uk-UA" w:eastAsia="ru-RU"/>
        </w:rPr>
        <w:br/>
        <w:t>З ГРОМАДСЬКІСТЮ МІСЬКОЇ РАДИ</w:t>
      </w:r>
    </w:p>
    <w:p w:rsidR="00F52E4A" w:rsidRPr="00F52E4A" w:rsidRDefault="00F52E4A" w:rsidP="00F52E4A">
      <w:pPr>
        <w:shd w:val="clear" w:color="auto" w:fill="FFFFFF"/>
        <w:spacing w:after="18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20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lang w:val="uk-UA" w:eastAsia="ru-RU"/>
        </w:rPr>
        <w:t>1. ЗАГАЛЬНІ ПОЛОЖЕННЯ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95" w:hanging="495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1.1.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 створений відповідно до Закону України “Про місцеве самоврядування в Україні” міською радою, як самостійний виконавчий орган, підконтрольний і підзвітний їй та підпорядкований виконавчому комітету і міському голові.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95" w:hanging="495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1.2.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 своїй роботі керується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Конституцією України, Законами України, Постановами та розпорядженнями Верховної Ради України, Указами і розпорядженнями Президента України, Постановами і розпорядженнями Кабінету міністрів України, рішеннями голови обласної державної адміністрації, рішеннями міської ради, виконавчого комітету та розпорядженнями міського голови та цим Положенням.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95" w:hanging="49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1.3.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іяльність відділу здійснюється на підставі перспективних та поточних планів роботи, затверджених секретарем міської ради.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ІІ.</w:t>
      </w:r>
      <w:r w:rsidRPr="00F52E4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ОСНОВНІ</w:t>
      </w:r>
      <w:r w:rsidRPr="00F52E4A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ЗАВДАННЯ ВІДДІЛУ.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2.1.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Аналіз і прогнозування суспільно-політичних процесів в місті.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2.2.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Сприяння органам виконавчої влади у розвитку їх зв’язків з політичними партіями, громадськими і релігійними організаціями.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2.3.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Інформаційно-аналітичне забезпечення здійснення внутрішньої політики держави в місті.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2.4.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Підготовка матеріалів з питань внутрішньої політики для внесення на розгляд  міської ради, виконавчого комітету міської ради.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2.5.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Інформування населення міста та регіону через засоби масової інформації про діяльність міської ради та її виконавчих органів.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2.6.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Координація дій засобів масової інформації, засновником яких є міська рада.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2.7.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Участь у моніторингу засобів масової інформації.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2.8.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Розробка проектів нормативно-правових актів з питань, що належать до компетенції  відділу.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480" w:hanging="4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2.9.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Інші повноваження, надані законом виконавчим органам міських рад.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ІІІ. ФУНКЦІЇ ВІДДІЛУ.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65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firstLine="65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  відповідно до покладених на нього завдань: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6"/>
        <w:gridCol w:w="8874"/>
      </w:tblGrid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3.1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Готує та розповсюджує через засоби масової інформації офіційну інформацію щодо діяльності міської ради та її виконавчих органів.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Аналізує розвиток суспільно-політичних  процесів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 місті.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Забезпечує вивчення громадсько-політичних настроїв населення, узагальнює  громадську думку та реагування різних   верств населення на актуальні питання суспільного життя.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ind w:left="51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Готує</w:t>
            </w:r>
            <w:r w:rsidRPr="00F52E4A">
              <w:rPr>
                <w:rFonts w:ascii="Times New Roman" w:eastAsia="Times New Roman" w:hAnsi="Times New Roman" w:cs="Times New Roman"/>
                <w:i/>
                <w:iCs/>
                <w:color w:val="4A4A4A"/>
                <w:sz w:val="24"/>
                <w:szCs w:val="24"/>
                <w:lang w:val="uk-UA"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інформаційно-аналітичні  матеріали та вносить пропозиції щодо формування і реалізації внутрішньої  політики.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Аналізує діяльність політичних партій та громадських організацій в місті, розробляє пропозиції щодо заходів, спрямованих на взаємодію міського голови з політичними партіями та громадськими організаціями у справі здійснення у місті соціально-економічних реформ, розвитку громадянського суспільства.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Організовує та здійснює взаємодію міського голови, виконавчого комітету з політичними партіями та громадськими організаціями, релігійними конфесіями, засобами масової інформації у питаннях, що належать до компетенції відділу.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Готує для засобів масової інформації прес-релізи щодо діяльності міської ради та її виконавчих органів з метою забезпечення конституційного права громадян на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задоволення їх інформаційних потреб.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3.8.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Готує матеріали з питань внутрішньої політики до доповідей міського голови.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3.9.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Надає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методичну, аналітичну та іншу допомогу структурним підрозділам виконавчих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органів міської ради, а також виконавчим комітетам міських та селищних рад у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вирішенні питань, що стосуються формування і здійснення внутрішньої політики.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3.10.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Готує і надає інформаційні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відповіді на запити, листи центральних органів виконавчої влади,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органів місцевого самоврядування, а також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підприємств, установ, організацій, об’єднань та громадян з питань, що належать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до компетенції відділу.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3.11.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Організує підготовку проектів рішень міської ради та виконавчого комітету, розпоряджень міського голови з питань, що належать до компетенції відділу.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12.</w:t>
            </w:r>
          </w:p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ind w:left="51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Веде підготовчу роботу, відповідно до законодавства, щодо проведення зборів, мітингів, маніфестацій і демонстрацій, та інших масових заходів.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3.13.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ind w:left="51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Аналізує виборчі процеси.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3.14.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ind w:left="73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Веде облік заходів, проведених громадсько-політичними організаціями, надає їм методичну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допомогу.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3.1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 прохання місцевих релігійних організацій сприяє проведенню заходів, щодо реалізації ними положень Закону України “Про свободу совісті та релігійні організації”.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3.16.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Здійснює контроль за додержанням законодавства України про свободу совісті та релігійні організації на місцевому рівні.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3.17.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Веде облік релігійних організацій, які діють на території міста.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3.18.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Готує, відповідно до чинного законодавства, пропозиції та подає міському голові інформацію з питань державно-церковних відносин.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3.19.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 участь в організації інтерв’ю, прес-конференцій, брифінгів, прямих ефірів, круглих столів з керівництвом міста, керівниками структурних підрозділів міської ради, підприємств, установ, організацій та громадськістю.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3.20.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Здійснює взаємодію з головними редакторами друкованих видань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телерадіокомпаній та інформаційних агентств.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3.21.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Бере участь у забезпеченні інформаційного супроводу засідань сесій міської ради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,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виконавчого комітету та апаратних нарад.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3.22.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Розміщує на офіційному сайті Сєвєродонецької міської ради офіційну інформацію щодо діяльності міської ради та її виконавчих органів, суспільно-політичних, соціально-економічних та інших подіях, що відбуваються у місті, а також інформацію, що підлягає оприлюдненню згідно з чинним законодавством.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3.23.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Готує офіційні повідомлення, об’яви та звернення.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3.24.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Здійснює взаємодію зі службами облдержадміністрації, міст та районів області з питань, що належать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компетенції відділу.</w:t>
            </w:r>
          </w:p>
        </w:tc>
      </w:tr>
      <w:tr w:rsidR="00F52E4A" w:rsidRPr="00F52E4A" w:rsidTr="00F52E4A">
        <w:tc>
          <w:tcPr>
            <w:tcW w:w="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3.25.</w:t>
            </w:r>
          </w:p>
        </w:tc>
        <w:tc>
          <w:tcPr>
            <w:tcW w:w="88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E4A" w:rsidRPr="00F52E4A" w:rsidRDefault="00F52E4A" w:rsidP="00F52E4A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Узагальн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ює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практик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застосування законодавства з питань, що належать до  компетенції відділу, організ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овує</w:t>
            </w:r>
            <w:r w:rsidRPr="00F52E4A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і контролює його виконання.</w:t>
            </w:r>
          </w:p>
        </w:tc>
      </w:tr>
    </w:tbl>
    <w:p w:rsidR="00F52E4A" w:rsidRPr="00F52E4A" w:rsidRDefault="00F52E4A" w:rsidP="00F52E4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І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  <w:r w:rsidRPr="00F52E4A">
        <w:rPr>
          <w:rFonts w:ascii="Times New Roman" w:eastAsia="Times New Roman" w:hAnsi="Times New Roman" w:cs="Times New Roman"/>
          <w:color w:val="4A4A4A"/>
          <w:sz w:val="24"/>
          <w:lang w:eastAsia="ru-RU"/>
        </w:rPr>
        <w:t> 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ОРГАНІЗАЦІЯ РОБОТИ ВІДДІЛУ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4.1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рацівники відділу призначаються на посад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и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відповідно до результатів конкурсу розпорядженням міського голови і звільняються ним же.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140" w:hanging="11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4.2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 очолює начальник відділу, який: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несе персональну відповідальність за виконання покладених на відділ завдань;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планує роботу і забезпечує виконання планів;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контролює виконання функціональних обов’язків працівниками відділу;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координує роботу з</w:t>
      </w:r>
      <w:r w:rsidRPr="00F52E4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і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ншими виконавчими органами міської ради;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ініціює розгляд питань</w:t>
      </w:r>
      <w:r w:rsidRPr="00F52E4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щодо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досконалення роботи</w:t>
      </w:r>
      <w:r w:rsidRPr="00F52E4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відділу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1065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здійснює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інші повноваження.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en-US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</w:t>
      </w:r>
      <w:r w:rsidRPr="00F52E4A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.</w:t>
      </w:r>
      <w:r w:rsidRPr="00F52E4A">
        <w:rPr>
          <w:rFonts w:ascii="Times New Roman" w:eastAsia="Times New Roman" w:hAnsi="Times New Roman" w:cs="Times New Roman"/>
          <w:color w:val="4A4A4A"/>
          <w:sz w:val="24"/>
          <w:lang w:eastAsia="ru-RU"/>
        </w:rPr>
        <w:t> 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ПРАВА ВІДДІЛУ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Для забезпечення ефективного виконання покладених на відділ функцій йому надаються такі права: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5.1.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Залучати відповідних працівників управлінь і відділів міської ради, підприємств, установ і організацій, об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׳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єднань громадян (за погодженням з їх керівниками) для розгляду питань, що належать до його компетенції.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5.2.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Брати участь у проведенні зустрічей, конференцій, нарад із залученням керівників об'єднань громадян, проводити інші заходи для реалізації завдань, що визначені цим Положенням.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5.3.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Одержувати в установленому порядку від інших підрозділів міської ради, підприємств, установ, організацій інформацію, документи, інші матеріали, необхідні для виконання покладених на нього завдань.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5.4.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Використовувати систему зв׳ язку і комунікацій, що існують в міській раді.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val="uk-UA"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VI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. В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ІДПОВІДАЛЬНІСТЬ.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6.1.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Працівники відділу несуть відповідальність за виконання своїх службових обов`язків і посадових інструкцій. Діяльність начальника та спеціалістів відділу ґрунтується на засадах законності, персональної відповідальності.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6.2.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</w:t>
      </w:r>
      <w:r w:rsidRPr="00F52E4A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Працівники відділу у разі порушення Закону України “Про службу в органах місцевого самоврядування”, інших законів та нормативно-правових актів, несуть відповідальність згідно з чинним законодавством.</w:t>
      </w:r>
    </w:p>
    <w:p w:rsidR="00F52E4A" w:rsidRPr="00F52E4A" w:rsidRDefault="00F52E4A" w:rsidP="00F52E4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VI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.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lang w:val="uk-UA" w:eastAsia="ru-RU"/>
        </w:rPr>
        <w:t> 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ПРИ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КІНЦЕВІ ПОЛОЖЕННЯ</w:t>
      </w:r>
      <w:r w:rsidRPr="00F52E4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i/>
          <w:iCs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7.1.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Положення про відділ затверджується міською радою.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7.2.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Зміни та доповнення до Положення затверджуються міської радою.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ind w:left="709" w:hanging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7.3.</w:t>
      </w:r>
      <w:r w:rsidRPr="00F52E4A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F52E4A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Відділ може бути ліквідований, реорганізований, перепрофільований рішенням міської ради, що приймається виключно на пленарному засіданні міської ради.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F52E4A" w:rsidRPr="00F52E4A" w:rsidRDefault="00F52E4A" w:rsidP="00F52E4A">
      <w:pPr>
        <w:shd w:val="clear" w:color="auto" w:fill="FFFFFF"/>
        <w:spacing w:after="180" w:line="174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F52E4A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Секретар міської ради   </w:t>
      </w:r>
      <w:r w:rsidRPr="00F52E4A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                                           </w:t>
      </w:r>
      <w:r w:rsidRPr="00F52E4A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F52E4A">
        <w:rPr>
          <w:rFonts w:ascii="Tahoma" w:eastAsia="Times New Roman" w:hAnsi="Tahoma" w:cs="Tahoma"/>
          <w:b/>
          <w:bCs/>
          <w:color w:val="4A4A4A"/>
          <w:sz w:val="12"/>
          <w:szCs w:val="12"/>
          <w:lang w:eastAsia="ru-RU"/>
        </w:rPr>
        <w:t>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F52E4A"/>
    <w:rsid w:val="00375FEB"/>
    <w:rsid w:val="00C62C0A"/>
    <w:rsid w:val="00F52E4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52E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2E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2E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2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2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2E4A"/>
  </w:style>
  <w:style w:type="character" w:styleId="a4">
    <w:name w:val="Emphasis"/>
    <w:basedOn w:val="a0"/>
    <w:uiPriority w:val="20"/>
    <w:qFormat/>
    <w:rsid w:val="00F52E4A"/>
    <w:rPr>
      <w:i/>
      <w:iCs/>
    </w:rPr>
  </w:style>
  <w:style w:type="character" w:customStyle="1" w:styleId="fontstyle19">
    <w:name w:val="fontstyle19"/>
    <w:basedOn w:val="a0"/>
    <w:rsid w:val="00F52E4A"/>
  </w:style>
  <w:style w:type="paragraph" w:customStyle="1" w:styleId="style4">
    <w:name w:val="style4"/>
    <w:basedOn w:val="a"/>
    <w:rsid w:val="00F52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52E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52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8359</Characters>
  <Application>Microsoft Office Word</Application>
  <DocSecurity>0</DocSecurity>
  <Lines>69</Lines>
  <Paragraphs>19</Paragraphs>
  <ScaleCrop>false</ScaleCrop>
  <Company>Северодонецкие вести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2016-05-23T12:40:00Z</dcterms:created>
  <dcterms:modified xsi:type="dcterms:W3CDTF">2016-05-23T12:40:00Z</dcterms:modified>
</cp:coreProperties>
</file>