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9D" w:rsidRDefault="00612968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9D" w:rsidRDefault="007F1E9D">
      <w:pPr>
        <w:jc w:val="center"/>
        <w:rPr>
          <w:rFonts w:ascii="Times New Roman" w:hAnsi="Times New Roman" w:cs="Times New Roman"/>
          <w:b/>
        </w:rPr>
      </w:pPr>
    </w:p>
    <w:p w:rsidR="007F1E9D" w:rsidRDefault="00612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F1E9D" w:rsidRDefault="00612968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F1E9D" w:rsidRDefault="00612968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7F1E9D" w:rsidRDefault="007F1E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E9D" w:rsidRDefault="00612968">
      <w:pPr>
        <w:pStyle w:val="a8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7F1E9D" w:rsidRDefault="00612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7F1E9D" w:rsidRDefault="007F1E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E9D" w:rsidRDefault="00612968"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71395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>” травня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749</w:t>
      </w:r>
    </w:p>
    <w:p w:rsidR="007F1E9D" w:rsidRDefault="007F1E9D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7F1E9D" w:rsidRDefault="006129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</w:p>
    <w:p w:rsidR="007F1E9D" w:rsidRDefault="00612968">
      <w:bookmarkStart w:id="0" w:name="__DdeLink__2291_674983882"/>
      <w:r>
        <w:rPr>
          <w:rFonts w:ascii="Times New Roman" w:eastAsia="Times New Roman" w:hAnsi="Times New Roman"/>
          <w:sz w:val="28"/>
          <w:szCs w:val="28"/>
        </w:rPr>
        <w:t xml:space="preserve">Міської цільової програми </w:t>
      </w:r>
    </w:p>
    <w:p w:rsidR="007F1E9D" w:rsidRDefault="00612968">
      <w:r>
        <w:rPr>
          <w:rFonts w:ascii="Times New Roman" w:eastAsia="Times New Roman" w:hAnsi="Times New Roman"/>
          <w:sz w:val="28"/>
          <w:szCs w:val="28"/>
        </w:rPr>
        <w:t>“Фінансова підтримка громадських</w:t>
      </w:r>
    </w:p>
    <w:p w:rsidR="007F1E9D" w:rsidRDefault="00612968">
      <w:r>
        <w:rPr>
          <w:rFonts w:ascii="Times New Roman" w:eastAsia="Times New Roman" w:hAnsi="Times New Roman"/>
          <w:sz w:val="28"/>
          <w:szCs w:val="28"/>
        </w:rPr>
        <w:t xml:space="preserve">організацій ветеранів </w:t>
      </w:r>
    </w:p>
    <w:p w:rsidR="007F1E9D" w:rsidRDefault="00612968">
      <w:r>
        <w:rPr>
          <w:rFonts w:ascii="Times New Roman" w:eastAsia="Times New Roman" w:hAnsi="Times New Roman"/>
          <w:sz w:val="28"/>
          <w:szCs w:val="28"/>
        </w:rPr>
        <w:t xml:space="preserve">м.Сєвєродонецька на </w:t>
      </w:r>
      <w:r>
        <w:rPr>
          <w:rFonts w:ascii="Times New Roman" w:eastAsia="Times New Roman" w:hAnsi="Times New Roman"/>
          <w:sz w:val="28"/>
          <w:szCs w:val="28"/>
          <w:lang w:val="uk-UA"/>
        </w:rPr>
        <w:t>2021 рік</w:t>
      </w:r>
      <w:bookmarkEnd w:id="0"/>
      <w:r>
        <w:rPr>
          <w:rFonts w:ascii="Times New Roman" w:eastAsia="Times New Roman" w:hAnsi="Times New Roman"/>
          <w:sz w:val="28"/>
          <w:szCs w:val="28"/>
        </w:rPr>
        <w:t>ʼʼ</w:t>
      </w:r>
    </w:p>
    <w:p w:rsidR="007F1E9D" w:rsidRDefault="007F1E9D">
      <w:pPr>
        <w:pStyle w:val="ad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F1E9D" w:rsidRDefault="007F1E9D">
      <w:pPr>
        <w:pStyle w:val="ad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F1E9D" w:rsidRDefault="00612968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п.п. 8 ч. 3 ст. 6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ʻʻ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Про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військово-цивільні адміністрації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ʼʼ, розпорядженням керівника Сєвєродонецької міської військово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-цивільної адміністрації від 15.04.2021 № 462 “Про внесення змін до бюджету Сєвєродонецької міської територіальної громади на 2021 рік”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та розглянувши клопотання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голови ГО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ʻʻ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Ветерани Чорнобиля м.Сєвєродонецька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ʼʼ</w:t>
      </w:r>
    </w:p>
    <w:p w:rsidR="007F1E9D" w:rsidRDefault="006129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зобов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’язую</w:t>
      </w:r>
    </w:p>
    <w:p w:rsidR="007F1E9D" w:rsidRDefault="007F1E9D">
      <w:pPr>
        <w:rPr>
          <w:rFonts w:ascii="Times New Roman" w:hAnsi="Times New Roman"/>
          <w:b/>
          <w:bCs/>
          <w:sz w:val="28"/>
          <w:szCs w:val="28"/>
        </w:rPr>
      </w:pPr>
    </w:p>
    <w:p w:rsidR="007F1E9D" w:rsidRDefault="00612968">
      <w:pPr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Внести зміни до розпорядження керівника Військово-цивільної адміністрації міста Сєвєродонецьк Луганської області від 28.01.2021                   № 164 “Про затвердження міської цільової прог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рами “Фінансова підтримка громадських організацій ветеранів м.Сєвєродонецька на                   2021 рік”, а саме:</w:t>
      </w:r>
    </w:p>
    <w:p w:rsidR="007F1E9D" w:rsidRDefault="007F1E9D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7F1E9D" w:rsidRPr="0071395D" w:rsidRDefault="00612968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 xml:space="preserve">1.1. Змінити назву Міська цільова програма </w:t>
      </w:r>
      <w:r w:rsidRPr="0071395D">
        <w:rPr>
          <w:rFonts w:ascii="Times New Roman" w:eastAsia="Times New Roman" w:hAnsi="Times New Roman"/>
          <w:sz w:val="28"/>
          <w:szCs w:val="28"/>
          <w:lang w:val="uk-UA"/>
        </w:rPr>
        <w:t xml:space="preserve">“Фінансова підтримка громадських організацій ветеранів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м.Сєвєродонецька на 2021 рікʼʼ на  Цільова програма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ʻʻ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Фінансова підтримка громадських організацій ветеранів Сєвєродонецької міської територіальної громади на 2021 рік ”;</w:t>
      </w:r>
    </w:p>
    <w:p w:rsidR="007F1E9D" w:rsidRDefault="007F1E9D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7F1E9D" w:rsidRDefault="00612968">
      <w:pPr>
        <w:jc w:val="both"/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 xml:space="preserve">1.2. У п.9 розділу 1 цифри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«1255,176» замінити цифрами                             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  «1259,776»;</w:t>
      </w:r>
    </w:p>
    <w:p w:rsidR="007F1E9D" w:rsidRDefault="007F1E9D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7F1E9D" w:rsidRDefault="00612968">
      <w:pPr>
        <w:jc w:val="both"/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lastRenderedPageBreak/>
        <w:tab/>
        <w:t>1.3. У графі “Орієнтовні обсяги фінансування на 2021 рік” розділу 6 цифри « 251,851» замінити цифрами« 256,451»;</w:t>
      </w:r>
    </w:p>
    <w:p w:rsidR="007F1E9D" w:rsidRDefault="007F1E9D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7F1E9D" w:rsidRPr="0071395D" w:rsidRDefault="00612968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 xml:space="preserve">1.4. У додатку до розпорядження керівника Військово-цивільної адміністрації міста Сєвєродонецьк Луганської області від     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28.01.2021 № 164 “Про затвердження міської цільової програми “Фінансова підтримка громадських організацій ветеранів м.Сєвєродонецька на 2021 рік” слова «ВЦА міста Сєвєродонецьк», «місцевий бюджет» замінити словами «Сєвєродонец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ька міська ВЦА» та «бюджет Сєвєродонецької міської територіальної громади» відповідно;</w:t>
      </w:r>
    </w:p>
    <w:p w:rsidR="007F1E9D" w:rsidRDefault="007F1E9D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7F1E9D" w:rsidRPr="0071395D" w:rsidRDefault="00612968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 xml:space="preserve">1.5. Додаток </w:t>
      </w:r>
      <w:bookmarkStart w:id="1" w:name="__DdeLink__8409_718664039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до розпорядження керівника Військово-цивільної адміністрації міста Сєвєродонецьк Луганської області від                                    28.01.2021 № 16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4 “Про затвердження міської цільової програми “Фінансова підтримка громадських організацій ветеранів м.Сєвєродонецька на 2021 рік”</w:t>
      </w:r>
      <w:bookmarkEnd w:id="1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викласти в новій редакції (додається).</w:t>
      </w:r>
    </w:p>
    <w:p w:rsidR="007F1E9D" w:rsidRDefault="007F1E9D">
      <w:pPr>
        <w:jc w:val="both"/>
        <w:rPr>
          <w:rStyle w:val="FontStyle"/>
          <w:rFonts w:ascii="Times New Roman" w:eastAsia="Times New Roman" w:hAnsi="Times New Roman"/>
          <w:lang w:val="uk-UA"/>
        </w:rPr>
      </w:pPr>
    </w:p>
    <w:p w:rsidR="007F1E9D" w:rsidRPr="0071395D" w:rsidRDefault="00612968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</w:r>
      <w:r w:rsidRPr="0071395D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Дане розпорядження підлягає оприлюдненню.</w:t>
      </w:r>
    </w:p>
    <w:p w:rsidR="007F1E9D" w:rsidRPr="0071395D" w:rsidRDefault="007F1E9D">
      <w:pPr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7F1E9D" w:rsidRPr="0071395D" w:rsidRDefault="00612968">
      <w:pPr>
        <w:ind w:firstLine="567"/>
        <w:jc w:val="both"/>
        <w:rPr>
          <w:lang w:val="uk-UA"/>
        </w:rPr>
      </w:pPr>
      <w:r w:rsidRPr="007139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7139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139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Контроль за виконанням цього розпо</w:t>
      </w:r>
      <w:r w:rsidRPr="007139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рядження покласти на                               заступника керівника </w:t>
      </w:r>
      <w:bookmarkStart w:id="2" w:name="__DdeLink__8023_270451715"/>
      <w:r w:rsidRPr="007139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Сєвєродонецької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 w:rsidRPr="007139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цивільної адміністрації</w:t>
      </w:r>
      <w:bookmarkEnd w:id="2"/>
      <w:r w:rsidRPr="007139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Верховську.</w:t>
      </w:r>
    </w:p>
    <w:p w:rsidR="007F1E9D" w:rsidRPr="0071395D" w:rsidRDefault="007F1E9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1E9D" w:rsidRPr="0071395D" w:rsidRDefault="00612968">
      <w:pPr>
        <w:rPr>
          <w:lang w:val="uk-UA"/>
        </w:rPr>
      </w:pPr>
      <w:r w:rsidRPr="0071395D"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:rsidR="007F1E9D" w:rsidRPr="0071395D" w:rsidRDefault="00612968">
      <w:pPr>
        <w:rPr>
          <w:lang w:val="uk-UA"/>
        </w:rPr>
      </w:pPr>
      <w:r w:rsidRPr="0071395D">
        <w:rPr>
          <w:rFonts w:ascii="Times New Roman" w:hAnsi="Times New Roman"/>
          <w:b/>
          <w:bCs/>
          <w:sz w:val="28"/>
          <w:szCs w:val="28"/>
          <w:lang w:val="uk-UA"/>
        </w:rPr>
        <w:t xml:space="preserve">військово-цивільної адміністрації                           Олександр </w:t>
      </w:r>
      <w:r w:rsidRPr="0071395D">
        <w:rPr>
          <w:rFonts w:ascii="Times New Roman" w:hAnsi="Times New Roman"/>
          <w:b/>
          <w:bCs/>
          <w:sz w:val="28"/>
          <w:szCs w:val="28"/>
          <w:lang w:val="uk-UA"/>
        </w:rPr>
        <w:t>СТРЮК</w:t>
      </w:r>
    </w:p>
    <w:p w:rsidR="007F1E9D" w:rsidRPr="0071395D" w:rsidRDefault="007F1E9D">
      <w:pPr>
        <w:jc w:val="center"/>
        <w:rPr>
          <w:rFonts w:cs="Times New Roman"/>
          <w:highlight w:val="white"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7F1E9D">
      <w:pPr>
        <w:rPr>
          <w:rFonts w:ascii="Times New Roman" w:hAnsi="Times New Roman"/>
          <w:b/>
          <w:bCs/>
          <w:lang w:val="uk-UA"/>
        </w:rPr>
      </w:pPr>
    </w:p>
    <w:p w:rsidR="007F1E9D" w:rsidRDefault="00612968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</w:t>
      </w:r>
    </w:p>
    <w:p w:rsidR="007F1E9D" w:rsidRDefault="00612968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керівника</w:t>
      </w:r>
    </w:p>
    <w:p w:rsidR="007F1E9D" w:rsidRDefault="00612968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Сєвєродонецької міської</w:t>
      </w:r>
    </w:p>
    <w:p w:rsidR="007F1E9D" w:rsidRDefault="00612968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військово-цивільної адміністрації</w:t>
      </w:r>
    </w:p>
    <w:p w:rsidR="007F1E9D" w:rsidRPr="0071395D" w:rsidRDefault="00612968">
      <w:pPr>
        <w:ind w:left="5669"/>
        <w:rPr>
          <w:lang w:val="uk-UA"/>
        </w:rPr>
      </w:pPr>
      <w:r>
        <w:rPr>
          <w:rFonts w:ascii="Times New Roman" w:hAnsi="Times New Roman"/>
          <w:lang w:val="uk-UA"/>
        </w:rPr>
        <w:t>від 21травня 2021 № 749</w:t>
      </w:r>
    </w:p>
    <w:p w:rsidR="007F1E9D" w:rsidRPr="0071395D" w:rsidRDefault="007F1E9D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7F1E9D" w:rsidRPr="0071395D" w:rsidRDefault="007F1E9D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7F1E9D" w:rsidRPr="0071395D" w:rsidRDefault="007F1E9D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7F1E9D" w:rsidRPr="0071395D" w:rsidRDefault="007F1E9D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7F1E9D" w:rsidRDefault="00612968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val="uk-UA"/>
        </w:rPr>
        <w:t xml:space="preserve">Цільова програма </w:t>
      </w:r>
    </w:p>
    <w:p w:rsidR="007F1E9D" w:rsidRDefault="00612968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val="uk-UA"/>
        </w:rPr>
        <w:t>“Фінансова підтримка громадських</w:t>
      </w:r>
    </w:p>
    <w:p w:rsidR="007F1E9D" w:rsidRDefault="00612968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val="uk-UA"/>
        </w:rPr>
        <w:t xml:space="preserve">організацій ветеранів Сєвєродонецької міської територіальної </w:t>
      </w:r>
      <w:r>
        <w:rPr>
          <w:rFonts w:ascii="Times New Roman" w:eastAsia="Times New Roman" w:hAnsi="Times New Roman"/>
          <w:b/>
          <w:bCs/>
          <w:sz w:val="44"/>
          <w:szCs w:val="44"/>
          <w:lang w:val="uk-UA"/>
        </w:rPr>
        <w:t>громади на 2021 рік”</w:t>
      </w: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</w:p>
    <w:p w:rsidR="007F1E9D" w:rsidRPr="0071395D" w:rsidRDefault="00612968">
      <w:pPr>
        <w:spacing w:line="360" w:lineRule="auto"/>
        <w:jc w:val="center"/>
        <w:rPr>
          <w:lang w:val="uk-UA"/>
        </w:rPr>
      </w:pPr>
      <w:r w:rsidRPr="0071395D">
        <w:rPr>
          <w:rFonts w:ascii="Times New Roman" w:hAnsi="Times New Roman"/>
          <w:b/>
          <w:bCs/>
          <w:sz w:val="28"/>
          <w:szCs w:val="28"/>
          <w:lang w:val="uk-UA"/>
        </w:rPr>
        <w:t>м.Сєвєродонецьк 2021</w:t>
      </w: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1E9D" w:rsidRPr="0071395D" w:rsidRDefault="007F1E9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1E9D" w:rsidRPr="0071395D" w:rsidRDefault="00612968">
      <w:pPr>
        <w:jc w:val="center"/>
        <w:rPr>
          <w:rFonts w:ascii="Times New Roman" w:hAnsi="Times New Roman"/>
          <w:lang w:val="uk-UA"/>
        </w:rPr>
      </w:pPr>
      <w:r w:rsidRPr="0071395D">
        <w:rPr>
          <w:rFonts w:ascii="Times New Roman" w:hAnsi="Times New Roman"/>
          <w:b/>
          <w:bCs/>
          <w:lang w:val="uk-UA"/>
        </w:rPr>
        <w:t>1.</w:t>
      </w:r>
      <w:r w:rsidRPr="0071395D">
        <w:rPr>
          <w:rFonts w:ascii="Times New Roman" w:hAnsi="Times New Roman"/>
          <w:b/>
          <w:bCs/>
          <w:lang w:val="uk-UA"/>
        </w:rPr>
        <w:t>ПАСПОРТПРОГРАМИ</w:t>
      </w:r>
    </w:p>
    <w:p w:rsidR="007F1E9D" w:rsidRPr="0071395D" w:rsidRDefault="00612968">
      <w:pPr>
        <w:jc w:val="center"/>
        <w:rPr>
          <w:lang w:val="uk-UA"/>
        </w:rPr>
      </w:pPr>
      <w:r>
        <w:rPr>
          <w:rFonts w:ascii="Times New Roman" w:hAnsi="Times New Roman"/>
          <w:b/>
          <w:bCs/>
          <w:lang w:val="uk-UA"/>
        </w:rPr>
        <w:t>Ц</w:t>
      </w:r>
      <w:r w:rsidRPr="0071395D">
        <w:rPr>
          <w:rFonts w:ascii="Times New Roman" w:hAnsi="Times New Roman"/>
          <w:b/>
          <w:bCs/>
          <w:lang w:val="uk-UA"/>
        </w:rPr>
        <w:t>ільов</w:t>
      </w:r>
      <w:r>
        <w:rPr>
          <w:rFonts w:ascii="Times New Roman" w:hAnsi="Times New Roman"/>
          <w:b/>
          <w:bCs/>
          <w:lang w:val="uk-UA"/>
        </w:rPr>
        <w:t>ої</w:t>
      </w:r>
      <w:r w:rsidRPr="0071395D">
        <w:rPr>
          <w:rFonts w:ascii="Times New Roman" w:hAnsi="Times New Roman"/>
          <w:b/>
          <w:bCs/>
          <w:lang w:val="uk-UA"/>
        </w:rPr>
        <w:t xml:space="preserve"> програм</w:t>
      </w:r>
      <w:r>
        <w:rPr>
          <w:rFonts w:ascii="Times New Roman" w:hAnsi="Times New Roman"/>
          <w:b/>
          <w:bCs/>
          <w:lang w:val="uk-UA"/>
        </w:rPr>
        <w:t xml:space="preserve">и “Фінансова підтримка громадських організацій </w:t>
      </w:r>
      <w:r w:rsidRPr="0071395D">
        <w:rPr>
          <w:rFonts w:ascii="Times New Roman" w:eastAsia="Times New Roman" w:hAnsi="Times New Roman"/>
          <w:b/>
          <w:bCs/>
          <w:lang w:val="uk-UA"/>
        </w:rPr>
        <w:t xml:space="preserve"> Сєвєродонецької міської територіальної громади </w:t>
      </w:r>
      <w:r w:rsidRPr="0071395D">
        <w:rPr>
          <w:rFonts w:ascii="Times New Roman" w:hAnsi="Times New Roman"/>
          <w:b/>
          <w:bCs/>
          <w:lang w:val="uk-UA"/>
        </w:rPr>
        <w:t>на2021рік</w:t>
      </w:r>
    </w:p>
    <w:p w:rsidR="007F1E9D" w:rsidRPr="0071395D" w:rsidRDefault="007F1E9D">
      <w:pPr>
        <w:tabs>
          <w:tab w:val="left" w:pos="567"/>
        </w:tabs>
        <w:jc w:val="center"/>
        <w:rPr>
          <w:rFonts w:ascii="Times New Roman" w:hAnsi="Times New Roman"/>
          <w:lang w:val="uk-UA"/>
        </w:rPr>
      </w:pPr>
    </w:p>
    <w:tbl>
      <w:tblPr>
        <w:tblW w:w="9917" w:type="dxa"/>
        <w:tblInd w:w="-2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/>
      </w:tblPr>
      <w:tblGrid>
        <w:gridCol w:w="370"/>
        <w:gridCol w:w="8480"/>
        <w:gridCol w:w="21064"/>
      </w:tblGrid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Ініціаторрозробленняпрограми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Дата,номеріназварозпорядчогодокументапророзробленняпрограми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ind w:righ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Розпорядження</w:t>
            </w:r>
            <w:r>
              <w:rPr>
                <w:rFonts w:ascii="Times New Roman" w:eastAsia="Times New Roman" w:hAnsi="Times New Roman"/>
              </w:rPr>
              <w:t xml:space="preserve"> керівника Військово-цивільної адміністрації від 21.09.2020 року №440 “Про розробку міських цільових та інших програм на 2021 рік”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Розробникпрограми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ind w:right="340"/>
            </w:pPr>
            <w:r>
              <w:rPr>
                <w:rFonts w:ascii="Times New Roman" w:eastAsia="Times New Roman" w:hAnsi="Times New Roman"/>
              </w:rPr>
              <w:t>УСЗН Сєвєродонцької міської</w:t>
            </w:r>
            <w:r>
              <w:rPr>
                <w:rFonts w:ascii="Times New Roman" w:eastAsia="Times New Roman" w:hAnsi="Times New Roman"/>
              </w:rPr>
              <w:t xml:space="preserve">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Співрозробникипрограми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eastAsia="Times New Roman" w:hAnsi="Times New Roman"/>
              </w:rPr>
              <w:t xml:space="preserve"> “</w:t>
            </w:r>
            <w:r>
              <w:rPr>
                <w:rFonts w:ascii="Times New Roman" w:hAnsi="Times New Roman"/>
              </w:rPr>
              <w:t>СОВУАТО</w:t>
            </w:r>
            <w:r>
              <w:rPr>
                <w:rFonts w:ascii="Times New Roman" w:eastAsia="Times New Roman" w:hAnsi="Times New Roman"/>
              </w:rPr>
              <w:t xml:space="preserve">”; «Сєвєродонецька міська рада воїнів-інтернаціоналістів Української спілки ветеранів Афганістану»; ГО “Ветерани Чорнобиля м.Сєвєродонецьк” 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Відповідальнийвиконавець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  <w:lang w:val="uk-UA"/>
              </w:rPr>
              <w:t>Сєвєродонецька міська ВЦА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Головнийрозпорядникбюджетнихкоштів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  <w:lang w:val="uk-UA"/>
              </w:rPr>
              <w:t>Сєвєродонецька міська ВЦА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 xml:space="preserve">ГО “СОВУ АТО”; «Сєвєродонецька міська рада воїнів-інтернаціоналістів Української спілки ветеранів Афганістану»; ГО “Ветерани Чорнобиля </w:t>
            </w:r>
            <w:r>
              <w:rPr>
                <w:rFonts w:ascii="Times New Roman" w:eastAsia="Times New Roman" w:hAnsi="Times New Roman"/>
              </w:rPr>
              <w:t>м.Сєвєродонецьк”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>Поступовевирішенняосновнихпроблемзсоціальногозахистуокремихкатегорійгромадян,місцепроживанняякихзареєстрованоум.Сєвєродонецьку,тазабезпеченнянадійнихпередумовзреалізаціїїхправтасвобод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Термінреалізаціїпрограми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2021рік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Загальнийобсягфінансовихресурсів,тис.грн</w:t>
            </w:r>
          </w:p>
          <w:p w:rsidR="007F1E9D" w:rsidRDefault="0061296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утомучислі</w:t>
            </w:r>
          </w:p>
          <w:p w:rsidR="007F1E9D" w:rsidRDefault="0061296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коштиміськогобюджету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7F1E9D">
            <w:pPr>
              <w:pStyle w:val="ab"/>
              <w:snapToGrid w:val="0"/>
              <w:rPr>
                <w:rFonts w:ascii="Times New Roman" w:hAnsi="Times New Roman"/>
              </w:rPr>
            </w:pPr>
          </w:p>
          <w:p w:rsidR="007F1E9D" w:rsidRDefault="00612968">
            <w:pPr>
              <w:pStyle w:val="ab"/>
            </w:pPr>
            <w:r>
              <w:rPr>
                <w:rFonts w:ascii="Times New Roman" w:eastAsia="Times New Roman" w:hAnsi="Times New Roman"/>
                <w:lang w:val="uk-UA"/>
              </w:rPr>
              <w:t>1259,776</w:t>
            </w:r>
            <w:r>
              <w:rPr>
                <w:rFonts w:ascii="Times New Roman" w:hAnsi="Times New Roman"/>
              </w:rPr>
              <w:t>тис.грн.</w:t>
            </w:r>
          </w:p>
          <w:p w:rsidR="007F1E9D" w:rsidRDefault="00612968">
            <w:pPr>
              <w:pStyle w:val="ab"/>
            </w:pPr>
            <w:r>
              <w:rPr>
                <w:rFonts w:ascii="Times New Roman" w:eastAsia="Times New Roman" w:hAnsi="Times New Roman"/>
                <w:lang w:val="uk-UA"/>
              </w:rPr>
              <w:t>1259,776</w:t>
            </w:r>
            <w:r>
              <w:rPr>
                <w:rFonts w:ascii="Times New Roman" w:hAnsi="Times New Roman"/>
              </w:rPr>
              <w:t>тис.грн.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Очікуванірезультати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</w:pPr>
            <w:r>
              <w:rPr>
                <w:rFonts w:ascii="Times New Roman" w:hAnsi="Times New Roman"/>
                <w:lang w:val="uk-UA"/>
              </w:rPr>
              <w:t xml:space="preserve">Надання фінансової підтримки громадським організаціям ветеранів, забезпечення створення відповідних умов для їх </w:t>
            </w:r>
            <w:r>
              <w:rPr>
                <w:rFonts w:ascii="Times New Roman" w:hAnsi="Times New Roman"/>
                <w:lang w:val="uk-UA"/>
              </w:rPr>
              <w:t>функціонування, підвищення їх активності в організаційній, інформаційній роботі з ветеранами, залучення їх до участі в громадському житті</w:t>
            </w:r>
          </w:p>
        </w:tc>
      </w:tr>
      <w:tr w:rsidR="007F1E9D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Контрользавиконанням(органуповноваженийздійснюватиконтрользавиконанням)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7F1E9D" w:rsidRDefault="00612968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</w:tbl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7F1E9D" w:rsidRDefault="007F1E9D">
      <w:pPr>
        <w:pStyle w:val="ad"/>
        <w:spacing w:before="280" w:after="0"/>
        <w:jc w:val="center"/>
        <w:rPr>
          <w:b/>
          <w:lang w:val="uk-UA"/>
        </w:rPr>
      </w:pPr>
    </w:p>
    <w:p w:rsidR="007F1E9D" w:rsidRDefault="00612968">
      <w:pPr>
        <w:pStyle w:val="ad"/>
        <w:spacing w:before="28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2. </w:t>
      </w:r>
      <w:r>
        <w:rPr>
          <w:rFonts w:ascii="Times New Roman" w:hAnsi="Times New Roman"/>
          <w:b/>
          <w:lang w:val="uk-UA"/>
        </w:rPr>
        <w:t>Склад проблеми</w:t>
      </w:r>
    </w:p>
    <w:p w:rsidR="007F1E9D" w:rsidRDefault="007F1E9D">
      <w:pPr>
        <w:ind w:firstLine="540"/>
        <w:jc w:val="both"/>
        <w:rPr>
          <w:rFonts w:ascii="Times New Roman" w:hAnsi="Times New Roman"/>
          <w:lang w:val="uk-UA"/>
        </w:rPr>
      </w:pP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Одним з першочергових завдань держави та місцевих органів влади є розвиток системи соціального захисту населення, підвищення добробуту громадян. 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 xml:space="preserve">Ефективна соціальна політика щодо всебічного вирішення проблем ветеранів є можливою лише за </w:t>
      </w:r>
      <w:r>
        <w:rPr>
          <w:rFonts w:ascii="Times New Roman" w:hAnsi="Times New Roman"/>
          <w:color w:val="000000"/>
          <w:lang w:val="uk-UA"/>
        </w:rPr>
        <w:t>умови комплексної взаємодії органів  влади та  громадських організацій ветеранів.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Громадські організації ветеранів беруть активну участь у розв’язанні проблем ветеранів та  осіб з інвалідністю, пов’язаних із поліпшенням матеріально-побутових умов, організа</w:t>
      </w:r>
      <w:r>
        <w:rPr>
          <w:rFonts w:ascii="Times New Roman" w:hAnsi="Times New Roman"/>
          <w:lang w:val="uk-UA"/>
        </w:rPr>
        <w:t xml:space="preserve">цією культурного дозвілля, сприяють посиленню соціального захисту </w:t>
      </w:r>
      <w:r>
        <w:rPr>
          <w:rFonts w:ascii="Times New Roman" w:hAnsi="Times New Roman"/>
          <w:lang w:val="uk-UA"/>
        </w:rPr>
        <w:lastRenderedPageBreak/>
        <w:t>своїх членів, здійснюють підтримку їх громадської діяльності, тісно співпрацюють з органами влади та громадськими волонтерськими структурами.</w:t>
      </w:r>
    </w:p>
    <w:p w:rsidR="007F1E9D" w:rsidRDefault="00612968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З метою посилення соціального захисту ветеранів </w:t>
      </w:r>
      <w:r>
        <w:rPr>
          <w:rFonts w:ascii="Times New Roman" w:hAnsi="Times New Roman"/>
          <w:lang w:val="uk-UA"/>
        </w:rPr>
        <w:t>війни, учасників бойових дій, осіб з інвалідністю та членів сімей загиблих воїнів на території інших держав, ліквідаторів та потерпілих внаслідок аварії на ЧАЕС, ветеранів та учасників АТО/ООС, виникла необхідність в розробці та затверджені міської програм</w:t>
      </w:r>
      <w:r>
        <w:rPr>
          <w:rFonts w:ascii="Times New Roman" w:hAnsi="Times New Roman"/>
          <w:lang w:val="uk-UA"/>
        </w:rPr>
        <w:t>и ф</w:t>
      </w:r>
      <w:r>
        <w:rPr>
          <w:rFonts w:ascii="Times New Roman" w:hAnsi="Times New Roman"/>
          <w:bCs/>
          <w:lang w:val="uk-UA"/>
        </w:rPr>
        <w:t xml:space="preserve">інансової підтримки громадських організацій ветеранів міста Сєвєродонецька </w:t>
      </w:r>
      <w:r>
        <w:rPr>
          <w:rFonts w:ascii="Times New Roman" w:hAnsi="Times New Roman"/>
          <w:lang w:val="uk-UA"/>
        </w:rPr>
        <w:t>на 2021 рік.</w:t>
      </w:r>
    </w:p>
    <w:p w:rsidR="007F1E9D" w:rsidRPr="0071395D" w:rsidRDefault="00612968">
      <w:pPr>
        <w:ind w:firstLine="5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Організації діють на підставі Статутів, в своїй діяльності керуються Законом України «</w:t>
      </w:r>
      <w:r>
        <w:rPr>
          <w:rFonts w:ascii="Times New Roman" w:hAnsi="Times New Roman"/>
          <w:color w:val="000000"/>
          <w:lang w:val="uk-UA"/>
        </w:rPr>
        <w:t xml:space="preserve">Про громадські об’єднання» </w:t>
      </w:r>
      <w:r>
        <w:rPr>
          <w:rFonts w:ascii="Times New Roman" w:hAnsi="Times New Roman"/>
          <w:lang w:val="uk-UA"/>
        </w:rPr>
        <w:t>та іншими законодавчими актами. Актуальність цієї Пр</w:t>
      </w:r>
      <w:r>
        <w:rPr>
          <w:rFonts w:ascii="Times New Roman" w:hAnsi="Times New Roman"/>
          <w:lang w:val="uk-UA"/>
        </w:rPr>
        <w:t>ограми обумовлена зростанням ролі громадських організацій в державі і підвищенням їх ролі та авторитету щодо участі у громадському житті міста.</w:t>
      </w:r>
    </w:p>
    <w:p w:rsidR="007F1E9D" w:rsidRPr="0071395D" w:rsidRDefault="00612968">
      <w:pPr>
        <w:ind w:firstLine="540"/>
        <w:jc w:val="both"/>
        <w:rPr>
          <w:lang w:val="uk-UA"/>
        </w:rPr>
      </w:pPr>
      <w:r>
        <w:rPr>
          <w:rFonts w:ascii="Times New Roman" w:hAnsi="Times New Roman"/>
          <w:color w:val="000000"/>
          <w:lang w:val="uk-UA"/>
        </w:rPr>
        <w:t>Програма спрямована на фінансову підтримку громадських організацій, які об’єднують ветеранів війни і праці, учас</w:t>
      </w:r>
      <w:r>
        <w:rPr>
          <w:rFonts w:ascii="Times New Roman" w:hAnsi="Times New Roman"/>
          <w:color w:val="000000"/>
          <w:lang w:val="uk-UA"/>
        </w:rPr>
        <w:t xml:space="preserve">ників та дітей війни, </w:t>
      </w:r>
      <w:r>
        <w:rPr>
          <w:rFonts w:ascii="Times New Roman" w:hAnsi="Times New Roman"/>
          <w:lang w:val="uk-UA"/>
        </w:rPr>
        <w:t>осіб з інвалідністю</w:t>
      </w:r>
      <w:r>
        <w:rPr>
          <w:rFonts w:ascii="Times New Roman" w:hAnsi="Times New Roman"/>
          <w:color w:val="000000"/>
          <w:lang w:val="uk-UA"/>
        </w:rPr>
        <w:t>, людей похилого віку, пенсіонерів, воїнів-інтернаціоналістів, ліквідаторів аварії на Чорнобильській АЕС,</w:t>
      </w:r>
      <w:r>
        <w:rPr>
          <w:rFonts w:ascii="Times New Roman" w:hAnsi="Times New Roman"/>
          <w:lang w:val="uk-UA"/>
        </w:rPr>
        <w:t xml:space="preserve"> ветеранів та учасників АТО/ООС, та членів їх сімей</w:t>
      </w:r>
      <w:r>
        <w:rPr>
          <w:rFonts w:ascii="Times New Roman" w:hAnsi="Times New Roman"/>
          <w:color w:val="000000"/>
          <w:lang w:val="uk-UA"/>
        </w:rPr>
        <w:t>.</w:t>
      </w:r>
    </w:p>
    <w:p w:rsidR="007F1E9D" w:rsidRDefault="007F1E9D">
      <w:pPr>
        <w:ind w:firstLine="540"/>
        <w:jc w:val="both"/>
        <w:rPr>
          <w:rFonts w:ascii="Times New Roman" w:hAnsi="Times New Roman"/>
          <w:lang w:val="uk-UA"/>
        </w:rPr>
      </w:pPr>
    </w:p>
    <w:p w:rsidR="007F1E9D" w:rsidRPr="0071395D" w:rsidRDefault="00612968">
      <w:pPr>
        <w:tabs>
          <w:tab w:val="left" w:pos="567"/>
        </w:tabs>
        <w:ind w:left="567" w:hanging="56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3. Мета програми</w:t>
      </w:r>
    </w:p>
    <w:p w:rsidR="007F1E9D" w:rsidRDefault="007F1E9D">
      <w:pPr>
        <w:rPr>
          <w:rFonts w:ascii="Times New Roman" w:hAnsi="Times New Roman"/>
          <w:lang w:val="uk-UA"/>
        </w:rPr>
      </w:pPr>
    </w:p>
    <w:p w:rsidR="007F1E9D" w:rsidRPr="0071395D" w:rsidRDefault="00612968">
      <w:pPr>
        <w:ind w:firstLine="5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lang w:val="uk-UA"/>
        </w:rPr>
        <w:t>Метою програми є підтримка активності</w:t>
      </w:r>
      <w:r>
        <w:rPr>
          <w:rFonts w:ascii="Times New Roman" w:hAnsi="Times New Roman"/>
          <w:lang w:val="uk-UA"/>
        </w:rPr>
        <w:t xml:space="preserve"> громадських організацій ветеранів у громадському житті міста, у патріотичному, моральному вихованні молодого покоління на  кращих традиціях життя та діяльності старшого покоління, тісна співпраця з органами влади  на користь жителям міста, забезпечення за</w:t>
      </w:r>
      <w:r>
        <w:rPr>
          <w:rFonts w:ascii="Times New Roman" w:hAnsi="Times New Roman"/>
          <w:lang w:val="uk-UA"/>
        </w:rPr>
        <w:t>хисту прав членів організацій, соціальних, економічних, вікових та інших інтересів ветеранів війни та праці, військової служби, внутрішніх справ, інших пенсіонерів та осіб з інвалідністю, учасників ліквідації наслідків аварії на Чорнобильській АЕС, потерпі</w:t>
      </w:r>
      <w:r>
        <w:rPr>
          <w:rFonts w:ascii="Times New Roman" w:hAnsi="Times New Roman"/>
          <w:lang w:val="uk-UA"/>
        </w:rPr>
        <w:t>лих внаслідок  Чорнобильської  катастрофи, учасників бойових дій в Афганістані, ветеранів та учасників АТО/ООС.</w:t>
      </w:r>
    </w:p>
    <w:p w:rsidR="007F1E9D" w:rsidRDefault="007F1E9D">
      <w:pPr>
        <w:ind w:firstLine="540"/>
        <w:jc w:val="both"/>
        <w:rPr>
          <w:rFonts w:ascii="Times New Roman" w:hAnsi="Times New Roman"/>
          <w:b/>
          <w:lang w:val="uk-UA"/>
        </w:rPr>
      </w:pPr>
    </w:p>
    <w:p w:rsidR="007F1E9D" w:rsidRPr="0071395D" w:rsidRDefault="00612968">
      <w:pPr>
        <w:tabs>
          <w:tab w:val="left" w:pos="851"/>
        </w:tabs>
        <w:spacing w:before="240"/>
        <w:ind w:left="851" w:hanging="851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4. Шляхи і способи розв’язання проблеми</w:t>
      </w:r>
    </w:p>
    <w:p w:rsidR="007F1E9D" w:rsidRDefault="007F1E9D">
      <w:pPr>
        <w:tabs>
          <w:tab w:val="left" w:pos="810"/>
          <w:tab w:val="left" w:pos="945"/>
          <w:tab w:val="center" w:pos="4898"/>
        </w:tabs>
        <w:jc w:val="both"/>
        <w:rPr>
          <w:rFonts w:ascii="Times New Roman" w:hAnsi="Times New Roman"/>
          <w:lang w:val="uk-UA"/>
        </w:rPr>
      </w:pPr>
    </w:p>
    <w:p w:rsidR="007F1E9D" w:rsidRPr="0071395D" w:rsidRDefault="00612968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  <w:r>
        <w:rPr>
          <w:rFonts w:ascii="Times New Roman" w:hAnsi="Times New Roman"/>
          <w:lang w:val="uk-UA"/>
        </w:rPr>
        <w:tab/>
        <w:t>Програма фінансової підтримки ветеранських організацій міста Сєвєродонецька на 2021 рік розроблена на</w:t>
      </w:r>
      <w:r>
        <w:rPr>
          <w:rFonts w:ascii="Times New Roman" w:hAnsi="Times New Roman"/>
          <w:lang w:val="uk-UA"/>
        </w:rPr>
        <w:t xml:space="preserve"> виконання</w:t>
      </w:r>
      <w:r>
        <w:rPr>
          <w:rFonts w:ascii="Times New Roman" w:hAnsi="Times New Roman"/>
          <w:bCs/>
          <w:color w:val="000000"/>
          <w:lang w:val="uk-UA"/>
        </w:rPr>
        <w:t xml:space="preserve"> Бюджетного кодексу України,</w:t>
      </w:r>
      <w:r>
        <w:rPr>
          <w:rFonts w:ascii="Times New Roman" w:hAnsi="Times New Roman"/>
          <w:lang w:val="uk-UA"/>
        </w:rPr>
        <w:t xml:space="preserve"> Законів України </w:t>
      </w:r>
      <w:r>
        <w:rPr>
          <w:rStyle w:val="FontStyle"/>
          <w:rFonts w:ascii="Times New Roman" w:eastAsia="Times New Roman" w:hAnsi="Times New Roman" w:cs="Times New Roman"/>
          <w:sz w:val="24"/>
          <w:szCs w:val="24"/>
          <w:lang w:val="uk-UA"/>
        </w:rPr>
        <w:t>“Про військово-цивільні адміністрації</w:t>
      </w:r>
      <w:r>
        <w:rPr>
          <w:rStyle w:val="FontStyle"/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lang w:val="uk-UA"/>
        </w:rPr>
        <w:t>, «Про статус ветеранів війни, гарантії їх соціального захисту», та є кроком влади у напрямку створення умов для широкого залучення громадського сектору до ефектив</w:t>
      </w:r>
      <w:r>
        <w:rPr>
          <w:rFonts w:ascii="Times New Roman" w:hAnsi="Times New Roman"/>
          <w:lang w:val="uk-UA"/>
        </w:rPr>
        <w:t xml:space="preserve">ного вирішення завдань розвитку міста та спільного пошуку нетипових цікавих методів розв’язання проблем, що стоять перед громадою. </w:t>
      </w:r>
    </w:p>
    <w:p w:rsidR="007F1E9D" w:rsidRPr="0071395D" w:rsidRDefault="00612968">
      <w:pPr>
        <w:widowControl w:val="0"/>
        <w:ind w:firstLine="709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Програма розрахована на шляхи розв’язання проблем у напрямку всебічного захисту законних прав, соціальних, економічних, віко</w:t>
      </w:r>
      <w:r>
        <w:rPr>
          <w:rFonts w:ascii="Times New Roman" w:hAnsi="Times New Roman"/>
          <w:lang w:val="uk-UA"/>
        </w:rPr>
        <w:t>вих інтересів ветеранів війни та праці, осіб з інвалідністю, учасників війни, ветеранів військової служби, інших силових структур, воїнів-інтернаціоналістів, вдів загиблих, матерів воїнів-інтернаціоналістів, ветеранів та учасників АТО/ООС, їх матеріальну п</w:t>
      </w:r>
      <w:r>
        <w:rPr>
          <w:rFonts w:ascii="Times New Roman" w:hAnsi="Times New Roman"/>
          <w:lang w:val="uk-UA"/>
        </w:rPr>
        <w:t xml:space="preserve">ідтримку. </w:t>
      </w:r>
      <w:r>
        <w:rPr>
          <w:rFonts w:ascii="Times New Roman" w:hAnsi="Times New Roman"/>
          <w:lang w:val="uk-UA"/>
        </w:rPr>
        <w:tab/>
        <w:t>Програма спрямована на підвищення рівня життя ветеранів війни, створення сприятливих умов для життєвого самовизначення та самореалізації ветеранів війни, підтримки шанобливого ставлення до ветеранів та увічнення і збереження пам'яті про війни та</w:t>
      </w:r>
      <w:r>
        <w:rPr>
          <w:rFonts w:ascii="Times New Roman" w:hAnsi="Times New Roman"/>
          <w:lang w:val="uk-UA"/>
        </w:rPr>
        <w:t xml:space="preserve"> катастрофи, про Велику Перемогу і ветеранів Другої світової війни, про ветеранів війн і військових конфліктів на території інших держав.</w:t>
      </w:r>
    </w:p>
    <w:p w:rsidR="007F1E9D" w:rsidRPr="0071395D" w:rsidRDefault="00612968">
      <w:pPr>
        <w:ind w:firstLine="5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Програма передбачає надання фінансової підтримки громадським організаціям,</w:t>
      </w:r>
      <w:r>
        <w:rPr>
          <w:rFonts w:ascii="Times New Roman" w:hAnsi="Times New Roman"/>
          <w:color w:val="000000"/>
          <w:lang w:val="uk-UA"/>
        </w:rPr>
        <w:t>які об’єднують ветеранів війни і праці, учас</w:t>
      </w:r>
      <w:r>
        <w:rPr>
          <w:rFonts w:ascii="Times New Roman" w:hAnsi="Times New Roman"/>
          <w:color w:val="000000"/>
          <w:lang w:val="uk-UA"/>
        </w:rPr>
        <w:t xml:space="preserve">ників та дітей війни, </w:t>
      </w:r>
      <w:r>
        <w:rPr>
          <w:rFonts w:ascii="Times New Roman" w:hAnsi="Times New Roman"/>
          <w:lang w:val="uk-UA"/>
        </w:rPr>
        <w:t>осіб з інвалідністю</w:t>
      </w:r>
      <w:r>
        <w:rPr>
          <w:rFonts w:ascii="Times New Roman" w:hAnsi="Times New Roman"/>
          <w:color w:val="000000"/>
          <w:lang w:val="uk-UA"/>
        </w:rPr>
        <w:t>, людей похилого віку, пенсіонерів, воїнів-інтернаціоналістів, ліквідаторів аварії на Чорнобильській АЕС,</w:t>
      </w:r>
      <w:r>
        <w:rPr>
          <w:rFonts w:ascii="Times New Roman" w:hAnsi="Times New Roman"/>
          <w:lang w:val="uk-UA"/>
        </w:rPr>
        <w:t xml:space="preserve"> ветеранів та учасників АТО/ООС та членів їх сімей</w:t>
      </w:r>
      <w:r>
        <w:rPr>
          <w:rFonts w:ascii="Times New Roman" w:hAnsi="Times New Roman"/>
          <w:color w:val="000000"/>
          <w:lang w:val="uk-UA"/>
        </w:rPr>
        <w:t>, а саме:</w:t>
      </w:r>
    </w:p>
    <w:p w:rsidR="007F1E9D" w:rsidRPr="0071395D" w:rsidRDefault="00612968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громадській організації «Сєвєродонецька міська Орг</w:t>
      </w:r>
      <w:r>
        <w:rPr>
          <w:rFonts w:ascii="Times New Roman" w:hAnsi="Times New Roman"/>
          <w:lang w:val="uk-UA"/>
        </w:rPr>
        <w:t>анізація ветеранів України»;</w:t>
      </w:r>
    </w:p>
    <w:p w:rsidR="007F1E9D" w:rsidRPr="0071395D" w:rsidRDefault="00612968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громадській організації «Сєвєродонецька міська рада воїнів-інтернаціоналістів Української Спілки ветеранів Афганістану (воїнів-інтернаціоналістів)»;</w:t>
      </w:r>
    </w:p>
    <w:p w:rsidR="007F1E9D" w:rsidRPr="0071395D" w:rsidRDefault="00612968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громадській організації «Ветерани Чорнобиля м.Сєвєродонецька»</w:t>
      </w:r>
      <w:r w:rsidRPr="0071395D">
        <w:rPr>
          <w:rFonts w:ascii="Times New Roman" w:hAnsi="Times New Roman"/>
          <w:lang w:val="uk-UA"/>
        </w:rPr>
        <w:t>;</w:t>
      </w:r>
    </w:p>
    <w:p w:rsidR="007F1E9D" w:rsidRPr="0071395D" w:rsidRDefault="00612968">
      <w:pPr>
        <w:numPr>
          <w:ilvl w:val="0"/>
          <w:numId w:val="2"/>
        </w:numPr>
        <w:jc w:val="both"/>
        <w:rPr>
          <w:lang w:val="uk-UA"/>
        </w:rPr>
      </w:pPr>
      <w:r>
        <w:rPr>
          <w:rFonts w:ascii="Times New Roman" w:hAnsi="Times New Roman"/>
          <w:lang w:val="uk-UA"/>
        </w:rPr>
        <w:t xml:space="preserve">громадській </w:t>
      </w:r>
      <w:r>
        <w:rPr>
          <w:rFonts w:ascii="Times New Roman" w:hAnsi="Times New Roman"/>
          <w:lang w:val="uk-UA"/>
        </w:rPr>
        <w:t>організації «Сєвєродонецька організація ветеранів та учасників АТО/ООС».</w:t>
      </w:r>
    </w:p>
    <w:p w:rsidR="007F1E9D" w:rsidRDefault="00612968">
      <w:pPr>
        <w:spacing w:before="240" w:after="240"/>
        <w:jc w:val="center"/>
      </w:pPr>
      <w:r>
        <w:rPr>
          <w:rFonts w:ascii="Times New Roman" w:hAnsi="Times New Roman"/>
          <w:b/>
          <w:lang w:val="uk-UA"/>
        </w:rPr>
        <w:t>5. Строки та етапи виконання програми</w:t>
      </w:r>
    </w:p>
    <w:p w:rsidR="007F1E9D" w:rsidRDefault="00612968">
      <w:pPr>
        <w:jc w:val="both"/>
      </w:pPr>
      <w:r>
        <w:rPr>
          <w:rFonts w:ascii="Times New Roman" w:hAnsi="Times New Roman"/>
          <w:lang w:val="uk-UA"/>
        </w:rPr>
        <w:tab/>
        <w:t>З 01 січня до 31 грудня 2021 року.</w:t>
      </w:r>
    </w:p>
    <w:p w:rsidR="007F1E9D" w:rsidRDefault="007F1E9D">
      <w:pPr>
        <w:jc w:val="both"/>
        <w:rPr>
          <w:rFonts w:ascii="Times New Roman" w:hAnsi="Times New Roman"/>
          <w:lang w:val="uk-UA"/>
        </w:rPr>
      </w:pPr>
    </w:p>
    <w:p w:rsidR="007F1E9D" w:rsidRDefault="00612968">
      <w:pPr>
        <w:pStyle w:val="ad"/>
        <w:spacing w:before="280" w:beforeAutospacing="0" w:after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6. </w:t>
      </w:r>
      <w:r>
        <w:rPr>
          <w:rFonts w:ascii="Times New Roman" w:hAnsi="Times New Roman"/>
          <w:b/>
          <w:bCs/>
          <w:lang w:val="uk-UA"/>
        </w:rPr>
        <w:t>Напрями діяльності, завдання та заходи Програми</w:t>
      </w:r>
    </w:p>
    <w:p w:rsidR="007F1E9D" w:rsidRDefault="007F1E9D">
      <w:pPr>
        <w:pStyle w:val="ad"/>
        <w:spacing w:before="280" w:beforeAutospacing="0" w:after="0"/>
        <w:ind w:left="360"/>
        <w:jc w:val="center"/>
        <w:rPr>
          <w:rFonts w:ascii="Times New Roman" w:hAnsi="Times New Roman"/>
          <w:b/>
          <w:bCs/>
          <w:lang w:val="uk-UA"/>
        </w:rPr>
      </w:pPr>
    </w:p>
    <w:p w:rsidR="007F1E9D" w:rsidRPr="0071395D" w:rsidRDefault="00612968">
      <w:pPr>
        <w:ind w:firstLine="5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Завдання Програми полягає у реалізації державної політик</w:t>
      </w:r>
      <w:r>
        <w:rPr>
          <w:rFonts w:ascii="Times New Roman" w:hAnsi="Times New Roman"/>
          <w:lang w:val="uk-UA"/>
        </w:rPr>
        <w:t>и у сфері соціального захисту населення та наданні фінансової підтримки міським громадським організаціям, які працюють в напрямку всебічного захисту законних прав, соціальних, економічних, вікових інтересів ветеранів війни, учасників бойових дій та постраж</w:t>
      </w:r>
      <w:r>
        <w:rPr>
          <w:rFonts w:ascii="Times New Roman" w:hAnsi="Times New Roman"/>
          <w:lang w:val="uk-UA"/>
        </w:rPr>
        <w:t>далих внаслідок аварії на ЧАЕС, ветеранів та учасників АТО/ООС:</w:t>
      </w:r>
    </w:p>
    <w:p w:rsidR="007F1E9D" w:rsidRPr="0071395D" w:rsidRDefault="00612968">
      <w:pPr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громадській організації «Сєвєродонецька міська Організація ветеранів України»;</w:t>
      </w:r>
    </w:p>
    <w:p w:rsidR="007F1E9D" w:rsidRPr="0071395D" w:rsidRDefault="00612968">
      <w:pPr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громадській організації «Сєвєродонецька міська рада воїнів-інтернаціоналістів Української Спілки ветеранів Афгані</w:t>
      </w:r>
      <w:r>
        <w:rPr>
          <w:rFonts w:ascii="Times New Roman" w:hAnsi="Times New Roman"/>
          <w:lang w:val="uk-UA"/>
        </w:rPr>
        <w:t>стану (воїнів-інтернаціоналістів)»;</w:t>
      </w:r>
    </w:p>
    <w:p w:rsidR="007F1E9D" w:rsidRPr="0071395D" w:rsidRDefault="00612968">
      <w:pPr>
        <w:pStyle w:val="af0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громадській організації «Ветерани Чорнобиля м.Сєвєродонецька»;</w:t>
      </w:r>
    </w:p>
    <w:p w:rsidR="007F1E9D" w:rsidRPr="0071395D" w:rsidRDefault="00612968">
      <w:pPr>
        <w:pStyle w:val="af0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громадській організації «Сєвєродонецька організація ветеранів та учасників АТО/ООС».</w:t>
      </w:r>
    </w:p>
    <w:p w:rsidR="007F1E9D" w:rsidRPr="0071395D" w:rsidRDefault="00612968">
      <w:pPr>
        <w:ind w:firstLine="540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 xml:space="preserve">Фінансова підтримка громадських організацій здійснюється відповідно до  </w:t>
      </w:r>
      <w:r>
        <w:rPr>
          <w:rFonts w:ascii="Times New Roman" w:hAnsi="Times New Roman"/>
          <w:lang w:val="uk-UA"/>
        </w:rPr>
        <w:t>Порядкувикористання коштів, передбачених у міському бюджеті для надання фінансової підтримки громадським організаціям ветеранів, затвердженого рішенням Сєвєродонецької міської ради № 1042 від 26.01.2017</w:t>
      </w:r>
    </w:p>
    <w:p w:rsidR="007F1E9D" w:rsidRPr="0071395D" w:rsidRDefault="00612968">
      <w:pPr>
        <w:tabs>
          <w:tab w:val="left" w:pos="645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lang w:val="uk-UA"/>
        </w:rPr>
        <w:t>Програма має реалізовуватися з додержанням принципів</w:t>
      </w:r>
      <w:r>
        <w:rPr>
          <w:rFonts w:ascii="Times New Roman" w:hAnsi="Times New Roman"/>
          <w:lang w:val="uk-UA"/>
        </w:rPr>
        <w:t>, що обсяг бюджетних коштів, які виділяються громадським організаціям ветеранів, визначається з урахуванням: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>1) відповідності запланованих заходів цілям та пріоритетам державної політики у сфері соціального захисту ветеранів, а також очікуваним результатам</w:t>
      </w:r>
      <w:r>
        <w:rPr>
          <w:rFonts w:ascii="Times New Roman" w:hAnsi="Times New Roman"/>
          <w:color w:val="000000"/>
          <w:lang w:val="uk-UA"/>
        </w:rPr>
        <w:t>;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>2) актуальності, соціальної спрямованості та інноваційності заходів для відповідної категорії громадян, а також чіткості, повноти і правильності обрання такої категорії;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>3) результатів діяльності громадських організацій ветеранів у минулому році та досві</w:t>
      </w:r>
      <w:r>
        <w:rPr>
          <w:rFonts w:ascii="Times New Roman" w:hAnsi="Times New Roman"/>
          <w:color w:val="000000"/>
          <w:lang w:val="uk-UA"/>
        </w:rPr>
        <w:t>ду її роботи;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>4) раціональності та економності використання громадською організацією бюджетних коштів, зокрема обґрунтованості запропонованої вартості витрат, залучення небюджетного фінансування, відповідності запланованих витрат здійсненим заходам;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>5) ная</w:t>
      </w:r>
      <w:r>
        <w:rPr>
          <w:rFonts w:ascii="Times New Roman" w:hAnsi="Times New Roman"/>
          <w:color w:val="000000"/>
          <w:lang w:val="uk-UA"/>
        </w:rPr>
        <w:t>вності детальних розрахунків та обґрунтувань за кожним напрямом використання бюджетних коштів;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>6)рівня кадрового, матеріально-технічного та методичного забезпечення, необхідного для здійснення заходів;</w:t>
      </w:r>
    </w:p>
    <w:p w:rsidR="007F1E9D" w:rsidRDefault="00612968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uk-UA"/>
        </w:rPr>
        <w:t>7) рівня поширення позитивного досвіду в процесі здійс</w:t>
      </w:r>
      <w:r>
        <w:rPr>
          <w:rFonts w:ascii="Times New Roman" w:hAnsi="Times New Roman"/>
          <w:color w:val="000000"/>
          <w:lang w:val="uk-UA"/>
        </w:rPr>
        <w:t>нення заходів.</w:t>
      </w:r>
    </w:p>
    <w:p w:rsidR="007F1E9D" w:rsidRDefault="007F1E9D">
      <w:pPr>
        <w:tabs>
          <w:tab w:val="left" w:pos="-28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rFonts w:ascii="Times New Roman" w:hAnsi="Times New Roman"/>
          <w:color w:val="000000"/>
          <w:highlight w:val="yellow"/>
          <w:lang w:val="uk-UA"/>
        </w:rPr>
      </w:pPr>
    </w:p>
    <w:p w:rsidR="007F1E9D" w:rsidRPr="0071395D" w:rsidRDefault="00612968">
      <w:pPr>
        <w:ind w:firstLine="5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Бюджетні кошти спрямовуються на:</w:t>
      </w:r>
    </w:p>
    <w:p w:rsidR="007F1E9D" w:rsidRPr="0071395D" w:rsidRDefault="00612968">
      <w:pPr>
        <w:tabs>
          <w:tab w:val="left" w:pos="0"/>
          <w:tab w:val="left" w:pos="567"/>
        </w:tabs>
        <w:ind w:firstLine="540"/>
        <w:jc w:val="both"/>
        <w:rPr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1) </w:t>
      </w:r>
      <w:r>
        <w:rPr>
          <w:rFonts w:ascii="Times New Roman" w:hAnsi="Times New Roman"/>
          <w:lang w:val="uk-UA"/>
        </w:rPr>
        <w:t>здійснення заходів статутними органами громадської організації, передбачених її статутом (положенням) (пленуми, засідання ради, президії, правління, конференції, загальні збори тощо):</w:t>
      </w:r>
    </w:p>
    <w:p w:rsidR="007F1E9D" w:rsidRPr="0071395D" w:rsidRDefault="00612968">
      <w:pPr>
        <w:tabs>
          <w:tab w:val="left" w:pos="0"/>
          <w:tab w:val="left" w:pos="567"/>
        </w:tabs>
        <w:ind w:firstLine="5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lastRenderedPageBreak/>
        <w:t>2) здійснення заході</w:t>
      </w:r>
      <w:r>
        <w:rPr>
          <w:rFonts w:ascii="Times New Roman" w:hAnsi="Times New Roman"/>
          <w:color w:val="000000"/>
          <w:lang w:val="uk-UA"/>
        </w:rPr>
        <w:t xml:space="preserve">в з реалізації завдань, визначених статутом </w:t>
      </w:r>
      <w:r>
        <w:rPr>
          <w:rFonts w:ascii="Times New Roman" w:hAnsi="Times New Roman"/>
          <w:lang w:val="uk-UA"/>
        </w:rPr>
        <w:t>(положенням)</w:t>
      </w:r>
      <w:r>
        <w:rPr>
          <w:rFonts w:ascii="Times New Roman" w:hAnsi="Times New Roman"/>
          <w:color w:val="000000"/>
          <w:lang w:val="uk-UA"/>
        </w:rPr>
        <w:t xml:space="preserve"> ветеранських організацій, з нагоди Дня ветеранів, річниці Перемоги у Другій світовій війні, Дня Незалежності України, Дня партизанської слави, Міжнародного дня громадян похилого віку, Дня пам’яті жер</w:t>
      </w:r>
      <w:r>
        <w:rPr>
          <w:rFonts w:ascii="Times New Roman" w:hAnsi="Times New Roman"/>
          <w:color w:val="000000"/>
          <w:lang w:val="uk-UA"/>
        </w:rPr>
        <w:t>тв голодомору, річниці виводу військ з Афганістану, річниці аварії на ЧАЕС,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 за умови участі у них пере</w:t>
      </w:r>
      <w:r>
        <w:rPr>
          <w:rFonts w:ascii="Times New Roman" w:hAnsi="Times New Roman"/>
          <w:color w:val="000000"/>
          <w:lang w:val="uk-UA"/>
        </w:rPr>
        <w:t>важної більшості ветеранів, та інших;</w:t>
      </w:r>
    </w:p>
    <w:p w:rsidR="007F1E9D" w:rsidRPr="0071395D" w:rsidRDefault="00612968">
      <w:pPr>
        <w:ind w:firstLine="540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3) оплату в сумі не більш як 20 відсотків загального обсягу бюджетних коштів, передбачених громадській організації ветеранів (згідно ст. 20 ЗУ</w:t>
      </w:r>
      <w:r>
        <w:rPr>
          <w:rFonts w:ascii="Times New Roman" w:hAnsi="Times New Roman"/>
          <w:lang w:val="uk-UA"/>
        </w:rPr>
        <w:t>“</w:t>
      </w:r>
      <w:r>
        <w:rPr>
          <w:rFonts w:ascii="Times New Roman" w:eastAsia="Times New Roman" w:hAnsi="Times New Roman"/>
          <w:lang w:val="uk-UA"/>
        </w:rPr>
        <w:t>Про статус ветеранів війни, гарантії їх соціального захисту”:</w:t>
      </w:r>
    </w:p>
    <w:p w:rsidR="007F1E9D" w:rsidRDefault="00612968">
      <w:pPr>
        <w:jc w:val="both"/>
      </w:pPr>
      <w:r>
        <w:rPr>
          <w:rFonts w:ascii="Times New Roman" w:eastAsia="Times New Roman" w:hAnsi="Times New Roman"/>
          <w:lang w:val="uk-UA"/>
        </w:rPr>
        <w:t xml:space="preserve">- </w:t>
      </w:r>
      <w:r>
        <w:rPr>
          <w:rFonts w:ascii="Times New Roman" w:hAnsi="Times New Roman"/>
          <w:lang w:val="uk-UA"/>
        </w:rPr>
        <w:t xml:space="preserve">оренди </w:t>
      </w:r>
      <w:r>
        <w:rPr>
          <w:rFonts w:ascii="Times New Roman" w:hAnsi="Times New Roman"/>
          <w:lang w:val="uk-UA"/>
        </w:rPr>
        <w:t>службових приміщень, обладнання та інвентарю;</w:t>
      </w:r>
    </w:p>
    <w:p w:rsidR="007F1E9D" w:rsidRDefault="00612968">
      <w:pPr>
        <w:jc w:val="both"/>
      </w:pPr>
      <w:r>
        <w:rPr>
          <w:rFonts w:ascii="Times New Roman" w:hAnsi="Times New Roman"/>
          <w:lang w:val="uk-UA"/>
        </w:rPr>
        <w:t>- комунальних послуг у межах середніх норм споживання;</w:t>
      </w:r>
    </w:p>
    <w:p w:rsidR="007F1E9D" w:rsidRDefault="00612968">
      <w:pPr>
        <w:jc w:val="both"/>
      </w:pPr>
      <w:r>
        <w:rPr>
          <w:rFonts w:ascii="Times New Roman" w:hAnsi="Times New Roman"/>
          <w:lang w:val="uk-UA"/>
        </w:rPr>
        <w:t>- послуг з поштового зв’язку та електрозв’язку;</w:t>
      </w:r>
    </w:p>
    <w:p w:rsidR="007F1E9D" w:rsidRDefault="00612968">
      <w:pPr>
        <w:ind w:left="777"/>
        <w:jc w:val="both"/>
      </w:pPr>
      <w:r>
        <w:rPr>
          <w:rFonts w:ascii="Times New Roman" w:hAnsi="Times New Roman"/>
          <w:lang w:val="uk-UA"/>
        </w:rPr>
        <w:t>- послуг з поточного ремонту інвентарю, обладнання та приміщення;</w:t>
      </w:r>
    </w:p>
    <w:p w:rsidR="007F1E9D" w:rsidRDefault="00612968">
      <w:pPr>
        <w:ind w:left="777"/>
        <w:jc w:val="both"/>
      </w:pPr>
      <w:r>
        <w:rPr>
          <w:rFonts w:ascii="Times New Roman" w:hAnsi="Times New Roman"/>
          <w:lang w:val="uk-UA"/>
        </w:rPr>
        <w:t xml:space="preserve">- придбання канцелярських виробів і </w:t>
      </w:r>
      <w:r>
        <w:rPr>
          <w:rFonts w:ascii="Times New Roman" w:hAnsi="Times New Roman"/>
          <w:lang w:val="uk-UA"/>
        </w:rPr>
        <w:t>витратних матеріалів;</w:t>
      </w:r>
    </w:p>
    <w:p w:rsidR="007F1E9D" w:rsidRDefault="00612968">
      <w:pPr>
        <w:ind w:left="777"/>
      </w:pPr>
      <w:r>
        <w:rPr>
          <w:rFonts w:ascii="Times New Roman" w:hAnsi="Times New Roman"/>
          <w:lang w:val="uk-UA"/>
        </w:rPr>
        <w:t>- адміністративні витрати на організаційне та матеріально-технічне забезпечення громадських об’єднань для виконання, реалізації заходів;</w:t>
      </w:r>
    </w:p>
    <w:p w:rsidR="007F1E9D" w:rsidRPr="0071395D" w:rsidRDefault="00612968">
      <w:pPr>
        <w:tabs>
          <w:tab w:val="left" w:pos="567"/>
        </w:tabs>
        <w:jc w:val="both"/>
        <w:rPr>
          <w:lang w:val="uk-UA"/>
        </w:rPr>
      </w:pPr>
      <w:r>
        <w:rPr>
          <w:rFonts w:ascii="Times New Roman" w:hAnsi="Times New Roman"/>
          <w:lang w:val="uk-UA"/>
        </w:rPr>
        <w:tab/>
        <w:t>4) матеріальне заохочення (винагороди) працівників громадської організації, які забезпечують роб</w:t>
      </w:r>
      <w:r>
        <w:rPr>
          <w:rFonts w:ascii="Times New Roman" w:hAnsi="Times New Roman"/>
          <w:lang w:val="uk-UA"/>
        </w:rPr>
        <w:t>оту такої організації;</w:t>
      </w:r>
    </w:p>
    <w:p w:rsidR="007F1E9D" w:rsidRDefault="00612968">
      <w:pPr>
        <w:tabs>
          <w:tab w:val="left" w:pos="0"/>
          <w:tab w:val="left" w:pos="567"/>
        </w:tabs>
        <w:ind w:firstLine="540"/>
        <w:jc w:val="both"/>
        <w:rPr>
          <w:rFonts w:ascii="Times New Roman" w:hAnsi="Times New Roman"/>
        </w:rPr>
        <w:sectPr w:rsidR="007F1E9D">
          <w:pgSz w:w="11906" w:h="16838"/>
          <w:pgMar w:top="744" w:right="1121" w:bottom="1130" w:left="1800" w:header="0" w:footer="0" w:gutter="0"/>
          <w:cols w:space="720"/>
          <w:formProt w:val="0"/>
          <w:docGrid w:linePitch="240" w:charSpace="-6145"/>
        </w:sectPr>
      </w:pPr>
      <w:r>
        <w:rPr>
          <w:rFonts w:ascii="Times New Roman" w:hAnsi="Times New Roman"/>
          <w:lang w:val="uk-UA"/>
        </w:rPr>
        <w:tab/>
        <w:t>5) оплату  витрат на відрядження.</w:t>
      </w:r>
    </w:p>
    <w:p w:rsidR="007F1E9D" w:rsidRDefault="00612968">
      <w:pPr>
        <w:pStyle w:val="ad"/>
        <w:spacing w:before="280" w:beforeAutospacing="0" w:after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lastRenderedPageBreak/>
        <w:t>Напрями діяльності, завдання та заходи Програми</w:t>
      </w:r>
    </w:p>
    <w:p w:rsidR="007F1E9D" w:rsidRDefault="007F1E9D">
      <w:pPr>
        <w:pStyle w:val="ad"/>
        <w:spacing w:before="280" w:beforeAutospacing="0" w:after="0"/>
        <w:ind w:left="360"/>
        <w:jc w:val="center"/>
        <w:rPr>
          <w:rFonts w:ascii="Times New Roman" w:hAnsi="Times New Roman"/>
          <w:lang w:val="uk-UA"/>
        </w:rPr>
      </w:pPr>
    </w:p>
    <w:tbl>
      <w:tblPr>
        <w:tblW w:w="15600" w:type="dxa"/>
        <w:tblInd w:w="-4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1E0"/>
      </w:tblPr>
      <w:tblGrid>
        <w:gridCol w:w="2257"/>
        <w:gridCol w:w="5160"/>
        <w:gridCol w:w="1125"/>
        <w:gridCol w:w="2202"/>
        <w:gridCol w:w="1383"/>
        <w:gridCol w:w="1363"/>
        <w:gridCol w:w="2110"/>
      </w:tblGrid>
      <w:tr w:rsidR="007F1E9D">
        <w:trPr>
          <w:trHeight w:val="276"/>
        </w:trPr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53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ind w:left="-88" w:right="-108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2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3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 w:line="276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Орієнтов</w:t>
            </w:r>
          </w:p>
          <w:p w:rsidR="007F1E9D" w:rsidRDefault="00612968">
            <w:pPr>
              <w:pStyle w:val="ad"/>
              <w:spacing w:before="280" w:beforeAutospacing="0" w:after="0" w:line="276" w:lineRule="auto"/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ні обсяги фінансування </w:t>
            </w:r>
          </w:p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 рік, </w:t>
            </w:r>
          </w:p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с. грн.</w:t>
            </w:r>
          </w:p>
        </w:tc>
        <w:tc>
          <w:tcPr>
            <w:tcW w:w="2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7F1E9D">
        <w:trPr>
          <w:trHeight w:val="590"/>
        </w:trPr>
        <w:tc>
          <w:tcPr>
            <w:tcW w:w="2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F1E9D">
        <w:trPr>
          <w:trHeight w:val="590"/>
        </w:trPr>
        <w:tc>
          <w:tcPr>
            <w:tcW w:w="2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F1E9D">
        <w:trPr>
          <w:trHeight w:val="3290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Фінансова підтримка 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ГО «Сєвєродонецька міська Організація ветеранів України»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Виконання заходів, передбачених статутною діяльністю: засідання президії ради ветеранів,                               проведення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звітно-виборної конференції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пленуму ради ветеранів,                                 на тему “Про підготовку заходів з нагоди 77-ї річниці визволення України від фашистських загарбників”.</w:t>
            </w:r>
          </w:p>
          <w:p w:rsidR="007F1E9D" w:rsidRDefault="007F1E9D">
            <w:pPr>
              <w:jc w:val="both"/>
              <w:textAlignment w:val="top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Проведення організаційних, святкових заходів: 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відзначенн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я святкових дат, проведення семінарів на тему «Напрями ветеранського руху в громадському житті міста». Вдосконалення роботи ветеранських організацій з питань військово патриатичного виховання молоді. 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тематичних уроків та лекцій у навчальних зак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ладах міста, присвячених історії Другої світової війни.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Організація та проведення тематичних вечорів: ”Ліріка нашого часу”, “Вечір солдатських вдів”, “Кольорова ниточка.”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заходу “Вальс про вальс”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Участь у проведені,  спільно з державними органам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и, органами місцевої влади,  заходів присвячених державним святам.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Забезпечення, разом з Сєвєродонецькою міською ВЦА, догляду за військовими похованнями, реставрація і ремонт меморіалів, пам’ятників, обелісків загиблим воїнам.</w:t>
            </w:r>
          </w:p>
          <w:p w:rsidR="007F1E9D" w:rsidRDefault="007F1E9D">
            <w:pPr>
              <w:jc w:val="both"/>
              <w:textAlignment w:val="top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Перевірка умов перебування в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етеранів у медичних закладах на стаціонарному та амбулаторному лікуванні</w:t>
            </w:r>
            <w:r>
              <w:rPr>
                <w:rFonts w:ascii="Times New Roman" w:hAnsi="Times New Roman"/>
                <w:sz w:val="20"/>
                <w:szCs w:val="22"/>
                <w:lang w:val="uk-UA"/>
              </w:rPr>
              <w:t>.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Матеріальне заохочення працівників громадської організації, які забезпечують  її роботу.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Оплата послуг зв’язку, комунальних послуг та енергоносіїв</w:t>
            </w:r>
            <w:r>
              <w:rPr>
                <w:rFonts w:ascii="Times New Roman" w:hAnsi="Times New Roman"/>
                <w:sz w:val="20"/>
                <w:szCs w:val="22"/>
                <w:lang w:val="uk-UA"/>
              </w:rPr>
              <w:t>.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Придбання канцелярських товарів та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витратних матеріалів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Придбання ціних подарунків для вшанування ветеранів з нагоди святкових дат.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 xml:space="preserve">Протягом </w:t>
            </w:r>
          </w:p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ГО «Сєвєродонецька міська Організація ветеранів України»                      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</w:t>
            </w:r>
          </w:p>
          <w:p w:rsidR="007F1E9D" w:rsidRDefault="00612968">
            <w:pPr>
              <w:jc w:val="both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нецької міської територіальної громади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408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,850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Забезпечення створення відповідних умов для функціонування громадської організації ветеранів, підвищення її активності в організаційній, інформаційній роботі з ветеранами, залучення її до участі в громадському житті</w:t>
            </w:r>
          </w:p>
        </w:tc>
      </w:tr>
      <w:tr w:rsidR="007F1E9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 xml:space="preserve">Фінансова підтримка 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ГО «Сєвєродонецька міська рада воїнів-інтернаціоналістів Української Спілки ветеранів Афганістану (воїнів-інтернаціоналістів)» 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Виконання заходів, передбачених її статутною діяльністю:</w:t>
            </w:r>
          </w:p>
          <w:p w:rsidR="007F1E9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засідання правління.</w:t>
            </w:r>
          </w:p>
          <w:p w:rsidR="007F1E9D" w:rsidRDefault="007F1E9D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  <w:sz w:val="22"/>
                <w:lang w:val="uk-UA"/>
              </w:rPr>
            </w:pPr>
          </w:p>
          <w:p w:rsidR="007F1E9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організаційних, святкових заходів: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семінарів, тренінгів,мітінгу-реквієму, покладання квітів, упорядкування “Меморіалу учасникам бойових дій в локальних конфліктах”, проведення зустрічі керівництва міста з представниками міського осередку Української спілки ветеранів Афганістану, членами сім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ей загиблих та померлих учасників бойових дій з нагоди відзначення Року учасників бойових дій на території інщих держав і 32-й річниці виведенню військ з Афганістану.</w:t>
            </w:r>
          </w:p>
          <w:p w:rsidR="007F1E9D" w:rsidRDefault="007F1E9D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7F1E9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військово-патріотичного турніру серед учнівської молоді міста пам’яті загибло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го воїна-інтернаціоналіста Олександра Білоуса (ЗОШ 11)</w:t>
            </w:r>
          </w:p>
          <w:p w:rsidR="007F1E9D" w:rsidRDefault="007F1E9D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  <w:sz w:val="22"/>
                <w:lang w:val="uk-UA"/>
              </w:rPr>
            </w:pPr>
          </w:p>
          <w:p w:rsidR="007F1E9D" w:rsidRPr="0071395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Проведення перевірок лікувально-профілактичних закладів міста щодо стану надання безкоштовної медичної допомоги учасникам бойових дій та осіб з інвалідністю внаслідок війни на території інших держав,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які знаходяться на стаціонарному лікуванні</w:t>
            </w:r>
          </w:p>
          <w:p w:rsidR="007F1E9D" w:rsidRPr="0071395D" w:rsidRDefault="007F1E9D">
            <w:pPr>
              <w:pStyle w:val="af0"/>
              <w:tabs>
                <w:tab w:val="left" w:pos="5550"/>
              </w:tabs>
              <w:ind w:left="0"/>
              <w:jc w:val="both"/>
              <w:rPr>
                <w:rStyle w:val="rvts0"/>
                <w:rFonts w:ascii="Times New Roman" w:hAnsi="Times New Roman"/>
                <w:lang w:val="uk-UA"/>
              </w:rPr>
            </w:pPr>
          </w:p>
          <w:p w:rsidR="007F1E9D" w:rsidRPr="0071395D" w:rsidRDefault="0061296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Матеріальне заохочення працівників громадської організації,  які забезпечують її роботу.</w:t>
            </w:r>
          </w:p>
          <w:p w:rsidR="007F1E9D" w:rsidRDefault="007F1E9D">
            <w:pPr>
              <w:jc w:val="both"/>
              <w:rPr>
                <w:rFonts w:ascii="Times New Roman" w:hAnsi="Times New Roman"/>
                <w:sz w:val="22"/>
                <w:lang w:val="uk-UA"/>
              </w:rPr>
            </w:pP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Оплата послуг зв’язку, теплопостачання</w:t>
            </w:r>
            <w:r>
              <w:rPr>
                <w:rFonts w:ascii="Times New Roman" w:hAnsi="Times New Roman"/>
                <w:sz w:val="20"/>
                <w:szCs w:val="22"/>
                <w:lang w:val="uk-UA"/>
              </w:rPr>
              <w:t>.</w:t>
            </w:r>
          </w:p>
          <w:p w:rsidR="007F1E9D" w:rsidRDefault="007F1E9D">
            <w:pPr>
              <w:jc w:val="both"/>
              <w:rPr>
                <w:rFonts w:ascii="Times New Roman" w:hAnsi="Times New Roman"/>
                <w:sz w:val="20"/>
                <w:lang w:val="uk-UA"/>
              </w:rPr>
            </w:pPr>
          </w:p>
          <w:p w:rsidR="007F1E9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Придбання канцелярських товарів та витратних матеріалів, обладнання та інвентарю</w:t>
            </w:r>
            <w:r>
              <w:rPr>
                <w:rFonts w:ascii="Times New Roman" w:hAnsi="Times New Roman"/>
                <w:sz w:val="20"/>
                <w:szCs w:val="22"/>
                <w:lang w:val="uk-UA"/>
              </w:rPr>
              <w:t>.</w:t>
            </w:r>
          </w:p>
          <w:p w:rsidR="007F1E9D" w:rsidRDefault="007F1E9D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 xml:space="preserve">Протягом </w:t>
            </w: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ГО «Сєвєродонецька міська рада воїнів-інтернаціоналістів Української Спілки            ветеранів Афганістану (воїнів-інтернаціоналістів)» 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</w:t>
            </w:r>
          </w:p>
          <w:p w:rsidR="007F1E9D" w:rsidRDefault="006129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нецької міської територіальної громади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315,625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Забезпечення створення відповідн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их умов для функціонування громадської організації ветеранів, підвищення її активності в організаційній, інформаційній роботі з ветеранами, залучення її до участі в громадському житті</w:t>
            </w:r>
          </w:p>
        </w:tc>
      </w:tr>
      <w:tr w:rsidR="007F1E9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Фінансова підтримка 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ГО «Ветерани Чорнобиля м.Сєвєродонецька»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Виконання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заходів, передбачених її статутною діяльністю.</w:t>
            </w: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організаційних, святкових заходів:</w:t>
            </w: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круглих столів за участю керівництва міста по проблемним питанням ліквідаторів аварії на ЧАЕС,</w:t>
            </w: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лекцій, бесід, зустрічей, присвячених пам’яті жертв Чорнобиля,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вшанування ліквідаторів аварії на ЧАЕС до 14 грудня  та дня трагедії Чорнобильської катастрофи 26 квітня.</w:t>
            </w: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книжкової виставки “Пам’ять про Чорнобиль”.</w:t>
            </w: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Матеріальне заохочення працівників громадської організації,  які забезпечують її роботу.    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                    </w:t>
            </w:r>
          </w:p>
          <w:p w:rsidR="007F1E9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Придбання канцелярських товарів та витратних матеріалів, обладнання та інвентарю.</w:t>
            </w: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Оплата оренди приміщення.</w:t>
            </w:r>
          </w:p>
          <w:p w:rsidR="007F1E9D" w:rsidRDefault="007F1E9D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Протягом </w:t>
            </w: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ГО «Ветерани Чорнобиля м.Сєвєродонецька»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</w:t>
            </w:r>
          </w:p>
          <w:p w:rsidR="007F1E9D" w:rsidRDefault="006129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нецької міської територіальної громади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256,451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Забезпечення створення відповідних умов для функціонування громадської організації ветеранів, підвищення її активності в організаційній, інформаційній роботі з ветеранами, залучення її до участі в громадському житті</w:t>
            </w:r>
          </w:p>
        </w:tc>
      </w:tr>
      <w:tr w:rsidR="007F1E9D">
        <w:trPr>
          <w:trHeight w:val="4875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Фінансова підтримка 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ГО 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«Сєвєродонецька організація ветеранів та учасників АТО»</w:t>
            </w:r>
          </w:p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Виконання заходів, передбачених її статутною діяльністю:</w:t>
            </w:r>
          </w:p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засідання Правління</w:t>
            </w:r>
          </w:p>
          <w:p w:rsidR="007F1E9D" w:rsidRDefault="007F1E9D">
            <w:pPr>
              <w:jc w:val="both"/>
              <w:rPr>
                <w:rFonts w:ascii="Times New Roman" w:hAnsi="Times New Roman"/>
                <w:sz w:val="22"/>
                <w:lang w:val="uk-UA"/>
              </w:rPr>
            </w:pPr>
          </w:p>
          <w:p w:rsidR="007F1E9D" w:rsidRPr="0071395D" w:rsidRDefault="0061296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Проведення організаційних, святкових заходів,  присвячених річниці заснування організації, Дню добровольця України, Дню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пам’яті і примирення жертв Другої світової війни, Дню перемоги над нацизмом у Другій світовій війні, Дню прикордонника, Дню пам’яті і скорботи, Дню визволення м.Слов’янська і Краматорська від проросійських терористів, Дню визволення Сєвєродонецька від неза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конних збройних формувань, Дню Хрещення Київської Русі, Дню незалежності України, Дню захисника України і Дню Українського козацтва, Дню збройних сил України.</w:t>
            </w:r>
          </w:p>
          <w:p w:rsidR="007F1E9D" w:rsidRDefault="007F1E9D">
            <w:pPr>
              <w:jc w:val="both"/>
              <w:rPr>
                <w:rFonts w:ascii="Times New Roman" w:hAnsi="Times New Roman"/>
                <w:sz w:val="22"/>
                <w:lang w:val="uk-UA"/>
              </w:rPr>
            </w:pPr>
          </w:p>
          <w:p w:rsidR="007F1E9D" w:rsidRPr="0071395D" w:rsidRDefault="00612968">
            <w:pPr>
              <w:spacing w:before="120" w:after="2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Матеріальне заохочення працівників громадської організації, які забезпечують її роботу.</w:t>
            </w:r>
          </w:p>
          <w:p w:rsidR="007F1E9D" w:rsidRDefault="00612968">
            <w:pPr>
              <w:spacing w:before="120"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Оплата п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ослуг зв’язку (інтернет)</w:t>
            </w:r>
            <w:r>
              <w:rPr>
                <w:rFonts w:ascii="Times New Roman" w:hAnsi="Times New Roman"/>
                <w:sz w:val="20"/>
                <w:szCs w:val="22"/>
                <w:lang w:val="uk-UA"/>
              </w:rPr>
              <w:t>.</w:t>
            </w:r>
          </w:p>
          <w:p w:rsidR="007F1E9D" w:rsidRDefault="00612968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Придбання канцелярських товарів та витратних матеріалів, обладнання та інвентарю.</w:t>
            </w:r>
          </w:p>
          <w:p w:rsidR="007F1E9D" w:rsidRDefault="007F1E9D">
            <w:pPr>
              <w:pStyle w:val="af0"/>
              <w:tabs>
                <w:tab w:val="left" w:pos="5550"/>
              </w:tabs>
              <w:ind w:left="0"/>
              <w:jc w:val="both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Протягом </w:t>
            </w: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ГО «Сєвєродонецька організація ветеранів та учасників АТО»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</w:t>
            </w:r>
          </w:p>
          <w:p w:rsidR="007F1E9D" w:rsidRDefault="006129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нецької міської територіальної громади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278,850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Забез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печення створення відповідних умов для функціонування громадської організації ветеранів, підвищення її активності в організаційній, інформаційній роботі з ветеранами, залучення її до участі в громадському житті</w:t>
            </w:r>
          </w:p>
        </w:tc>
      </w:tr>
      <w:tr w:rsidR="007F1E9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before="12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1259,776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spacing w:before="120" w:after="240"/>
              <w:jc w:val="center"/>
              <w:rPr>
                <w:rFonts w:ascii="Times New Roman" w:hAnsi="Times New Roman"/>
                <w:sz w:val="22"/>
                <w:lang w:val="uk-UA"/>
              </w:rPr>
            </w:pPr>
          </w:p>
        </w:tc>
      </w:tr>
    </w:tbl>
    <w:p w:rsidR="007F1E9D" w:rsidRDefault="007F1E9D">
      <w:pPr>
        <w:sectPr w:rsidR="007F1E9D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360" w:charSpace="-6145"/>
        </w:sectPr>
      </w:pPr>
    </w:p>
    <w:p w:rsidR="007F1E9D" w:rsidRDefault="006129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lastRenderedPageBreak/>
        <w:t>7. Ресурсне забезпечення програми</w:t>
      </w:r>
    </w:p>
    <w:p w:rsidR="007F1E9D" w:rsidRDefault="007F1E9D">
      <w:pPr>
        <w:jc w:val="center"/>
        <w:rPr>
          <w:rFonts w:ascii="Times New Roman" w:hAnsi="Times New Roman"/>
          <w:b/>
          <w:lang w:val="uk-UA"/>
        </w:rPr>
      </w:pPr>
    </w:p>
    <w:p w:rsidR="007F1E9D" w:rsidRDefault="00612968">
      <w:pPr>
        <w:spacing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Виконання заходів Програми забезпечується за рахунок коштів бюджету Сєвєродонецької міської територіальної громади в межах призначень та інших джерел, не заборонених чинним законодавством України.</w:t>
      </w:r>
    </w:p>
    <w:p w:rsidR="007F1E9D" w:rsidRDefault="00612968">
      <w:pPr>
        <w:spacing w:after="120"/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На 2021 рік планується фінансування в обсязі </w:t>
      </w:r>
      <w:r>
        <w:rPr>
          <w:rFonts w:ascii="Times New Roman" w:hAnsi="Times New Roman"/>
          <w:b/>
          <w:sz w:val="22"/>
          <w:szCs w:val="22"/>
          <w:lang w:val="uk-UA"/>
        </w:rPr>
        <w:t>1259,776</w:t>
      </w:r>
      <w:r>
        <w:rPr>
          <w:rFonts w:ascii="Times New Roman" w:hAnsi="Times New Roman"/>
          <w:lang w:val="uk-UA"/>
        </w:rPr>
        <w:t>тис. грн., в тому числі:</w:t>
      </w:r>
    </w:p>
    <w:p w:rsidR="007F1E9D" w:rsidRDefault="00612968">
      <w:pPr>
        <w:pStyle w:val="af0"/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кошти місцевого бюджету –</w:t>
      </w:r>
      <w:r>
        <w:rPr>
          <w:rFonts w:ascii="Times New Roman" w:hAnsi="Times New Roman"/>
          <w:b/>
          <w:sz w:val="22"/>
          <w:szCs w:val="22"/>
          <w:lang w:val="uk-UA"/>
        </w:rPr>
        <w:t>1259,776</w:t>
      </w:r>
      <w:r>
        <w:rPr>
          <w:rFonts w:ascii="Times New Roman" w:hAnsi="Times New Roman"/>
          <w:lang w:val="uk-UA"/>
        </w:rPr>
        <w:t>тис. грн.</w:t>
      </w:r>
    </w:p>
    <w:p w:rsidR="007F1E9D" w:rsidRDefault="007F1E9D">
      <w:pPr>
        <w:pStyle w:val="af0"/>
        <w:spacing w:after="120"/>
        <w:ind w:left="567"/>
        <w:jc w:val="both"/>
        <w:rPr>
          <w:rFonts w:ascii="Times New Roman" w:hAnsi="Times New Roman"/>
          <w:lang w:val="uk-UA"/>
        </w:rPr>
      </w:pPr>
    </w:p>
    <w:p w:rsidR="007F1E9D" w:rsidRDefault="00612968">
      <w:pPr>
        <w:pStyle w:val="af0"/>
        <w:spacing w:after="12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Надання фінансової підтримки громадським організаціям ветеранів у 2020 р.</w:t>
      </w:r>
    </w:p>
    <w:tbl>
      <w:tblPr>
        <w:tblW w:w="9288" w:type="dxa"/>
        <w:tblInd w:w="-3" w:type="dxa"/>
        <w:tblCellMar>
          <w:left w:w="0" w:type="dxa"/>
        </w:tblCellMar>
        <w:tblLook w:val="04A0"/>
      </w:tblPr>
      <w:tblGrid>
        <w:gridCol w:w="6012"/>
        <w:gridCol w:w="1682"/>
        <w:gridCol w:w="1594"/>
      </w:tblGrid>
      <w:tr w:rsidR="007F1E9D">
        <w:tc>
          <w:tcPr>
            <w:tcW w:w="6012" w:type="dxa"/>
            <w:shd w:val="clear" w:color="auto" w:fill="auto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uk-UA"/>
              </w:rPr>
              <w:t>Назва громадської організації</w:t>
            </w:r>
          </w:p>
        </w:tc>
        <w:tc>
          <w:tcPr>
            <w:tcW w:w="1682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Обсяги фінансування, факт</w:t>
            </w: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0 рік (тис.грн)</w:t>
            </w:r>
          </w:p>
        </w:tc>
        <w:tc>
          <w:tcPr>
            <w:tcW w:w="1594" w:type="dxa"/>
            <w:shd w:val="clear" w:color="auto" w:fill="auto"/>
          </w:tcPr>
          <w:p w:rsidR="007F1E9D" w:rsidRDefault="006129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Обсяги фінансування  план</w:t>
            </w: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2021рік</w:t>
            </w: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(тис.грн)</w:t>
            </w:r>
          </w:p>
        </w:tc>
      </w:tr>
      <w:tr w:rsidR="007F1E9D">
        <w:tc>
          <w:tcPr>
            <w:tcW w:w="6012" w:type="dxa"/>
            <w:shd w:val="clear" w:color="auto" w:fill="auto"/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«Сєвєродонецька міська Організація ветеранів України»</w:t>
            </w:r>
          </w:p>
        </w:tc>
        <w:tc>
          <w:tcPr>
            <w:tcW w:w="1682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359,864</w:t>
            </w:r>
          </w:p>
        </w:tc>
        <w:tc>
          <w:tcPr>
            <w:tcW w:w="1594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408,850</w:t>
            </w:r>
          </w:p>
        </w:tc>
      </w:tr>
      <w:tr w:rsidR="007F1E9D">
        <w:tc>
          <w:tcPr>
            <w:tcW w:w="6012" w:type="dxa"/>
            <w:shd w:val="clear" w:color="auto" w:fill="auto"/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«Сєвєродонецька міська рада воїнів-інтернаціоналістів Української Спілки ветеранів Афганістану (воїнів-інтернаціоналістів)»</w:t>
            </w:r>
          </w:p>
        </w:tc>
        <w:tc>
          <w:tcPr>
            <w:tcW w:w="1682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218,470</w:t>
            </w:r>
          </w:p>
        </w:tc>
        <w:tc>
          <w:tcPr>
            <w:tcW w:w="1594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315,625</w:t>
            </w:r>
          </w:p>
        </w:tc>
      </w:tr>
      <w:tr w:rsidR="007F1E9D">
        <w:tc>
          <w:tcPr>
            <w:tcW w:w="6012" w:type="dxa"/>
            <w:shd w:val="clear" w:color="auto" w:fill="auto"/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«Ветерани Чорнобиля м.Сєвєродонецька»</w:t>
            </w:r>
          </w:p>
        </w:tc>
        <w:tc>
          <w:tcPr>
            <w:tcW w:w="1682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212,946</w:t>
            </w:r>
          </w:p>
        </w:tc>
        <w:tc>
          <w:tcPr>
            <w:tcW w:w="1594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256,451</w:t>
            </w:r>
          </w:p>
        </w:tc>
      </w:tr>
      <w:tr w:rsidR="007F1E9D">
        <w:tc>
          <w:tcPr>
            <w:tcW w:w="6012" w:type="dxa"/>
            <w:shd w:val="clear" w:color="auto" w:fill="auto"/>
          </w:tcPr>
          <w:p w:rsidR="007F1E9D" w:rsidRDefault="00612968">
            <w:pPr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«Сєвєродонецька організація ветеранів та учасників АТО»</w:t>
            </w:r>
          </w:p>
        </w:tc>
        <w:tc>
          <w:tcPr>
            <w:tcW w:w="1682" w:type="dxa"/>
            <w:shd w:val="clear" w:color="auto" w:fill="auto"/>
          </w:tcPr>
          <w:p w:rsidR="007F1E9D" w:rsidRDefault="00612968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220,935</w:t>
            </w:r>
          </w:p>
        </w:tc>
        <w:tc>
          <w:tcPr>
            <w:tcW w:w="1594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278,850</w:t>
            </w:r>
          </w:p>
        </w:tc>
      </w:tr>
      <w:tr w:rsidR="007F1E9D">
        <w:tc>
          <w:tcPr>
            <w:tcW w:w="6012" w:type="dxa"/>
            <w:shd w:val="clear" w:color="auto" w:fill="auto"/>
          </w:tcPr>
          <w:p w:rsidR="007F1E9D" w:rsidRDefault="006129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682" w:type="dxa"/>
            <w:shd w:val="clear" w:color="auto" w:fill="auto"/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1012,215</w:t>
            </w:r>
          </w:p>
        </w:tc>
        <w:tc>
          <w:tcPr>
            <w:tcW w:w="1594" w:type="dxa"/>
            <w:shd w:val="clear" w:color="auto" w:fill="auto"/>
          </w:tcPr>
          <w:p w:rsidR="007F1E9D" w:rsidRDefault="00612968">
            <w:pPr>
              <w:spacing w:after="120"/>
              <w:ind w:left="709" w:hanging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1259,776</w:t>
            </w:r>
          </w:p>
        </w:tc>
      </w:tr>
    </w:tbl>
    <w:p w:rsidR="007F1E9D" w:rsidRDefault="007F1E9D">
      <w:pPr>
        <w:spacing w:after="120"/>
        <w:jc w:val="both"/>
        <w:rPr>
          <w:rFonts w:ascii="Times New Roman" w:hAnsi="Times New Roman"/>
          <w:lang w:val="uk-UA"/>
        </w:rPr>
      </w:pPr>
    </w:p>
    <w:p w:rsidR="007F1E9D" w:rsidRDefault="006129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>8. Організація управління та контролю за ходом виконання Програми</w:t>
      </w:r>
    </w:p>
    <w:p w:rsidR="007F1E9D" w:rsidRDefault="007F1E9D">
      <w:pPr>
        <w:jc w:val="center"/>
        <w:rPr>
          <w:rFonts w:ascii="Times New Roman" w:hAnsi="Times New Roman"/>
          <w:b/>
          <w:lang w:val="uk-UA"/>
        </w:rPr>
      </w:pPr>
    </w:p>
    <w:p w:rsidR="007F1E9D" w:rsidRPr="0071395D" w:rsidRDefault="00612968">
      <w:pPr>
        <w:pStyle w:val="af0"/>
        <w:tabs>
          <w:tab w:val="left" w:pos="426"/>
        </w:tabs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8.1. Виконання </w:t>
      </w:r>
      <w:r>
        <w:rPr>
          <w:rFonts w:ascii="Times New Roman" w:hAnsi="Times New Roman"/>
          <w:lang w:val="uk-UA"/>
        </w:rPr>
        <w:t>програми здійснюється шляхом реалізації її заходів і завдань Сєвєродонецької міської ВЦА та громадськими організаціями ветеранів: «Сєвєродонецька міська Організація ветеранів України», «Сєвєродонецька міська рада воїнів-інтернаціоналістів Української Спілк</w:t>
      </w:r>
      <w:r>
        <w:rPr>
          <w:rFonts w:ascii="Times New Roman" w:hAnsi="Times New Roman"/>
          <w:lang w:val="uk-UA"/>
        </w:rPr>
        <w:t>и ветеранів Афганістану (воїнів-інтернаціоналістів)», «Ветерани Чорнобиля м.Сєвєродонецька»,«Сєвєродонецька організація ветеранів та учасників АТО».</w:t>
      </w:r>
    </w:p>
    <w:p w:rsidR="007F1E9D" w:rsidRDefault="00612968">
      <w:pPr>
        <w:pStyle w:val="western"/>
        <w:spacing w:before="120" w:beforeAutospacing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8.2. Безпосередній контроль за виконанням Програми здійснює керівник                               Сєвєродо</w:t>
      </w:r>
      <w:r>
        <w:rPr>
          <w:rFonts w:ascii="Times New Roman" w:hAnsi="Times New Roman"/>
          <w:lang w:val="uk-UA"/>
        </w:rPr>
        <w:t>нецької міської ВЦА</w:t>
      </w:r>
    </w:p>
    <w:p w:rsidR="007F1E9D" w:rsidRDefault="00612968">
      <w:pPr>
        <w:pStyle w:val="western"/>
        <w:spacing w:before="120" w:beforeAutospacing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8.3. Про виконання Програми складається звіт, який подається у І кварталі року, наступному за звітним.</w:t>
      </w:r>
    </w:p>
    <w:p w:rsidR="007F1E9D" w:rsidRDefault="00612968">
      <w:pPr>
        <w:pStyle w:val="western"/>
        <w:spacing w:before="280" w:beforeAutospacing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8.4. Громадські організації ветеранів подають щоквартально до 5 числа місяця, що настає за звітним періодом, та щороку до 10 січня до</w:t>
      </w:r>
      <w:r>
        <w:rPr>
          <w:rFonts w:ascii="Times New Roman" w:hAnsi="Times New Roman"/>
          <w:lang w:val="uk-UA"/>
        </w:rPr>
        <w:t xml:space="preserve"> відділу бухобліку та звітності                      Сєвєродонецької міської ВЦА звіти про використання бюджетних коштів, у тому числі результативні показники, для їх узагальнення та подання щорічного звіту про стан виконання Програми.</w:t>
      </w:r>
    </w:p>
    <w:p w:rsidR="007F1E9D" w:rsidRDefault="007F1E9D">
      <w:pPr>
        <w:pStyle w:val="western"/>
        <w:spacing w:before="280" w:beforeAutospacing="0" w:after="0"/>
        <w:jc w:val="both"/>
        <w:rPr>
          <w:rFonts w:ascii="Times New Roman" w:hAnsi="Times New Roman"/>
          <w:lang w:val="uk-UA"/>
        </w:rPr>
      </w:pPr>
    </w:p>
    <w:p w:rsidR="007F1E9D" w:rsidRDefault="006129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>9. Очікувані кінцев</w:t>
      </w:r>
      <w:r>
        <w:rPr>
          <w:rFonts w:ascii="Times New Roman" w:hAnsi="Times New Roman"/>
          <w:b/>
          <w:lang w:val="uk-UA"/>
        </w:rPr>
        <w:t>і результати виконання програми, визначення її ефективності</w:t>
      </w:r>
    </w:p>
    <w:p w:rsidR="007F1E9D" w:rsidRDefault="007F1E9D">
      <w:pPr>
        <w:widowControl w:val="0"/>
        <w:spacing w:line="216" w:lineRule="auto"/>
        <w:ind w:firstLine="709"/>
        <w:jc w:val="both"/>
        <w:rPr>
          <w:rFonts w:ascii="Times New Roman" w:hAnsi="Times New Roman"/>
          <w:lang w:val="uk-UA"/>
        </w:rPr>
      </w:pPr>
    </w:p>
    <w:p w:rsidR="007F1E9D" w:rsidRPr="0071395D" w:rsidRDefault="00612968">
      <w:pPr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Реалізація заходів Програми забезпечитьпідвищення рівня життя ветеранів війни, створення сприятливих умов для життєвого самовизначення та самореалізації ветеранів,  шанобливого ставлення до ветер</w:t>
      </w:r>
      <w:r>
        <w:rPr>
          <w:rFonts w:ascii="Times New Roman" w:hAnsi="Times New Roman"/>
          <w:lang w:val="uk-UA"/>
        </w:rPr>
        <w:t>анів та увічнення і збереження пам'яті про війни та катастрофи, а також фінансову підтримку статутної діяльності громадських організацій, діяльність яких має соціальне спрямування.</w:t>
      </w:r>
    </w:p>
    <w:p w:rsidR="007F1E9D" w:rsidRDefault="00612968">
      <w:pPr>
        <w:ind w:firstLine="567"/>
        <w:jc w:val="both"/>
        <w:rPr>
          <w:rFonts w:ascii="Times New Roman" w:hAnsi="Times New Roman"/>
          <w:lang w:val="uk-UA"/>
        </w:rPr>
      </w:pPr>
      <w:r w:rsidRPr="0071395D">
        <w:rPr>
          <w:lang w:val="uk-UA"/>
        </w:rPr>
        <w:br w:type="page"/>
      </w:r>
    </w:p>
    <w:tbl>
      <w:tblPr>
        <w:tblW w:w="9690" w:type="dxa"/>
        <w:tblInd w:w="-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1E0"/>
      </w:tblPr>
      <w:tblGrid>
        <w:gridCol w:w="2351"/>
        <w:gridCol w:w="4997"/>
        <w:gridCol w:w="1124"/>
        <w:gridCol w:w="1218"/>
      </w:tblGrid>
      <w:tr w:rsidR="007F1E9D"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612968">
            <w:pPr>
              <w:pStyle w:val="ad"/>
              <w:pageBreakBefore/>
              <w:spacing w:before="28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lastRenderedPageBreak/>
              <w:t>Найменування завдання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612968">
            <w:pPr>
              <w:pStyle w:val="ad"/>
              <w:spacing w:before="28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612968">
            <w:pPr>
              <w:pStyle w:val="ad"/>
              <w:spacing w:before="28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612968">
            <w:pPr>
              <w:pStyle w:val="ad"/>
              <w:spacing w:before="28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Значення пока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зни ка</w:t>
            </w:r>
          </w:p>
        </w:tc>
      </w:tr>
      <w:tr w:rsidR="007F1E9D">
        <w:trPr>
          <w:trHeight w:val="415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  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ГО «Сєвєродонецька міська Організація ветеранів України»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витрат</w:t>
            </w:r>
          </w:p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408,850</w:t>
            </w:r>
          </w:p>
        </w:tc>
      </w:tr>
      <w:tr w:rsidR="007F1E9D">
        <w:trPr>
          <w:trHeight w:val="4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продукту</w:t>
            </w:r>
          </w:p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  <w:p w:rsidR="007F1E9D" w:rsidRDefault="007F1E9D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</w:tr>
      <w:tr w:rsidR="007F1E9D">
        <w:trPr>
          <w:trHeight w:val="2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запланованих заходів</w:t>
            </w:r>
          </w:p>
          <w:p w:rsidR="007F1E9D" w:rsidRDefault="007F1E9D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</w:tr>
      <w:tr w:rsidR="007F1E9D">
        <w:trPr>
          <w:trHeight w:val="4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  <w:p w:rsidR="007F1E9D" w:rsidRDefault="007F1E9D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18,584</w:t>
            </w:r>
          </w:p>
        </w:tc>
      </w:tr>
      <w:tr w:rsidR="007F1E9D">
        <w:trPr>
          <w:trHeight w:val="48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Середні витрати на одного члена громадської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0,024</w:t>
            </w:r>
          </w:p>
        </w:tc>
      </w:tr>
      <w:tr w:rsidR="007F1E9D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якості</w:t>
            </w:r>
          </w:p>
          <w:p w:rsidR="007F1E9D" w:rsidRDefault="00612968">
            <w:pPr>
              <w:pStyle w:val="ad"/>
              <w:spacing w:before="280" w:beforeAutospacing="0" w:after="0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7F1E9D">
        <w:trPr>
          <w:trHeight w:val="403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ГО «Сєвєродонецька міська рада воїнів-інтернаціоналістів Української Спілки ветеранів Афганістану (воїнів-інтернаціоналістів)»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витрат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315,625</w:t>
            </w:r>
          </w:p>
        </w:tc>
      </w:tr>
      <w:tr w:rsidR="007F1E9D">
        <w:trPr>
          <w:trHeight w:val="471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  <w:p w:rsidR="007F1E9D" w:rsidRDefault="007F1E9D">
            <w:pPr>
              <w:pStyle w:val="ad"/>
              <w:spacing w:before="280" w:beforeAutospacing="0"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400</w:t>
            </w:r>
          </w:p>
        </w:tc>
      </w:tr>
      <w:tr w:rsidR="007F1E9D">
        <w:trPr>
          <w:trHeight w:val="249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запланованих заходів</w:t>
            </w:r>
          </w:p>
          <w:p w:rsidR="007F1E9D" w:rsidRDefault="007F1E9D">
            <w:pPr>
              <w:pStyle w:val="ad"/>
              <w:spacing w:before="280" w:beforeAutospacing="0"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</w:tr>
      <w:tr w:rsidR="007F1E9D">
        <w:trPr>
          <w:trHeight w:val="503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15,781</w:t>
            </w:r>
          </w:p>
        </w:tc>
      </w:tr>
      <w:tr w:rsidR="007F1E9D">
        <w:trPr>
          <w:trHeight w:val="483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Середні витрати на одного члена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0,789</w:t>
            </w:r>
          </w:p>
        </w:tc>
      </w:tr>
      <w:tr w:rsidR="007F1E9D">
        <w:trPr>
          <w:trHeight w:val="483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якості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7F1E9D">
        <w:trPr>
          <w:trHeight w:val="405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м.Сєвєродонецька»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Показник витрат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256,451</w:t>
            </w:r>
          </w:p>
        </w:tc>
      </w:tr>
      <w:tr w:rsidR="007F1E9D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uk-UA"/>
              </w:rPr>
              <w:t>300</w:t>
            </w:r>
          </w:p>
        </w:tc>
      </w:tr>
      <w:tr w:rsidR="007F1E9D">
        <w:trPr>
          <w:trHeight w:val="33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запланованих заходів</w:t>
            </w:r>
          </w:p>
          <w:p w:rsidR="007F1E9D" w:rsidRDefault="007F1E9D">
            <w:pPr>
              <w:pStyle w:val="ad"/>
              <w:spacing w:before="280" w:beforeAutospacing="0"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uk-UA"/>
              </w:rPr>
              <w:t>6</w:t>
            </w:r>
          </w:p>
        </w:tc>
      </w:tr>
      <w:tr w:rsidR="007F1E9D">
        <w:trPr>
          <w:trHeight w:val="501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42,741</w:t>
            </w:r>
          </w:p>
        </w:tc>
      </w:tr>
      <w:tr w:rsidR="007F1E9D">
        <w:trPr>
          <w:trHeight w:val="50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0,854</w:t>
            </w:r>
          </w:p>
        </w:tc>
      </w:tr>
      <w:tr w:rsidR="007F1E9D">
        <w:trPr>
          <w:trHeight w:val="6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якості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7F1E9D">
        <w:trPr>
          <w:trHeight w:val="565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                                          ГО «Сєвєродонецька організація ветеранів та учасників АТО»</w:t>
            </w: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витрат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278,850</w:t>
            </w:r>
          </w:p>
        </w:tc>
      </w:tr>
      <w:tr w:rsidR="007F1E9D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Показник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продукту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</w:tr>
      <w:tr w:rsidR="007F1E9D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запланованих заходів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</w:tr>
      <w:tr w:rsidR="007F1E9D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25,350</w:t>
            </w:r>
          </w:p>
        </w:tc>
      </w:tr>
      <w:tr w:rsidR="007F1E9D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Середні витрати на одного члена громадської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7F1E9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1,834</w:t>
            </w:r>
          </w:p>
        </w:tc>
      </w:tr>
      <w:tr w:rsidR="007F1E9D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F1E9D" w:rsidRDefault="007F1E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Показник якості</w:t>
            </w:r>
          </w:p>
          <w:p w:rsidR="007F1E9D" w:rsidRDefault="00612968">
            <w:pPr>
              <w:pStyle w:val="ad"/>
              <w:spacing w:before="28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1E9D" w:rsidRDefault="0061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</w:tbl>
    <w:p w:rsidR="007F1E9D" w:rsidRDefault="007F1E9D">
      <w:pPr>
        <w:ind w:firstLine="567"/>
        <w:jc w:val="both"/>
        <w:rPr>
          <w:lang w:val="uk-UA"/>
        </w:rPr>
      </w:pPr>
    </w:p>
    <w:p w:rsidR="007F1E9D" w:rsidRDefault="007F1E9D">
      <w:pPr>
        <w:rPr>
          <w:b/>
        </w:rPr>
      </w:pPr>
    </w:p>
    <w:p w:rsidR="007F1E9D" w:rsidRDefault="007F1E9D">
      <w:pPr>
        <w:tabs>
          <w:tab w:val="left" w:pos="6840"/>
        </w:tabs>
        <w:rPr>
          <w:b/>
          <w:sz w:val="28"/>
          <w:szCs w:val="28"/>
          <w:lang w:val="uk-UA"/>
        </w:rPr>
      </w:pPr>
    </w:p>
    <w:p w:rsidR="007F1E9D" w:rsidRDefault="00612968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>З</w:t>
      </w: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аступник керівника</w:t>
      </w:r>
    </w:p>
    <w:p w:rsidR="007F1E9D" w:rsidRDefault="00612968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Сєвєродонецької міської</w:t>
      </w:r>
    </w:p>
    <w:p w:rsidR="007F1E9D" w:rsidRDefault="00612968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військово</w:t>
      </w: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 xml:space="preserve">-цивільної </w:t>
      </w:r>
    </w:p>
    <w:p w:rsidR="007F1E9D" w:rsidRDefault="00612968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 xml:space="preserve">адміністрації                      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 xml:space="preserve">                                Тетяна ВЕРХОВСЬКА</w:t>
      </w:r>
    </w:p>
    <w:sectPr w:rsidR="007F1E9D" w:rsidSect="007F1E9D">
      <w:headerReference w:type="default" r:id="rId8"/>
      <w:pgSz w:w="11906" w:h="16838"/>
      <w:pgMar w:top="985" w:right="856" w:bottom="194" w:left="1542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968" w:rsidRDefault="00612968" w:rsidP="007F1E9D">
      <w:r>
        <w:separator/>
      </w:r>
    </w:p>
  </w:endnote>
  <w:endnote w:type="continuationSeparator" w:id="1">
    <w:p w:rsidR="00612968" w:rsidRDefault="00612968" w:rsidP="007F1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968" w:rsidRDefault="00612968" w:rsidP="007F1E9D">
      <w:r>
        <w:separator/>
      </w:r>
    </w:p>
  </w:footnote>
  <w:footnote w:type="continuationSeparator" w:id="1">
    <w:p w:rsidR="00612968" w:rsidRDefault="00612968" w:rsidP="007F1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9D" w:rsidRDefault="007F1E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02C"/>
    <w:multiLevelType w:val="multilevel"/>
    <w:tmpl w:val="DFC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2CF0567"/>
    <w:multiLevelType w:val="multilevel"/>
    <w:tmpl w:val="F62EC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8503B4A"/>
    <w:multiLevelType w:val="multilevel"/>
    <w:tmpl w:val="9E84C2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D86296"/>
    <w:multiLevelType w:val="multilevel"/>
    <w:tmpl w:val="CD3AB0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E9D"/>
    <w:rsid w:val="00612968"/>
    <w:rsid w:val="0071395D"/>
    <w:rsid w:val="007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9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7F1E9D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7F1E9D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7F1E9D"/>
    <w:rPr>
      <w:color w:val="000000"/>
      <w:sz w:val="20"/>
      <w:szCs w:val="20"/>
    </w:rPr>
  </w:style>
  <w:style w:type="character" w:customStyle="1" w:styleId="WW8Num2z0">
    <w:name w:val="WW8Num2z0"/>
    <w:qFormat/>
    <w:rsid w:val="007F1E9D"/>
  </w:style>
  <w:style w:type="character" w:customStyle="1" w:styleId="WW8Num2z1">
    <w:name w:val="WW8Num2z1"/>
    <w:qFormat/>
    <w:rsid w:val="007F1E9D"/>
  </w:style>
  <w:style w:type="character" w:customStyle="1" w:styleId="WW8Num2z2">
    <w:name w:val="WW8Num2z2"/>
    <w:qFormat/>
    <w:rsid w:val="007F1E9D"/>
  </w:style>
  <w:style w:type="character" w:customStyle="1" w:styleId="WW8Num2z3">
    <w:name w:val="WW8Num2z3"/>
    <w:qFormat/>
    <w:rsid w:val="007F1E9D"/>
  </w:style>
  <w:style w:type="character" w:customStyle="1" w:styleId="WW8Num2z4">
    <w:name w:val="WW8Num2z4"/>
    <w:qFormat/>
    <w:rsid w:val="007F1E9D"/>
  </w:style>
  <w:style w:type="character" w:customStyle="1" w:styleId="WW8Num2z5">
    <w:name w:val="WW8Num2z5"/>
    <w:qFormat/>
    <w:rsid w:val="007F1E9D"/>
  </w:style>
  <w:style w:type="character" w:customStyle="1" w:styleId="WW8Num2z6">
    <w:name w:val="WW8Num2z6"/>
    <w:qFormat/>
    <w:rsid w:val="007F1E9D"/>
    <w:rPr>
      <w:b/>
      <w:bCs/>
      <w:szCs w:val="24"/>
      <w:lang w:val="ru-RU"/>
    </w:rPr>
  </w:style>
  <w:style w:type="character" w:customStyle="1" w:styleId="WW8Num2z7">
    <w:name w:val="WW8Num2z7"/>
    <w:qFormat/>
    <w:rsid w:val="007F1E9D"/>
  </w:style>
  <w:style w:type="character" w:customStyle="1" w:styleId="WW8Num2z8">
    <w:name w:val="WW8Num2z8"/>
    <w:qFormat/>
    <w:rsid w:val="007F1E9D"/>
  </w:style>
  <w:style w:type="character" w:customStyle="1" w:styleId="ListLabel1">
    <w:name w:val="ListLabel 1"/>
    <w:qFormat/>
    <w:rsid w:val="007F1E9D"/>
    <w:rPr>
      <w:rFonts w:ascii="Times New Roman" w:hAnsi="Times New Roman"/>
      <w:b/>
      <w:bCs/>
      <w:szCs w:val="24"/>
      <w:lang w:val="ru-RU"/>
    </w:rPr>
  </w:style>
  <w:style w:type="character" w:customStyle="1" w:styleId="ListLabel2">
    <w:name w:val="ListLabel 2"/>
    <w:qFormat/>
    <w:rsid w:val="007F1E9D"/>
    <w:rPr>
      <w:rFonts w:ascii="Times New Roman" w:hAnsi="Times New Roman"/>
      <w:b/>
      <w:bCs/>
      <w:szCs w:val="24"/>
      <w:lang w:val="ru-RU"/>
    </w:rPr>
  </w:style>
  <w:style w:type="character" w:customStyle="1" w:styleId="ListLabel3">
    <w:name w:val="ListLabel 3"/>
    <w:qFormat/>
    <w:rsid w:val="007F1E9D"/>
    <w:rPr>
      <w:rFonts w:ascii="Times New Roman" w:hAnsi="Times New Roman"/>
      <w:b/>
      <w:bCs/>
      <w:szCs w:val="24"/>
      <w:lang w:val="ru-RU"/>
    </w:rPr>
  </w:style>
  <w:style w:type="character" w:customStyle="1" w:styleId="ListLabel4">
    <w:name w:val="ListLabel 4"/>
    <w:qFormat/>
    <w:rsid w:val="007F1E9D"/>
    <w:rPr>
      <w:rFonts w:ascii="Times New Roman" w:hAnsi="Times New Roman"/>
      <w:b/>
      <w:bCs/>
      <w:szCs w:val="24"/>
      <w:lang w:val="ru-RU"/>
    </w:rPr>
  </w:style>
  <w:style w:type="character" w:customStyle="1" w:styleId="ListLabel5">
    <w:name w:val="ListLabel 5"/>
    <w:qFormat/>
    <w:rsid w:val="007F1E9D"/>
    <w:rPr>
      <w:rFonts w:ascii="Times New Roman" w:hAnsi="Times New Roman"/>
      <w:b/>
      <w:bCs/>
      <w:szCs w:val="24"/>
      <w:lang w:val="ru-RU"/>
    </w:rPr>
  </w:style>
  <w:style w:type="character" w:customStyle="1" w:styleId="ListLabel6">
    <w:name w:val="ListLabel 6"/>
    <w:qFormat/>
    <w:rsid w:val="007F1E9D"/>
    <w:rPr>
      <w:rFonts w:ascii="Times New Roman" w:hAnsi="Times New Roman"/>
      <w:b/>
      <w:bCs/>
      <w:szCs w:val="24"/>
      <w:lang w:val="ru-RU"/>
    </w:rPr>
  </w:style>
  <w:style w:type="character" w:customStyle="1" w:styleId="ListLabel7">
    <w:name w:val="ListLabel 7"/>
    <w:qFormat/>
    <w:rsid w:val="007F1E9D"/>
    <w:rPr>
      <w:rFonts w:ascii="Times New Roman" w:hAnsi="Times New Roman"/>
      <w:b/>
      <w:bCs/>
      <w:szCs w:val="24"/>
      <w:lang w:val="ru-RU"/>
    </w:rPr>
  </w:style>
  <w:style w:type="character" w:customStyle="1" w:styleId="ListLabel709">
    <w:name w:val="ListLabel 709"/>
    <w:qFormat/>
    <w:rsid w:val="007F1E9D"/>
    <w:rPr>
      <w:rFonts w:cs="OpenSymbol"/>
    </w:rPr>
  </w:style>
  <w:style w:type="character" w:customStyle="1" w:styleId="ListLabel710">
    <w:name w:val="ListLabel 710"/>
    <w:qFormat/>
    <w:rsid w:val="007F1E9D"/>
    <w:rPr>
      <w:rFonts w:cs="OpenSymbol"/>
    </w:rPr>
  </w:style>
  <w:style w:type="character" w:customStyle="1" w:styleId="ListLabel711">
    <w:name w:val="ListLabel 711"/>
    <w:qFormat/>
    <w:rsid w:val="007F1E9D"/>
    <w:rPr>
      <w:rFonts w:cs="OpenSymbol"/>
    </w:rPr>
  </w:style>
  <w:style w:type="character" w:customStyle="1" w:styleId="ListLabel712">
    <w:name w:val="ListLabel 712"/>
    <w:qFormat/>
    <w:rsid w:val="007F1E9D"/>
    <w:rPr>
      <w:rFonts w:cs="OpenSymbol"/>
    </w:rPr>
  </w:style>
  <w:style w:type="character" w:customStyle="1" w:styleId="ListLabel713">
    <w:name w:val="ListLabel 713"/>
    <w:qFormat/>
    <w:rsid w:val="007F1E9D"/>
    <w:rPr>
      <w:rFonts w:cs="OpenSymbol"/>
    </w:rPr>
  </w:style>
  <w:style w:type="character" w:customStyle="1" w:styleId="ListLabel714">
    <w:name w:val="ListLabel 714"/>
    <w:qFormat/>
    <w:rsid w:val="007F1E9D"/>
    <w:rPr>
      <w:rFonts w:cs="OpenSymbol"/>
    </w:rPr>
  </w:style>
  <w:style w:type="character" w:customStyle="1" w:styleId="ListLabel715">
    <w:name w:val="ListLabel 715"/>
    <w:qFormat/>
    <w:rsid w:val="007F1E9D"/>
    <w:rPr>
      <w:rFonts w:cs="OpenSymbol"/>
    </w:rPr>
  </w:style>
  <w:style w:type="character" w:customStyle="1" w:styleId="ListLabel716">
    <w:name w:val="ListLabel 716"/>
    <w:qFormat/>
    <w:rsid w:val="007F1E9D"/>
    <w:rPr>
      <w:rFonts w:cs="OpenSymbol"/>
    </w:rPr>
  </w:style>
  <w:style w:type="character" w:customStyle="1" w:styleId="ListLabel717">
    <w:name w:val="ListLabel 717"/>
    <w:qFormat/>
    <w:rsid w:val="007F1E9D"/>
    <w:rPr>
      <w:rFonts w:cs="OpenSymbol"/>
    </w:rPr>
  </w:style>
  <w:style w:type="character" w:customStyle="1" w:styleId="rvts0">
    <w:name w:val="rvts0"/>
    <w:basedOn w:val="a0"/>
    <w:qFormat/>
    <w:rsid w:val="007F1E9D"/>
  </w:style>
  <w:style w:type="character" w:customStyle="1" w:styleId="ListLabel718">
    <w:name w:val="ListLabel 718"/>
    <w:qFormat/>
    <w:rsid w:val="007F1E9D"/>
    <w:rPr>
      <w:rFonts w:cs="OpenSymbol"/>
    </w:rPr>
  </w:style>
  <w:style w:type="character" w:customStyle="1" w:styleId="ListLabel719">
    <w:name w:val="ListLabel 719"/>
    <w:qFormat/>
    <w:rsid w:val="007F1E9D"/>
    <w:rPr>
      <w:rFonts w:cs="OpenSymbol"/>
    </w:rPr>
  </w:style>
  <w:style w:type="character" w:customStyle="1" w:styleId="ListLabel720">
    <w:name w:val="ListLabel 720"/>
    <w:qFormat/>
    <w:rsid w:val="007F1E9D"/>
    <w:rPr>
      <w:rFonts w:cs="OpenSymbol"/>
    </w:rPr>
  </w:style>
  <w:style w:type="character" w:customStyle="1" w:styleId="ListLabel721">
    <w:name w:val="ListLabel 721"/>
    <w:qFormat/>
    <w:rsid w:val="007F1E9D"/>
    <w:rPr>
      <w:rFonts w:cs="OpenSymbol"/>
    </w:rPr>
  </w:style>
  <w:style w:type="character" w:customStyle="1" w:styleId="ListLabel722">
    <w:name w:val="ListLabel 722"/>
    <w:qFormat/>
    <w:rsid w:val="007F1E9D"/>
    <w:rPr>
      <w:rFonts w:cs="OpenSymbol"/>
    </w:rPr>
  </w:style>
  <w:style w:type="character" w:customStyle="1" w:styleId="ListLabel723">
    <w:name w:val="ListLabel 723"/>
    <w:qFormat/>
    <w:rsid w:val="007F1E9D"/>
    <w:rPr>
      <w:rFonts w:cs="OpenSymbol"/>
    </w:rPr>
  </w:style>
  <w:style w:type="character" w:customStyle="1" w:styleId="ListLabel724">
    <w:name w:val="ListLabel 724"/>
    <w:qFormat/>
    <w:rsid w:val="007F1E9D"/>
    <w:rPr>
      <w:rFonts w:cs="OpenSymbol"/>
    </w:rPr>
  </w:style>
  <w:style w:type="character" w:customStyle="1" w:styleId="ListLabel725">
    <w:name w:val="ListLabel 725"/>
    <w:qFormat/>
    <w:rsid w:val="007F1E9D"/>
    <w:rPr>
      <w:rFonts w:cs="OpenSymbol"/>
    </w:rPr>
  </w:style>
  <w:style w:type="character" w:customStyle="1" w:styleId="ListLabel726">
    <w:name w:val="ListLabel 726"/>
    <w:qFormat/>
    <w:rsid w:val="007F1E9D"/>
    <w:rPr>
      <w:rFonts w:cs="OpenSymbol"/>
    </w:rPr>
  </w:style>
  <w:style w:type="character" w:customStyle="1" w:styleId="ListLabel727">
    <w:name w:val="ListLabel 727"/>
    <w:qFormat/>
    <w:rsid w:val="007F1E9D"/>
    <w:rPr>
      <w:b/>
      <w:bCs/>
      <w:szCs w:val="24"/>
      <w:lang w:val="ru-RU"/>
    </w:rPr>
  </w:style>
  <w:style w:type="character" w:customStyle="1" w:styleId="ListLabel728">
    <w:name w:val="ListLabel 728"/>
    <w:qFormat/>
    <w:rsid w:val="007F1E9D"/>
    <w:rPr>
      <w:rFonts w:ascii="Times New Roman" w:hAnsi="Times New Roman" w:cs="OpenSymbol"/>
    </w:rPr>
  </w:style>
  <w:style w:type="character" w:customStyle="1" w:styleId="ListLabel729">
    <w:name w:val="ListLabel 729"/>
    <w:qFormat/>
    <w:rsid w:val="007F1E9D"/>
    <w:rPr>
      <w:rFonts w:cs="OpenSymbol"/>
    </w:rPr>
  </w:style>
  <w:style w:type="character" w:customStyle="1" w:styleId="ListLabel730">
    <w:name w:val="ListLabel 730"/>
    <w:qFormat/>
    <w:rsid w:val="007F1E9D"/>
    <w:rPr>
      <w:rFonts w:cs="OpenSymbol"/>
    </w:rPr>
  </w:style>
  <w:style w:type="character" w:customStyle="1" w:styleId="ListLabel731">
    <w:name w:val="ListLabel 731"/>
    <w:qFormat/>
    <w:rsid w:val="007F1E9D"/>
    <w:rPr>
      <w:rFonts w:cs="OpenSymbol"/>
    </w:rPr>
  </w:style>
  <w:style w:type="character" w:customStyle="1" w:styleId="ListLabel732">
    <w:name w:val="ListLabel 732"/>
    <w:qFormat/>
    <w:rsid w:val="007F1E9D"/>
    <w:rPr>
      <w:rFonts w:cs="OpenSymbol"/>
    </w:rPr>
  </w:style>
  <w:style w:type="character" w:customStyle="1" w:styleId="ListLabel733">
    <w:name w:val="ListLabel 733"/>
    <w:qFormat/>
    <w:rsid w:val="007F1E9D"/>
    <w:rPr>
      <w:rFonts w:cs="OpenSymbol"/>
    </w:rPr>
  </w:style>
  <w:style w:type="character" w:customStyle="1" w:styleId="ListLabel734">
    <w:name w:val="ListLabel 734"/>
    <w:qFormat/>
    <w:rsid w:val="007F1E9D"/>
    <w:rPr>
      <w:rFonts w:cs="OpenSymbol"/>
    </w:rPr>
  </w:style>
  <w:style w:type="character" w:customStyle="1" w:styleId="ListLabel735">
    <w:name w:val="ListLabel 735"/>
    <w:qFormat/>
    <w:rsid w:val="007F1E9D"/>
    <w:rPr>
      <w:rFonts w:cs="OpenSymbol"/>
    </w:rPr>
  </w:style>
  <w:style w:type="character" w:customStyle="1" w:styleId="ListLabel736">
    <w:name w:val="ListLabel 736"/>
    <w:qFormat/>
    <w:rsid w:val="007F1E9D"/>
    <w:rPr>
      <w:rFonts w:cs="OpenSymbol"/>
    </w:rPr>
  </w:style>
  <w:style w:type="character" w:customStyle="1" w:styleId="ListLabel737">
    <w:name w:val="ListLabel 737"/>
    <w:qFormat/>
    <w:rsid w:val="007F1E9D"/>
    <w:rPr>
      <w:rFonts w:ascii="Times New Roman" w:hAnsi="Times New Roman" w:cs="OpenSymbol"/>
    </w:rPr>
  </w:style>
  <w:style w:type="character" w:customStyle="1" w:styleId="ListLabel738">
    <w:name w:val="ListLabel 738"/>
    <w:qFormat/>
    <w:rsid w:val="007F1E9D"/>
    <w:rPr>
      <w:rFonts w:cs="OpenSymbol"/>
    </w:rPr>
  </w:style>
  <w:style w:type="character" w:customStyle="1" w:styleId="ListLabel739">
    <w:name w:val="ListLabel 739"/>
    <w:qFormat/>
    <w:rsid w:val="007F1E9D"/>
    <w:rPr>
      <w:rFonts w:cs="OpenSymbol"/>
    </w:rPr>
  </w:style>
  <w:style w:type="character" w:customStyle="1" w:styleId="ListLabel740">
    <w:name w:val="ListLabel 740"/>
    <w:qFormat/>
    <w:rsid w:val="007F1E9D"/>
    <w:rPr>
      <w:rFonts w:cs="OpenSymbol"/>
    </w:rPr>
  </w:style>
  <w:style w:type="character" w:customStyle="1" w:styleId="ListLabel741">
    <w:name w:val="ListLabel 741"/>
    <w:qFormat/>
    <w:rsid w:val="007F1E9D"/>
    <w:rPr>
      <w:rFonts w:cs="OpenSymbol"/>
    </w:rPr>
  </w:style>
  <w:style w:type="character" w:customStyle="1" w:styleId="ListLabel742">
    <w:name w:val="ListLabel 742"/>
    <w:qFormat/>
    <w:rsid w:val="007F1E9D"/>
    <w:rPr>
      <w:rFonts w:cs="OpenSymbol"/>
    </w:rPr>
  </w:style>
  <w:style w:type="character" w:customStyle="1" w:styleId="ListLabel743">
    <w:name w:val="ListLabel 743"/>
    <w:qFormat/>
    <w:rsid w:val="007F1E9D"/>
    <w:rPr>
      <w:rFonts w:cs="OpenSymbol"/>
    </w:rPr>
  </w:style>
  <w:style w:type="character" w:customStyle="1" w:styleId="ListLabel744">
    <w:name w:val="ListLabel 744"/>
    <w:qFormat/>
    <w:rsid w:val="007F1E9D"/>
    <w:rPr>
      <w:rFonts w:cs="OpenSymbol"/>
    </w:rPr>
  </w:style>
  <w:style w:type="character" w:customStyle="1" w:styleId="ListLabel745">
    <w:name w:val="ListLabel 745"/>
    <w:qFormat/>
    <w:rsid w:val="007F1E9D"/>
    <w:rPr>
      <w:rFonts w:cs="OpenSymbol"/>
    </w:rPr>
  </w:style>
  <w:style w:type="character" w:customStyle="1" w:styleId="ListLabel746">
    <w:name w:val="ListLabel 746"/>
    <w:qFormat/>
    <w:rsid w:val="007F1E9D"/>
    <w:rPr>
      <w:b/>
      <w:bCs/>
      <w:szCs w:val="24"/>
      <w:lang w:val="ru-RU"/>
    </w:rPr>
  </w:style>
  <w:style w:type="character" w:customStyle="1" w:styleId="ListLabel747">
    <w:name w:val="ListLabel 747"/>
    <w:qFormat/>
    <w:rsid w:val="007F1E9D"/>
    <w:rPr>
      <w:rFonts w:ascii="Times New Roman" w:hAnsi="Times New Roman" w:cs="OpenSymbol"/>
    </w:rPr>
  </w:style>
  <w:style w:type="character" w:customStyle="1" w:styleId="ListLabel748">
    <w:name w:val="ListLabel 748"/>
    <w:qFormat/>
    <w:rsid w:val="007F1E9D"/>
    <w:rPr>
      <w:rFonts w:cs="OpenSymbol"/>
    </w:rPr>
  </w:style>
  <w:style w:type="character" w:customStyle="1" w:styleId="ListLabel749">
    <w:name w:val="ListLabel 749"/>
    <w:qFormat/>
    <w:rsid w:val="007F1E9D"/>
    <w:rPr>
      <w:rFonts w:cs="OpenSymbol"/>
    </w:rPr>
  </w:style>
  <w:style w:type="character" w:customStyle="1" w:styleId="ListLabel750">
    <w:name w:val="ListLabel 750"/>
    <w:qFormat/>
    <w:rsid w:val="007F1E9D"/>
    <w:rPr>
      <w:rFonts w:cs="OpenSymbol"/>
    </w:rPr>
  </w:style>
  <w:style w:type="character" w:customStyle="1" w:styleId="ListLabel751">
    <w:name w:val="ListLabel 751"/>
    <w:qFormat/>
    <w:rsid w:val="007F1E9D"/>
    <w:rPr>
      <w:rFonts w:cs="OpenSymbol"/>
    </w:rPr>
  </w:style>
  <w:style w:type="character" w:customStyle="1" w:styleId="ListLabel752">
    <w:name w:val="ListLabel 752"/>
    <w:qFormat/>
    <w:rsid w:val="007F1E9D"/>
    <w:rPr>
      <w:rFonts w:cs="OpenSymbol"/>
    </w:rPr>
  </w:style>
  <w:style w:type="character" w:customStyle="1" w:styleId="ListLabel753">
    <w:name w:val="ListLabel 753"/>
    <w:qFormat/>
    <w:rsid w:val="007F1E9D"/>
    <w:rPr>
      <w:rFonts w:cs="OpenSymbol"/>
    </w:rPr>
  </w:style>
  <w:style w:type="character" w:customStyle="1" w:styleId="ListLabel754">
    <w:name w:val="ListLabel 754"/>
    <w:qFormat/>
    <w:rsid w:val="007F1E9D"/>
    <w:rPr>
      <w:rFonts w:cs="OpenSymbol"/>
    </w:rPr>
  </w:style>
  <w:style w:type="character" w:customStyle="1" w:styleId="ListLabel755">
    <w:name w:val="ListLabel 755"/>
    <w:qFormat/>
    <w:rsid w:val="007F1E9D"/>
    <w:rPr>
      <w:rFonts w:cs="OpenSymbol"/>
    </w:rPr>
  </w:style>
  <w:style w:type="character" w:customStyle="1" w:styleId="ListLabel756">
    <w:name w:val="ListLabel 756"/>
    <w:qFormat/>
    <w:rsid w:val="007F1E9D"/>
    <w:rPr>
      <w:rFonts w:ascii="Times New Roman" w:hAnsi="Times New Roman" w:cs="OpenSymbol"/>
    </w:rPr>
  </w:style>
  <w:style w:type="character" w:customStyle="1" w:styleId="ListLabel757">
    <w:name w:val="ListLabel 757"/>
    <w:qFormat/>
    <w:rsid w:val="007F1E9D"/>
    <w:rPr>
      <w:rFonts w:cs="OpenSymbol"/>
    </w:rPr>
  </w:style>
  <w:style w:type="character" w:customStyle="1" w:styleId="ListLabel758">
    <w:name w:val="ListLabel 758"/>
    <w:qFormat/>
    <w:rsid w:val="007F1E9D"/>
    <w:rPr>
      <w:rFonts w:cs="OpenSymbol"/>
    </w:rPr>
  </w:style>
  <w:style w:type="character" w:customStyle="1" w:styleId="ListLabel759">
    <w:name w:val="ListLabel 759"/>
    <w:qFormat/>
    <w:rsid w:val="007F1E9D"/>
    <w:rPr>
      <w:rFonts w:cs="OpenSymbol"/>
    </w:rPr>
  </w:style>
  <w:style w:type="character" w:customStyle="1" w:styleId="ListLabel760">
    <w:name w:val="ListLabel 760"/>
    <w:qFormat/>
    <w:rsid w:val="007F1E9D"/>
    <w:rPr>
      <w:rFonts w:cs="OpenSymbol"/>
    </w:rPr>
  </w:style>
  <w:style w:type="character" w:customStyle="1" w:styleId="ListLabel761">
    <w:name w:val="ListLabel 761"/>
    <w:qFormat/>
    <w:rsid w:val="007F1E9D"/>
    <w:rPr>
      <w:rFonts w:cs="OpenSymbol"/>
    </w:rPr>
  </w:style>
  <w:style w:type="character" w:customStyle="1" w:styleId="ListLabel762">
    <w:name w:val="ListLabel 762"/>
    <w:qFormat/>
    <w:rsid w:val="007F1E9D"/>
    <w:rPr>
      <w:rFonts w:cs="OpenSymbol"/>
    </w:rPr>
  </w:style>
  <w:style w:type="character" w:customStyle="1" w:styleId="ListLabel763">
    <w:name w:val="ListLabel 763"/>
    <w:qFormat/>
    <w:rsid w:val="007F1E9D"/>
    <w:rPr>
      <w:rFonts w:cs="OpenSymbol"/>
    </w:rPr>
  </w:style>
  <w:style w:type="character" w:customStyle="1" w:styleId="ListLabel764">
    <w:name w:val="ListLabel 764"/>
    <w:qFormat/>
    <w:rsid w:val="007F1E9D"/>
    <w:rPr>
      <w:rFonts w:cs="OpenSymbol"/>
    </w:rPr>
  </w:style>
  <w:style w:type="character" w:customStyle="1" w:styleId="ListLabel765">
    <w:name w:val="ListLabel 765"/>
    <w:qFormat/>
    <w:rsid w:val="007F1E9D"/>
    <w:rPr>
      <w:b/>
      <w:bCs/>
      <w:szCs w:val="24"/>
      <w:lang w:val="ru-RU"/>
    </w:rPr>
  </w:style>
  <w:style w:type="character" w:customStyle="1" w:styleId="ListLabel766">
    <w:name w:val="ListLabel 766"/>
    <w:qFormat/>
    <w:rsid w:val="007F1E9D"/>
    <w:rPr>
      <w:rFonts w:ascii="Times New Roman" w:hAnsi="Times New Roman" w:cs="OpenSymbol"/>
    </w:rPr>
  </w:style>
  <w:style w:type="character" w:customStyle="1" w:styleId="ListLabel767">
    <w:name w:val="ListLabel 767"/>
    <w:qFormat/>
    <w:rsid w:val="007F1E9D"/>
    <w:rPr>
      <w:rFonts w:cs="OpenSymbol"/>
    </w:rPr>
  </w:style>
  <w:style w:type="character" w:customStyle="1" w:styleId="ListLabel768">
    <w:name w:val="ListLabel 768"/>
    <w:qFormat/>
    <w:rsid w:val="007F1E9D"/>
    <w:rPr>
      <w:rFonts w:cs="OpenSymbol"/>
    </w:rPr>
  </w:style>
  <w:style w:type="character" w:customStyle="1" w:styleId="ListLabel769">
    <w:name w:val="ListLabel 769"/>
    <w:qFormat/>
    <w:rsid w:val="007F1E9D"/>
    <w:rPr>
      <w:rFonts w:cs="OpenSymbol"/>
    </w:rPr>
  </w:style>
  <w:style w:type="character" w:customStyle="1" w:styleId="ListLabel770">
    <w:name w:val="ListLabel 770"/>
    <w:qFormat/>
    <w:rsid w:val="007F1E9D"/>
    <w:rPr>
      <w:rFonts w:cs="OpenSymbol"/>
    </w:rPr>
  </w:style>
  <w:style w:type="character" w:customStyle="1" w:styleId="ListLabel771">
    <w:name w:val="ListLabel 771"/>
    <w:qFormat/>
    <w:rsid w:val="007F1E9D"/>
    <w:rPr>
      <w:rFonts w:cs="OpenSymbol"/>
    </w:rPr>
  </w:style>
  <w:style w:type="character" w:customStyle="1" w:styleId="ListLabel772">
    <w:name w:val="ListLabel 772"/>
    <w:qFormat/>
    <w:rsid w:val="007F1E9D"/>
    <w:rPr>
      <w:rFonts w:cs="OpenSymbol"/>
    </w:rPr>
  </w:style>
  <w:style w:type="character" w:customStyle="1" w:styleId="ListLabel773">
    <w:name w:val="ListLabel 773"/>
    <w:qFormat/>
    <w:rsid w:val="007F1E9D"/>
    <w:rPr>
      <w:rFonts w:cs="OpenSymbol"/>
    </w:rPr>
  </w:style>
  <w:style w:type="character" w:customStyle="1" w:styleId="ListLabel774">
    <w:name w:val="ListLabel 774"/>
    <w:qFormat/>
    <w:rsid w:val="007F1E9D"/>
    <w:rPr>
      <w:rFonts w:cs="OpenSymbol"/>
    </w:rPr>
  </w:style>
  <w:style w:type="character" w:customStyle="1" w:styleId="ListLabel775">
    <w:name w:val="ListLabel 775"/>
    <w:qFormat/>
    <w:rsid w:val="007F1E9D"/>
    <w:rPr>
      <w:rFonts w:ascii="Times New Roman" w:hAnsi="Times New Roman" w:cs="OpenSymbol"/>
    </w:rPr>
  </w:style>
  <w:style w:type="character" w:customStyle="1" w:styleId="ListLabel776">
    <w:name w:val="ListLabel 776"/>
    <w:qFormat/>
    <w:rsid w:val="007F1E9D"/>
    <w:rPr>
      <w:rFonts w:cs="OpenSymbol"/>
    </w:rPr>
  </w:style>
  <w:style w:type="character" w:customStyle="1" w:styleId="ListLabel777">
    <w:name w:val="ListLabel 777"/>
    <w:qFormat/>
    <w:rsid w:val="007F1E9D"/>
    <w:rPr>
      <w:rFonts w:cs="OpenSymbol"/>
    </w:rPr>
  </w:style>
  <w:style w:type="character" w:customStyle="1" w:styleId="ListLabel778">
    <w:name w:val="ListLabel 778"/>
    <w:qFormat/>
    <w:rsid w:val="007F1E9D"/>
    <w:rPr>
      <w:rFonts w:cs="OpenSymbol"/>
    </w:rPr>
  </w:style>
  <w:style w:type="character" w:customStyle="1" w:styleId="ListLabel779">
    <w:name w:val="ListLabel 779"/>
    <w:qFormat/>
    <w:rsid w:val="007F1E9D"/>
    <w:rPr>
      <w:rFonts w:cs="OpenSymbol"/>
    </w:rPr>
  </w:style>
  <w:style w:type="character" w:customStyle="1" w:styleId="ListLabel780">
    <w:name w:val="ListLabel 780"/>
    <w:qFormat/>
    <w:rsid w:val="007F1E9D"/>
    <w:rPr>
      <w:rFonts w:cs="OpenSymbol"/>
    </w:rPr>
  </w:style>
  <w:style w:type="character" w:customStyle="1" w:styleId="ListLabel781">
    <w:name w:val="ListLabel 781"/>
    <w:qFormat/>
    <w:rsid w:val="007F1E9D"/>
    <w:rPr>
      <w:rFonts w:cs="OpenSymbol"/>
    </w:rPr>
  </w:style>
  <w:style w:type="character" w:customStyle="1" w:styleId="ListLabel782">
    <w:name w:val="ListLabel 782"/>
    <w:qFormat/>
    <w:rsid w:val="007F1E9D"/>
    <w:rPr>
      <w:rFonts w:cs="OpenSymbol"/>
    </w:rPr>
  </w:style>
  <w:style w:type="character" w:customStyle="1" w:styleId="ListLabel783">
    <w:name w:val="ListLabel 783"/>
    <w:qFormat/>
    <w:rsid w:val="007F1E9D"/>
    <w:rPr>
      <w:rFonts w:cs="OpenSymbol"/>
    </w:rPr>
  </w:style>
  <w:style w:type="character" w:customStyle="1" w:styleId="ListLabel784">
    <w:name w:val="ListLabel 784"/>
    <w:qFormat/>
    <w:rsid w:val="007F1E9D"/>
    <w:rPr>
      <w:rFonts w:ascii="Times New Roman" w:hAnsi="Times New Roman" w:cs="OpenSymbol"/>
    </w:rPr>
  </w:style>
  <w:style w:type="character" w:customStyle="1" w:styleId="ListLabel785">
    <w:name w:val="ListLabel 785"/>
    <w:qFormat/>
    <w:rsid w:val="007F1E9D"/>
    <w:rPr>
      <w:rFonts w:cs="OpenSymbol"/>
    </w:rPr>
  </w:style>
  <w:style w:type="character" w:customStyle="1" w:styleId="ListLabel786">
    <w:name w:val="ListLabel 786"/>
    <w:qFormat/>
    <w:rsid w:val="007F1E9D"/>
    <w:rPr>
      <w:rFonts w:cs="OpenSymbol"/>
    </w:rPr>
  </w:style>
  <w:style w:type="character" w:customStyle="1" w:styleId="ListLabel787">
    <w:name w:val="ListLabel 787"/>
    <w:qFormat/>
    <w:rsid w:val="007F1E9D"/>
    <w:rPr>
      <w:rFonts w:cs="OpenSymbol"/>
    </w:rPr>
  </w:style>
  <w:style w:type="character" w:customStyle="1" w:styleId="ListLabel788">
    <w:name w:val="ListLabel 788"/>
    <w:qFormat/>
    <w:rsid w:val="007F1E9D"/>
    <w:rPr>
      <w:rFonts w:cs="OpenSymbol"/>
    </w:rPr>
  </w:style>
  <w:style w:type="character" w:customStyle="1" w:styleId="ListLabel789">
    <w:name w:val="ListLabel 789"/>
    <w:qFormat/>
    <w:rsid w:val="007F1E9D"/>
    <w:rPr>
      <w:rFonts w:cs="OpenSymbol"/>
    </w:rPr>
  </w:style>
  <w:style w:type="character" w:customStyle="1" w:styleId="ListLabel790">
    <w:name w:val="ListLabel 790"/>
    <w:qFormat/>
    <w:rsid w:val="007F1E9D"/>
    <w:rPr>
      <w:rFonts w:cs="OpenSymbol"/>
    </w:rPr>
  </w:style>
  <w:style w:type="character" w:customStyle="1" w:styleId="ListLabel791">
    <w:name w:val="ListLabel 791"/>
    <w:qFormat/>
    <w:rsid w:val="007F1E9D"/>
    <w:rPr>
      <w:rFonts w:cs="OpenSymbol"/>
    </w:rPr>
  </w:style>
  <w:style w:type="character" w:customStyle="1" w:styleId="ListLabel792">
    <w:name w:val="ListLabel 792"/>
    <w:qFormat/>
    <w:rsid w:val="007F1E9D"/>
    <w:rPr>
      <w:rFonts w:cs="OpenSymbol"/>
    </w:rPr>
  </w:style>
  <w:style w:type="character" w:customStyle="1" w:styleId="ListLabel793">
    <w:name w:val="ListLabel 793"/>
    <w:qFormat/>
    <w:rsid w:val="007F1E9D"/>
    <w:rPr>
      <w:rFonts w:ascii="Times New Roman" w:hAnsi="Times New Roman" w:cs="OpenSymbol"/>
    </w:rPr>
  </w:style>
  <w:style w:type="character" w:customStyle="1" w:styleId="ListLabel794">
    <w:name w:val="ListLabel 794"/>
    <w:qFormat/>
    <w:rsid w:val="007F1E9D"/>
    <w:rPr>
      <w:rFonts w:cs="OpenSymbol"/>
    </w:rPr>
  </w:style>
  <w:style w:type="character" w:customStyle="1" w:styleId="ListLabel795">
    <w:name w:val="ListLabel 795"/>
    <w:qFormat/>
    <w:rsid w:val="007F1E9D"/>
    <w:rPr>
      <w:rFonts w:cs="OpenSymbol"/>
    </w:rPr>
  </w:style>
  <w:style w:type="character" w:customStyle="1" w:styleId="ListLabel796">
    <w:name w:val="ListLabel 796"/>
    <w:qFormat/>
    <w:rsid w:val="007F1E9D"/>
    <w:rPr>
      <w:rFonts w:cs="OpenSymbol"/>
    </w:rPr>
  </w:style>
  <w:style w:type="character" w:customStyle="1" w:styleId="ListLabel797">
    <w:name w:val="ListLabel 797"/>
    <w:qFormat/>
    <w:rsid w:val="007F1E9D"/>
    <w:rPr>
      <w:rFonts w:cs="OpenSymbol"/>
    </w:rPr>
  </w:style>
  <w:style w:type="character" w:customStyle="1" w:styleId="ListLabel798">
    <w:name w:val="ListLabel 798"/>
    <w:qFormat/>
    <w:rsid w:val="007F1E9D"/>
    <w:rPr>
      <w:rFonts w:cs="OpenSymbol"/>
    </w:rPr>
  </w:style>
  <w:style w:type="character" w:customStyle="1" w:styleId="ListLabel799">
    <w:name w:val="ListLabel 799"/>
    <w:qFormat/>
    <w:rsid w:val="007F1E9D"/>
    <w:rPr>
      <w:rFonts w:cs="OpenSymbol"/>
    </w:rPr>
  </w:style>
  <w:style w:type="character" w:customStyle="1" w:styleId="ListLabel800">
    <w:name w:val="ListLabel 800"/>
    <w:qFormat/>
    <w:rsid w:val="007F1E9D"/>
    <w:rPr>
      <w:rFonts w:cs="OpenSymbol"/>
    </w:rPr>
  </w:style>
  <w:style w:type="character" w:customStyle="1" w:styleId="ListLabel801">
    <w:name w:val="ListLabel 801"/>
    <w:qFormat/>
    <w:rsid w:val="007F1E9D"/>
    <w:rPr>
      <w:rFonts w:cs="OpenSymbol"/>
    </w:rPr>
  </w:style>
  <w:style w:type="character" w:customStyle="1" w:styleId="ListLabel802">
    <w:name w:val="ListLabel 802"/>
    <w:qFormat/>
    <w:rsid w:val="007F1E9D"/>
    <w:rPr>
      <w:rFonts w:ascii="Times New Roman" w:hAnsi="Times New Roman" w:cs="OpenSymbol"/>
    </w:rPr>
  </w:style>
  <w:style w:type="character" w:customStyle="1" w:styleId="ListLabel803">
    <w:name w:val="ListLabel 803"/>
    <w:qFormat/>
    <w:rsid w:val="007F1E9D"/>
    <w:rPr>
      <w:rFonts w:cs="OpenSymbol"/>
    </w:rPr>
  </w:style>
  <w:style w:type="character" w:customStyle="1" w:styleId="ListLabel804">
    <w:name w:val="ListLabel 804"/>
    <w:qFormat/>
    <w:rsid w:val="007F1E9D"/>
    <w:rPr>
      <w:rFonts w:cs="OpenSymbol"/>
    </w:rPr>
  </w:style>
  <w:style w:type="character" w:customStyle="1" w:styleId="ListLabel805">
    <w:name w:val="ListLabel 805"/>
    <w:qFormat/>
    <w:rsid w:val="007F1E9D"/>
    <w:rPr>
      <w:rFonts w:cs="OpenSymbol"/>
    </w:rPr>
  </w:style>
  <w:style w:type="character" w:customStyle="1" w:styleId="ListLabel806">
    <w:name w:val="ListLabel 806"/>
    <w:qFormat/>
    <w:rsid w:val="007F1E9D"/>
    <w:rPr>
      <w:rFonts w:cs="OpenSymbol"/>
    </w:rPr>
  </w:style>
  <w:style w:type="character" w:customStyle="1" w:styleId="ListLabel807">
    <w:name w:val="ListLabel 807"/>
    <w:qFormat/>
    <w:rsid w:val="007F1E9D"/>
    <w:rPr>
      <w:rFonts w:cs="OpenSymbol"/>
    </w:rPr>
  </w:style>
  <w:style w:type="character" w:customStyle="1" w:styleId="ListLabel808">
    <w:name w:val="ListLabel 808"/>
    <w:qFormat/>
    <w:rsid w:val="007F1E9D"/>
    <w:rPr>
      <w:rFonts w:cs="OpenSymbol"/>
    </w:rPr>
  </w:style>
  <w:style w:type="character" w:customStyle="1" w:styleId="ListLabel809">
    <w:name w:val="ListLabel 809"/>
    <w:qFormat/>
    <w:rsid w:val="007F1E9D"/>
    <w:rPr>
      <w:rFonts w:cs="OpenSymbol"/>
    </w:rPr>
  </w:style>
  <w:style w:type="character" w:customStyle="1" w:styleId="ListLabel810">
    <w:name w:val="ListLabel 810"/>
    <w:qFormat/>
    <w:rsid w:val="007F1E9D"/>
    <w:rPr>
      <w:rFonts w:cs="OpenSymbol"/>
    </w:rPr>
  </w:style>
  <w:style w:type="character" w:customStyle="1" w:styleId="ListLabel811">
    <w:name w:val="ListLabel 811"/>
    <w:qFormat/>
    <w:rsid w:val="007F1E9D"/>
    <w:rPr>
      <w:rFonts w:ascii="Times New Roman" w:hAnsi="Times New Roman" w:cs="OpenSymbol"/>
    </w:rPr>
  </w:style>
  <w:style w:type="character" w:customStyle="1" w:styleId="ListLabel812">
    <w:name w:val="ListLabel 812"/>
    <w:qFormat/>
    <w:rsid w:val="007F1E9D"/>
    <w:rPr>
      <w:rFonts w:cs="OpenSymbol"/>
    </w:rPr>
  </w:style>
  <w:style w:type="character" w:customStyle="1" w:styleId="ListLabel813">
    <w:name w:val="ListLabel 813"/>
    <w:qFormat/>
    <w:rsid w:val="007F1E9D"/>
    <w:rPr>
      <w:rFonts w:cs="OpenSymbol"/>
    </w:rPr>
  </w:style>
  <w:style w:type="character" w:customStyle="1" w:styleId="ListLabel814">
    <w:name w:val="ListLabel 814"/>
    <w:qFormat/>
    <w:rsid w:val="007F1E9D"/>
    <w:rPr>
      <w:rFonts w:cs="OpenSymbol"/>
    </w:rPr>
  </w:style>
  <w:style w:type="character" w:customStyle="1" w:styleId="ListLabel815">
    <w:name w:val="ListLabel 815"/>
    <w:qFormat/>
    <w:rsid w:val="007F1E9D"/>
    <w:rPr>
      <w:rFonts w:cs="OpenSymbol"/>
    </w:rPr>
  </w:style>
  <w:style w:type="character" w:customStyle="1" w:styleId="ListLabel816">
    <w:name w:val="ListLabel 816"/>
    <w:qFormat/>
    <w:rsid w:val="007F1E9D"/>
    <w:rPr>
      <w:rFonts w:cs="OpenSymbol"/>
    </w:rPr>
  </w:style>
  <w:style w:type="character" w:customStyle="1" w:styleId="ListLabel817">
    <w:name w:val="ListLabel 817"/>
    <w:qFormat/>
    <w:rsid w:val="007F1E9D"/>
    <w:rPr>
      <w:rFonts w:cs="OpenSymbol"/>
    </w:rPr>
  </w:style>
  <w:style w:type="character" w:customStyle="1" w:styleId="ListLabel818">
    <w:name w:val="ListLabel 818"/>
    <w:qFormat/>
    <w:rsid w:val="007F1E9D"/>
    <w:rPr>
      <w:rFonts w:cs="OpenSymbol"/>
    </w:rPr>
  </w:style>
  <w:style w:type="character" w:customStyle="1" w:styleId="ListLabel819">
    <w:name w:val="ListLabel 819"/>
    <w:qFormat/>
    <w:rsid w:val="007F1E9D"/>
    <w:rPr>
      <w:rFonts w:cs="OpenSymbol"/>
    </w:rPr>
  </w:style>
  <w:style w:type="character" w:customStyle="1" w:styleId="ListLabel820">
    <w:name w:val="ListLabel 820"/>
    <w:qFormat/>
    <w:rsid w:val="007F1E9D"/>
    <w:rPr>
      <w:rFonts w:ascii="Times New Roman" w:hAnsi="Times New Roman" w:cs="OpenSymbol"/>
    </w:rPr>
  </w:style>
  <w:style w:type="character" w:customStyle="1" w:styleId="ListLabel821">
    <w:name w:val="ListLabel 821"/>
    <w:qFormat/>
    <w:rsid w:val="007F1E9D"/>
    <w:rPr>
      <w:rFonts w:cs="OpenSymbol"/>
    </w:rPr>
  </w:style>
  <w:style w:type="character" w:customStyle="1" w:styleId="ListLabel822">
    <w:name w:val="ListLabel 822"/>
    <w:qFormat/>
    <w:rsid w:val="007F1E9D"/>
    <w:rPr>
      <w:rFonts w:cs="OpenSymbol"/>
    </w:rPr>
  </w:style>
  <w:style w:type="character" w:customStyle="1" w:styleId="ListLabel823">
    <w:name w:val="ListLabel 823"/>
    <w:qFormat/>
    <w:rsid w:val="007F1E9D"/>
    <w:rPr>
      <w:rFonts w:cs="OpenSymbol"/>
    </w:rPr>
  </w:style>
  <w:style w:type="character" w:customStyle="1" w:styleId="ListLabel824">
    <w:name w:val="ListLabel 824"/>
    <w:qFormat/>
    <w:rsid w:val="007F1E9D"/>
    <w:rPr>
      <w:rFonts w:cs="OpenSymbol"/>
    </w:rPr>
  </w:style>
  <w:style w:type="character" w:customStyle="1" w:styleId="ListLabel825">
    <w:name w:val="ListLabel 825"/>
    <w:qFormat/>
    <w:rsid w:val="007F1E9D"/>
    <w:rPr>
      <w:rFonts w:cs="OpenSymbol"/>
    </w:rPr>
  </w:style>
  <w:style w:type="character" w:customStyle="1" w:styleId="ListLabel826">
    <w:name w:val="ListLabel 826"/>
    <w:qFormat/>
    <w:rsid w:val="007F1E9D"/>
    <w:rPr>
      <w:rFonts w:cs="OpenSymbol"/>
    </w:rPr>
  </w:style>
  <w:style w:type="character" w:customStyle="1" w:styleId="ListLabel827">
    <w:name w:val="ListLabel 827"/>
    <w:qFormat/>
    <w:rsid w:val="007F1E9D"/>
    <w:rPr>
      <w:rFonts w:cs="OpenSymbol"/>
    </w:rPr>
  </w:style>
  <w:style w:type="character" w:customStyle="1" w:styleId="ListLabel828">
    <w:name w:val="ListLabel 828"/>
    <w:qFormat/>
    <w:rsid w:val="007F1E9D"/>
    <w:rPr>
      <w:rFonts w:cs="OpenSymbol"/>
    </w:rPr>
  </w:style>
  <w:style w:type="character" w:customStyle="1" w:styleId="ListLabel829">
    <w:name w:val="ListLabel 829"/>
    <w:qFormat/>
    <w:rsid w:val="007F1E9D"/>
    <w:rPr>
      <w:rFonts w:ascii="Times New Roman" w:hAnsi="Times New Roman" w:cs="OpenSymbol"/>
    </w:rPr>
  </w:style>
  <w:style w:type="character" w:customStyle="1" w:styleId="ListLabel830">
    <w:name w:val="ListLabel 830"/>
    <w:qFormat/>
    <w:rsid w:val="007F1E9D"/>
    <w:rPr>
      <w:rFonts w:cs="OpenSymbol"/>
    </w:rPr>
  </w:style>
  <w:style w:type="character" w:customStyle="1" w:styleId="ListLabel831">
    <w:name w:val="ListLabel 831"/>
    <w:qFormat/>
    <w:rsid w:val="007F1E9D"/>
    <w:rPr>
      <w:rFonts w:cs="OpenSymbol"/>
    </w:rPr>
  </w:style>
  <w:style w:type="character" w:customStyle="1" w:styleId="ListLabel832">
    <w:name w:val="ListLabel 832"/>
    <w:qFormat/>
    <w:rsid w:val="007F1E9D"/>
    <w:rPr>
      <w:rFonts w:cs="OpenSymbol"/>
    </w:rPr>
  </w:style>
  <w:style w:type="character" w:customStyle="1" w:styleId="ListLabel833">
    <w:name w:val="ListLabel 833"/>
    <w:qFormat/>
    <w:rsid w:val="007F1E9D"/>
    <w:rPr>
      <w:rFonts w:cs="OpenSymbol"/>
    </w:rPr>
  </w:style>
  <w:style w:type="character" w:customStyle="1" w:styleId="ListLabel834">
    <w:name w:val="ListLabel 834"/>
    <w:qFormat/>
    <w:rsid w:val="007F1E9D"/>
    <w:rPr>
      <w:rFonts w:cs="OpenSymbol"/>
    </w:rPr>
  </w:style>
  <w:style w:type="character" w:customStyle="1" w:styleId="ListLabel835">
    <w:name w:val="ListLabel 835"/>
    <w:qFormat/>
    <w:rsid w:val="007F1E9D"/>
    <w:rPr>
      <w:rFonts w:cs="OpenSymbol"/>
    </w:rPr>
  </w:style>
  <w:style w:type="character" w:customStyle="1" w:styleId="ListLabel836">
    <w:name w:val="ListLabel 836"/>
    <w:qFormat/>
    <w:rsid w:val="007F1E9D"/>
    <w:rPr>
      <w:rFonts w:cs="OpenSymbol"/>
    </w:rPr>
  </w:style>
  <w:style w:type="character" w:customStyle="1" w:styleId="ListLabel837">
    <w:name w:val="ListLabel 837"/>
    <w:qFormat/>
    <w:rsid w:val="007F1E9D"/>
    <w:rPr>
      <w:rFonts w:cs="OpenSymbol"/>
    </w:rPr>
  </w:style>
  <w:style w:type="paragraph" w:customStyle="1" w:styleId="a3">
    <w:name w:val="Заголовок"/>
    <w:basedOn w:val="a"/>
    <w:next w:val="a4"/>
    <w:qFormat/>
    <w:rsid w:val="007F1E9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7F1E9D"/>
    <w:pPr>
      <w:spacing w:after="140" w:line="276" w:lineRule="auto"/>
    </w:pPr>
  </w:style>
  <w:style w:type="paragraph" w:styleId="a5">
    <w:name w:val="List"/>
    <w:basedOn w:val="a4"/>
    <w:rsid w:val="007F1E9D"/>
  </w:style>
  <w:style w:type="paragraph" w:customStyle="1" w:styleId="Caption">
    <w:name w:val="Caption"/>
    <w:basedOn w:val="a"/>
    <w:qFormat/>
    <w:rsid w:val="007F1E9D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7F1E9D"/>
    <w:pPr>
      <w:suppressLineNumbers/>
    </w:pPr>
  </w:style>
  <w:style w:type="paragraph" w:styleId="a7">
    <w:name w:val="index heading"/>
    <w:basedOn w:val="a"/>
    <w:qFormat/>
    <w:rsid w:val="007F1E9D"/>
    <w:pPr>
      <w:suppressLineNumbers/>
    </w:pPr>
  </w:style>
  <w:style w:type="paragraph" w:styleId="a8">
    <w:name w:val="Title"/>
    <w:basedOn w:val="a"/>
    <w:qFormat/>
    <w:rsid w:val="007F1E9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caption"/>
    <w:basedOn w:val="a"/>
    <w:qFormat/>
    <w:rsid w:val="007F1E9D"/>
    <w:pPr>
      <w:suppressLineNumbers/>
      <w:spacing w:before="120" w:after="120"/>
    </w:pPr>
    <w:rPr>
      <w:i/>
      <w:iCs/>
    </w:rPr>
  </w:style>
  <w:style w:type="paragraph" w:styleId="aa">
    <w:name w:val="Subtitle"/>
    <w:basedOn w:val="a"/>
    <w:qFormat/>
    <w:rsid w:val="007F1E9D"/>
    <w:pPr>
      <w:jc w:val="center"/>
    </w:pPr>
    <w:rPr>
      <w:b/>
      <w:bCs/>
      <w:lang w:val="uk-UA"/>
    </w:rPr>
  </w:style>
  <w:style w:type="paragraph" w:customStyle="1" w:styleId="ab">
    <w:name w:val="Содержимое таблицы"/>
    <w:basedOn w:val="a"/>
    <w:qFormat/>
    <w:rsid w:val="007F1E9D"/>
    <w:pPr>
      <w:suppressLineNumbers/>
    </w:pPr>
  </w:style>
  <w:style w:type="paragraph" w:customStyle="1" w:styleId="ac">
    <w:name w:val="Заголовок таблицы"/>
    <w:basedOn w:val="ab"/>
    <w:qFormat/>
    <w:rsid w:val="007F1E9D"/>
    <w:pPr>
      <w:jc w:val="center"/>
    </w:pPr>
    <w:rPr>
      <w:b/>
      <w:bCs/>
    </w:rPr>
  </w:style>
  <w:style w:type="paragraph" w:styleId="ad">
    <w:name w:val="Normal (Web)"/>
    <w:basedOn w:val="a"/>
    <w:qFormat/>
    <w:rsid w:val="007F1E9D"/>
    <w:pPr>
      <w:spacing w:beforeAutospacing="1" w:after="119"/>
    </w:pPr>
  </w:style>
  <w:style w:type="paragraph" w:styleId="ae">
    <w:name w:val="No Spacing"/>
    <w:qFormat/>
    <w:rsid w:val="007F1E9D"/>
    <w:pPr>
      <w:suppressAutoHyphens/>
    </w:pPr>
    <w:rPr>
      <w:rFonts w:ascii="Times New Roman" w:eastAsia="Arial" w:hAnsi="Times New Roman" w:cs="Times New Roman"/>
      <w:color w:val="00000A"/>
      <w:sz w:val="24"/>
      <w:lang w:val="uk-UA" w:bidi="ar-SA"/>
    </w:rPr>
  </w:style>
  <w:style w:type="paragraph" w:styleId="af">
    <w:name w:val="Body Text Indent"/>
    <w:basedOn w:val="a"/>
    <w:rsid w:val="007F1E9D"/>
    <w:pPr>
      <w:ind w:firstLine="709"/>
      <w:jc w:val="both"/>
    </w:pPr>
    <w:rPr>
      <w:lang w:val="uk-UA"/>
    </w:rPr>
  </w:style>
  <w:style w:type="paragraph" w:styleId="af0">
    <w:name w:val="List Paragraph"/>
    <w:basedOn w:val="a"/>
    <w:qFormat/>
    <w:rsid w:val="007F1E9D"/>
    <w:pPr>
      <w:ind w:left="720"/>
      <w:contextualSpacing/>
    </w:pPr>
  </w:style>
  <w:style w:type="paragraph" w:customStyle="1" w:styleId="Header">
    <w:name w:val="Header"/>
    <w:basedOn w:val="a"/>
    <w:rsid w:val="007F1E9D"/>
  </w:style>
  <w:style w:type="paragraph" w:customStyle="1" w:styleId="western">
    <w:name w:val="western"/>
    <w:basedOn w:val="a"/>
    <w:qFormat/>
    <w:rsid w:val="007F1E9D"/>
    <w:pPr>
      <w:spacing w:beforeAutospacing="1" w:after="119"/>
    </w:pPr>
  </w:style>
  <w:style w:type="numbering" w:customStyle="1" w:styleId="WW8Num2">
    <w:name w:val="WW8Num2"/>
    <w:qFormat/>
    <w:rsid w:val="007F1E9D"/>
  </w:style>
  <w:style w:type="paragraph" w:styleId="af1">
    <w:name w:val="Balloon Text"/>
    <w:basedOn w:val="a"/>
    <w:link w:val="af2"/>
    <w:uiPriority w:val="99"/>
    <w:semiHidden/>
    <w:unhideWhenUsed/>
    <w:rsid w:val="0071395D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395D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14</Pages>
  <Words>3659</Words>
  <Characters>20857</Characters>
  <Application>Microsoft Office Word</Application>
  <DocSecurity>0</DocSecurity>
  <Lines>173</Lines>
  <Paragraphs>48</Paragraphs>
  <ScaleCrop>false</ScaleCrop>
  <Company/>
  <LinksUpToDate>false</LinksUpToDate>
  <CharactersWithSpaces>24468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79</cp:revision>
  <cp:lastPrinted>2021-05-24T11:45:00Z</cp:lastPrinted>
  <dcterms:created xsi:type="dcterms:W3CDTF">2020-03-03T09:38:00Z</dcterms:created>
  <dcterms:modified xsi:type="dcterms:W3CDTF">2021-05-24T10:34:00Z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