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62BB8" w14:textId="77777777" w:rsidR="00D70C06" w:rsidRPr="00D2188A" w:rsidRDefault="00D70C06" w:rsidP="00D70C06">
      <w:pPr>
        <w:jc w:val="center"/>
        <w:rPr>
          <w:rFonts w:ascii="Times New Roman" w:hAnsi="Times New Roman"/>
          <w:sz w:val="20"/>
          <w:szCs w:val="24"/>
        </w:rPr>
      </w:pPr>
      <w:r w:rsidRPr="00D2188A">
        <w:rPr>
          <w:rFonts w:ascii="Times New Roman" w:hAnsi="Times New Roman"/>
          <w:noProof/>
          <w:sz w:val="20"/>
          <w:szCs w:val="24"/>
          <w:lang w:val="ru-RU" w:eastAsia="ru-RU"/>
        </w:rPr>
        <w:drawing>
          <wp:inline distT="0" distB="0" distL="0" distR="0" wp14:anchorId="0DD61324" wp14:editId="68A90ACA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780457" w14:textId="77777777" w:rsidR="00D70C06" w:rsidRPr="00D2188A" w:rsidRDefault="00D70C06" w:rsidP="00D70C06">
      <w:pPr>
        <w:jc w:val="center"/>
        <w:rPr>
          <w:rFonts w:ascii="Times New Roman" w:hAnsi="Times New Roman"/>
          <w:b/>
          <w:sz w:val="28"/>
          <w:szCs w:val="28"/>
        </w:rPr>
      </w:pPr>
      <w:r w:rsidRPr="00D2188A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3F4B56EC" w14:textId="77777777" w:rsidR="00D70C06" w:rsidRPr="00D2188A" w:rsidRDefault="00D70C06" w:rsidP="00D70C06">
      <w:pPr>
        <w:jc w:val="center"/>
        <w:rPr>
          <w:rFonts w:ascii="Times New Roman" w:hAnsi="Times New Roman"/>
          <w:b/>
          <w:sz w:val="28"/>
          <w:szCs w:val="28"/>
        </w:rPr>
      </w:pPr>
      <w:r w:rsidRPr="00D2188A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485262FE" w14:textId="77777777" w:rsidR="00D70C06" w:rsidRPr="00D2188A" w:rsidRDefault="00D70C06" w:rsidP="00D70C06">
      <w:pPr>
        <w:jc w:val="center"/>
        <w:rPr>
          <w:rFonts w:ascii="Times New Roman" w:hAnsi="Times New Roman"/>
          <w:b/>
          <w:sz w:val="28"/>
          <w:szCs w:val="28"/>
        </w:rPr>
      </w:pPr>
      <w:r w:rsidRPr="00D2188A"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1BAC7A26" w14:textId="77777777" w:rsidR="00D70C06" w:rsidRPr="00D2188A" w:rsidRDefault="00D70C06" w:rsidP="00D70C0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D6CF68" w14:textId="77777777" w:rsidR="00D70C06" w:rsidRPr="00D2188A" w:rsidRDefault="00D70C06" w:rsidP="00D70C06">
      <w:pPr>
        <w:pStyle w:val="af1"/>
        <w:rPr>
          <w:sz w:val="36"/>
          <w:szCs w:val="36"/>
        </w:rPr>
      </w:pPr>
      <w:r w:rsidRPr="00D2188A">
        <w:rPr>
          <w:sz w:val="36"/>
          <w:szCs w:val="36"/>
        </w:rPr>
        <w:t>РОЗПОРЯДЖЕННЯ</w:t>
      </w:r>
    </w:p>
    <w:p w14:paraId="45DFAD2F" w14:textId="77777777" w:rsidR="00D70C06" w:rsidRPr="00D2188A" w:rsidRDefault="00D70C06" w:rsidP="004006EF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D2188A"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3103CD33" w14:textId="77777777" w:rsidR="00D70C06" w:rsidRDefault="00D70C06" w:rsidP="00D70C06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9E3F14B" w14:textId="531201B5" w:rsidR="00D70C06" w:rsidRPr="00D2188A" w:rsidRDefault="00D70C06" w:rsidP="00D70C06">
      <w:pPr>
        <w:rPr>
          <w:rFonts w:ascii="Times New Roman" w:hAnsi="Times New Roman"/>
          <w:sz w:val="28"/>
          <w:szCs w:val="28"/>
        </w:rPr>
      </w:pPr>
      <w:r w:rsidRPr="00D21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231732" w:rsidRPr="00231732">
        <w:rPr>
          <w:rFonts w:ascii="Times New Roman" w:hAnsi="Times New Roman"/>
          <w:sz w:val="28"/>
          <w:szCs w:val="28"/>
        </w:rPr>
        <w:t xml:space="preserve"> 06 </w:t>
      </w:r>
      <w:r>
        <w:rPr>
          <w:rFonts w:ascii="Times New Roman" w:hAnsi="Times New Roman"/>
          <w:sz w:val="28"/>
          <w:szCs w:val="28"/>
        </w:rPr>
        <w:t xml:space="preserve">» </w:t>
      </w:r>
      <w:r w:rsidR="00231732">
        <w:rPr>
          <w:rFonts w:ascii="Times New Roman" w:hAnsi="Times New Roman"/>
          <w:sz w:val="28"/>
          <w:szCs w:val="28"/>
        </w:rPr>
        <w:t xml:space="preserve">квітня </w:t>
      </w:r>
      <w:r>
        <w:rPr>
          <w:rFonts w:ascii="Times New Roman" w:hAnsi="Times New Roman"/>
          <w:sz w:val="28"/>
          <w:szCs w:val="28"/>
        </w:rPr>
        <w:t>2021</w:t>
      </w:r>
      <w:r w:rsidRPr="00D2188A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B4CA2">
        <w:rPr>
          <w:rFonts w:ascii="Times New Roman" w:hAnsi="Times New Roman"/>
          <w:sz w:val="28"/>
          <w:szCs w:val="28"/>
        </w:rPr>
        <w:tab/>
      </w:r>
      <w:r w:rsidRPr="006B4CA2">
        <w:rPr>
          <w:rFonts w:ascii="Times New Roman" w:hAnsi="Times New Roman"/>
          <w:sz w:val="28"/>
          <w:szCs w:val="28"/>
        </w:rPr>
        <w:tab/>
      </w:r>
      <w:r w:rsidRPr="006B4CA2">
        <w:rPr>
          <w:rFonts w:ascii="Times New Roman" w:hAnsi="Times New Roman"/>
          <w:sz w:val="28"/>
          <w:szCs w:val="28"/>
        </w:rPr>
        <w:tab/>
      </w:r>
      <w:r w:rsidRPr="006B4CA2">
        <w:rPr>
          <w:rFonts w:ascii="Times New Roman" w:hAnsi="Times New Roman"/>
          <w:sz w:val="28"/>
          <w:szCs w:val="28"/>
        </w:rPr>
        <w:tab/>
      </w:r>
      <w:r w:rsidRPr="006B4CA2">
        <w:rPr>
          <w:rFonts w:ascii="Times New Roman" w:hAnsi="Times New Roman"/>
          <w:sz w:val="28"/>
          <w:szCs w:val="28"/>
        </w:rPr>
        <w:tab/>
      </w:r>
      <w:r w:rsidR="0023173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№ </w:t>
      </w:r>
      <w:r w:rsidR="00231732">
        <w:rPr>
          <w:rFonts w:ascii="Times New Roman" w:hAnsi="Times New Roman"/>
          <w:sz w:val="28"/>
          <w:szCs w:val="28"/>
        </w:rPr>
        <w:t>347</w:t>
      </w:r>
    </w:p>
    <w:p w14:paraId="38ACCD4C" w14:textId="77777777" w:rsidR="00D70C06" w:rsidRPr="00D2188A" w:rsidRDefault="00D70C06" w:rsidP="00D70C06">
      <w:pPr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84CAA9C" w14:textId="6F0ADA24" w:rsidR="00D70C06" w:rsidRPr="0020131B" w:rsidRDefault="00D70C06" w:rsidP="00D70C06">
      <w:pPr>
        <w:pStyle w:val="af3"/>
        <w:jc w:val="left"/>
        <w:rPr>
          <w:rFonts w:ascii="Times New Roman" w:hAnsi="Times New Roman" w:cs="Times New Roman"/>
          <w:sz w:val="28"/>
          <w:szCs w:val="28"/>
        </w:rPr>
      </w:pPr>
      <w:r w:rsidRPr="0020131B">
        <w:rPr>
          <w:rFonts w:ascii="Times New Roman" w:hAnsi="Times New Roman"/>
          <w:sz w:val="28"/>
          <w:szCs w:val="28"/>
        </w:rPr>
        <w:t xml:space="preserve">Про </w:t>
      </w:r>
      <w:bookmarkStart w:id="0" w:name="_Hlk54082419"/>
      <w:r w:rsidRPr="0020131B">
        <w:rPr>
          <w:rFonts w:ascii="Times New Roman" w:hAnsi="Times New Roman"/>
          <w:sz w:val="28"/>
          <w:szCs w:val="28"/>
        </w:rPr>
        <w:t xml:space="preserve">затвердження </w:t>
      </w:r>
      <w:r w:rsidR="0089350C">
        <w:rPr>
          <w:rFonts w:ascii="Times New Roman" w:hAnsi="Times New Roman"/>
          <w:sz w:val="28"/>
          <w:szCs w:val="28"/>
        </w:rPr>
        <w:t>«</w:t>
      </w:r>
      <w:r w:rsidRPr="0020131B">
        <w:rPr>
          <w:rFonts w:ascii="Times New Roman" w:hAnsi="Times New Roman" w:cs="Times New Roman"/>
          <w:sz w:val="28"/>
          <w:szCs w:val="28"/>
        </w:rPr>
        <w:t>Положення</w:t>
      </w:r>
    </w:p>
    <w:p w14:paraId="1039FFE3" w14:textId="38A723E2" w:rsidR="00D70C06" w:rsidRPr="00BB5B39" w:rsidRDefault="00426AF3" w:rsidP="00D70C06">
      <w:pPr>
        <w:pStyle w:val="af3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BB5B39">
        <w:rPr>
          <w:rFonts w:ascii="Times New Roman" w:hAnsi="Times New Roman" w:cs="Times New Roman"/>
          <w:iCs/>
          <w:sz w:val="28"/>
          <w:szCs w:val="28"/>
        </w:rPr>
        <w:t>про платні послуги з інвестиційної</w:t>
      </w:r>
    </w:p>
    <w:p w14:paraId="01537EA1" w14:textId="77777777" w:rsidR="00426AF3" w:rsidRPr="00BB5B39" w:rsidRDefault="00426AF3" w:rsidP="00D70C06">
      <w:pPr>
        <w:pStyle w:val="af3"/>
        <w:jc w:val="left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BB5B39">
        <w:rPr>
          <w:rFonts w:ascii="Times New Roman" w:hAnsi="Times New Roman" w:cs="Times New Roman"/>
          <w:iCs/>
          <w:sz w:val="28"/>
          <w:szCs w:val="28"/>
        </w:rPr>
        <w:t>та консалтингової діяльності</w:t>
      </w:r>
      <w:r w:rsidRPr="00BB5B39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</w:p>
    <w:p w14:paraId="1C1A5972" w14:textId="7B2DA43A" w:rsidR="00D70C06" w:rsidRPr="00BB5B39" w:rsidRDefault="00426AF3" w:rsidP="00D70C06">
      <w:pPr>
        <w:pStyle w:val="af3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BB5B39">
        <w:rPr>
          <w:rFonts w:ascii="Times New Roman" w:hAnsi="Times New Roman" w:cs="Times New Roman"/>
          <w:iCs/>
          <w:sz w:val="28"/>
          <w:szCs w:val="28"/>
          <w:lang w:eastAsia="uk-UA"/>
        </w:rPr>
        <w:t>комунального підприємства</w:t>
      </w:r>
      <w:r w:rsidR="00D70C06" w:rsidRPr="00BB5B3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C96C0F5" w14:textId="77777777" w:rsidR="00426AF3" w:rsidRPr="00BB5B39" w:rsidRDefault="00426AF3" w:rsidP="00426AF3">
      <w:pPr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BB5B39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«Сєвєродонецьке агентство </w:t>
      </w:r>
    </w:p>
    <w:p w14:paraId="1E83AD29" w14:textId="79996D64" w:rsidR="00426AF3" w:rsidRDefault="00426AF3" w:rsidP="00426AF3">
      <w:pPr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BB5B39">
        <w:rPr>
          <w:rFonts w:ascii="Times New Roman" w:hAnsi="Times New Roman" w:cs="Times New Roman"/>
          <w:iCs/>
          <w:sz w:val="28"/>
          <w:szCs w:val="28"/>
          <w:lang w:eastAsia="uk-UA"/>
        </w:rPr>
        <w:t>інвестицій та розвитку»</w:t>
      </w:r>
      <w:r w:rsidR="007E09EE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та </w:t>
      </w:r>
    </w:p>
    <w:p w14:paraId="56516BB3" w14:textId="6EA8EAFA" w:rsidR="007E09EE" w:rsidRPr="0089350C" w:rsidRDefault="0089350C" w:rsidP="00426AF3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E09EE" w:rsidRPr="0089350C">
        <w:rPr>
          <w:rFonts w:ascii="Times New Roman" w:hAnsi="Times New Roman" w:cs="Times New Roman"/>
          <w:bCs/>
          <w:sz w:val="28"/>
          <w:szCs w:val="28"/>
        </w:rPr>
        <w:t xml:space="preserve">Методики </w:t>
      </w:r>
      <w:r w:rsidR="007E09EE" w:rsidRPr="0089350C">
        <w:rPr>
          <w:rFonts w:ascii="Times New Roman" w:hAnsi="Times New Roman" w:cs="Times New Roman"/>
          <w:iCs/>
          <w:sz w:val="28"/>
          <w:szCs w:val="28"/>
        </w:rPr>
        <w:t xml:space="preserve">розрахунку вартості </w:t>
      </w:r>
    </w:p>
    <w:p w14:paraId="2ED24D78" w14:textId="77777777" w:rsidR="007E09EE" w:rsidRPr="0089350C" w:rsidRDefault="007E09EE" w:rsidP="00426AF3">
      <w:pPr>
        <w:rPr>
          <w:rFonts w:ascii="Times New Roman" w:hAnsi="Times New Roman" w:cs="Times New Roman"/>
          <w:iCs/>
          <w:sz w:val="28"/>
          <w:szCs w:val="28"/>
        </w:rPr>
      </w:pPr>
      <w:r w:rsidRPr="0089350C">
        <w:rPr>
          <w:rFonts w:ascii="Times New Roman" w:hAnsi="Times New Roman" w:cs="Times New Roman"/>
          <w:iCs/>
          <w:sz w:val="28"/>
          <w:szCs w:val="28"/>
        </w:rPr>
        <w:t xml:space="preserve">послуг з інвестиційної та </w:t>
      </w:r>
    </w:p>
    <w:p w14:paraId="7D853C6E" w14:textId="77777777" w:rsidR="007E09EE" w:rsidRPr="0089350C" w:rsidRDefault="007E09EE" w:rsidP="00426AF3">
      <w:pP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89350C">
        <w:rPr>
          <w:rFonts w:ascii="Times New Roman" w:hAnsi="Times New Roman" w:cs="Times New Roman"/>
          <w:iCs/>
          <w:sz w:val="28"/>
          <w:szCs w:val="28"/>
        </w:rPr>
        <w:t>консалтингової діяльності</w:t>
      </w:r>
      <w:r w:rsidRPr="0089350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</w:p>
    <w:p w14:paraId="29E33F59" w14:textId="7FF8465A" w:rsidR="007E09EE" w:rsidRPr="0089350C" w:rsidRDefault="007E09EE" w:rsidP="00426AF3">
      <w:pP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89350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комунального підприємства </w:t>
      </w:r>
    </w:p>
    <w:p w14:paraId="7C93F901" w14:textId="77777777" w:rsidR="007E09EE" w:rsidRPr="00BB5B39" w:rsidRDefault="007E09EE" w:rsidP="007E09EE">
      <w:pPr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BB5B39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«Сєвєродонецьке агентство </w:t>
      </w:r>
    </w:p>
    <w:p w14:paraId="29DC0ADC" w14:textId="2B1C8D25" w:rsidR="007E09EE" w:rsidRPr="00BB5B39" w:rsidRDefault="007E09EE" w:rsidP="00426AF3">
      <w:pPr>
        <w:rPr>
          <w:rFonts w:ascii="Times New Roman" w:hAnsi="Times New Roman" w:cs="Times New Roman"/>
          <w:iCs/>
          <w:sz w:val="28"/>
          <w:szCs w:val="28"/>
        </w:rPr>
      </w:pPr>
      <w:r w:rsidRPr="00BB5B39">
        <w:rPr>
          <w:rFonts w:ascii="Times New Roman" w:hAnsi="Times New Roman" w:cs="Times New Roman"/>
          <w:iCs/>
          <w:sz w:val="28"/>
          <w:szCs w:val="28"/>
          <w:lang w:eastAsia="uk-UA"/>
        </w:rPr>
        <w:t>інвестицій та розвитку»</w:t>
      </w:r>
      <w:r w:rsidR="00C77E06">
        <w:rPr>
          <w:rFonts w:ascii="Times New Roman" w:hAnsi="Times New Roman" w:cs="Times New Roman"/>
          <w:iCs/>
          <w:sz w:val="28"/>
          <w:szCs w:val="28"/>
          <w:lang w:eastAsia="uk-UA"/>
        </w:rPr>
        <w:t>»</w:t>
      </w:r>
    </w:p>
    <w:p w14:paraId="732FFCB8" w14:textId="77777777" w:rsidR="00426AF3" w:rsidRPr="00531B5E" w:rsidRDefault="00426AF3" w:rsidP="00D70C0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14:paraId="36D5F7C7" w14:textId="77777777" w:rsidR="00B6593E" w:rsidRPr="0036124E" w:rsidRDefault="00B6593E" w:rsidP="00B659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124E">
        <w:rPr>
          <w:rFonts w:ascii="Times New Roman" w:hAnsi="Times New Roman"/>
          <w:sz w:val="28"/>
          <w:szCs w:val="28"/>
        </w:rPr>
        <w:t>Керуючись ст.4 та ст.6 Закону України «</w:t>
      </w:r>
      <w:r w:rsidRPr="0036124E">
        <w:rPr>
          <w:rStyle w:val="rvts23"/>
          <w:rFonts w:ascii="Times New Roman" w:hAnsi="Times New Roman"/>
          <w:sz w:val="28"/>
          <w:szCs w:val="28"/>
        </w:rPr>
        <w:t>Про військово-цивільні адміністрації»</w:t>
      </w:r>
      <w:r w:rsidRPr="003612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розпорядженням керівника Сєвєродонецької міської військово-цивільної адміністрації Сєвєродонецького району Луганської області від 10.03.2021р. № 35 «Про затвердження плану заходів з удосконалення фінансової діяльності територіальної громади м.Сєвєрожонецьк</w:t>
      </w:r>
      <w:r w:rsidRPr="0036124E">
        <w:rPr>
          <w:rFonts w:ascii="Times New Roman" w:hAnsi="Times New Roman"/>
          <w:sz w:val="28"/>
          <w:szCs w:val="28"/>
        </w:rPr>
        <w:t>,</w:t>
      </w:r>
    </w:p>
    <w:p w14:paraId="0C8BC94B" w14:textId="77777777" w:rsidR="00D70C06" w:rsidRDefault="00D70C06" w:rsidP="00761EB9">
      <w:pPr>
        <w:pStyle w:val="a5"/>
        <w:tabs>
          <w:tab w:val="left" w:pos="1418"/>
        </w:tabs>
        <w:ind w:left="0"/>
        <w:rPr>
          <w:b/>
          <w:bCs/>
          <w:sz w:val="28"/>
          <w:szCs w:val="28"/>
        </w:rPr>
      </w:pPr>
      <w:r w:rsidRPr="005C58B8">
        <w:rPr>
          <w:b/>
          <w:bCs/>
          <w:sz w:val="28"/>
          <w:szCs w:val="28"/>
        </w:rPr>
        <w:t>ЗОБОВ'ЯЗУЮ:</w:t>
      </w:r>
    </w:p>
    <w:p w14:paraId="69B601A2" w14:textId="77777777" w:rsidR="00D70C06" w:rsidRDefault="00D70C06" w:rsidP="00D70C06">
      <w:pPr>
        <w:pStyle w:val="a5"/>
        <w:tabs>
          <w:tab w:val="left" w:pos="1418"/>
        </w:tabs>
        <w:rPr>
          <w:b/>
          <w:bCs/>
          <w:sz w:val="28"/>
          <w:szCs w:val="28"/>
        </w:rPr>
      </w:pPr>
    </w:p>
    <w:p w14:paraId="06699752" w14:textId="20064181" w:rsidR="00D70C06" w:rsidRPr="00107EF8" w:rsidRDefault="00D70C06" w:rsidP="00D70C0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«Положення про  </w:t>
      </w:r>
      <w:r w:rsidR="0027420C" w:rsidRPr="00BB5B39">
        <w:rPr>
          <w:rFonts w:ascii="Times New Roman" w:hAnsi="Times New Roman" w:cs="Times New Roman"/>
          <w:iCs/>
          <w:sz w:val="28"/>
          <w:szCs w:val="28"/>
        </w:rPr>
        <w:t>платні послуги з інвестиційної</w:t>
      </w:r>
      <w:r w:rsidRPr="00107EF8">
        <w:rPr>
          <w:rFonts w:ascii="Times New Roman" w:hAnsi="Times New Roman"/>
          <w:sz w:val="28"/>
          <w:szCs w:val="28"/>
        </w:rPr>
        <w:t xml:space="preserve"> </w:t>
      </w:r>
      <w:r w:rsidR="0027420C" w:rsidRPr="00BB5B39">
        <w:rPr>
          <w:rFonts w:ascii="Times New Roman" w:hAnsi="Times New Roman" w:cs="Times New Roman"/>
          <w:iCs/>
          <w:sz w:val="28"/>
          <w:szCs w:val="28"/>
        </w:rPr>
        <w:t>та консалтингової діяльності</w:t>
      </w:r>
      <w:r w:rsidR="0027420C" w:rsidRPr="00107EF8">
        <w:rPr>
          <w:rFonts w:ascii="Times New Roman" w:hAnsi="Times New Roman"/>
          <w:sz w:val="28"/>
          <w:szCs w:val="28"/>
        </w:rPr>
        <w:t xml:space="preserve"> </w:t>
      </w:r>
      <w:r w:rsidR="0027420C" w:rsidRPr="00BB5B39">
        <w:rPr>
          <w:rFonts w:ascii="Times New Roman" w:hAnsi="Times New Roman" w:cs="Times New Roman"/>
          <w:iCs/>
          <w:sz w:val="28"/>
          <w:szCs w:val="28"/>
          <w:lang w:eastAsia="uk-UA"/>
        </w:rPr>
        <w:t>комунального підприємства</w:t>
      </w:r>
      <w:r w:rsidR="0027420C" w:rsidRPr="00107EF8">
        <w:rPr>
          <w:rFonts w:ascii="Times New Roman" w:hAnsi="Times New Roman"/>
          <w:sz w:val="28"/>
          <w:szCs w:val="28"/>
        </w:rPr>
        <w:t xml:space="preserve"> </w:t>
      </w:r>
      <w:r w:rsidR="0027420C" w:rsidRPr="00BB5B39">
        <w:rPr>
          <w:rFonts w:ascii="Times New Roman" w:hAnsi="Times New Roman" w:cs="Times New Roman"/>
          <w:iCs/>
          <w:sz w:val="28"/>
          <w:szCs w:val="28"/>
          <w:lang w:eastAsia="uk-UA"/>
        </w:rPr>
        <w:t>«Сєвєродонецьке агентство</w:t>
      </w:r>
      <w:r w:rsidR="0027420C" w:rsidRPr="00107EF8">
        <w:rPr>
          <w:rFonts w:ascii="Times New Roman" w:hAnsi="Times New Roman"/>
          <w:sz w:val="28"/>
          <w:szCs w:val="28"/>
        </w:rPr>
        <w:t xml:space="preserve"> </w:t>
      </w:r>
      <w:r w:rsidR="0027420C" w:rsidRPr="00BB5B39">
        <w:rPr>
          <w:rFonts w:ascii="Times New Roman" w:hAnsi="Times New Roman" w:cs="Times New Roman"/>
          <w:iCs/>
          <w:sz w:val="28"/>
          <w:szCs w:val="28"/>
          <w:lang w:eastAsia="uk-UA"/>
        </w:rPr>
        <w:t>інвестицій та розвитку»</w:t>
      </w:r>
      <w:r w:rsidR="0027420C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r w:rsidR="000B7A16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(Додаток) </w:t>
      </w:r>
      <w:r w:rsidR="0027420C">
        <w:rPr>
          <w:rFonts w:ascii="Times New Roman" w:hAnsi="Times New Roman" w:cs="Times New Roman"/>
          <w:iCs/>
          <w:sz w:val="28"/>
          <w:szCs w:val="28"/>
          <w:lang w:eastAsia="uk-UA"/>
        </w:rPr>
        <w:t>та</w:t>
      </w:r>
      <w:r w:rsidR="0027420C" w:rsidRPr="00107EF8">
        <w:rPr>
          <w:rFonts w:ascii="Times New Roman" w:hAnsi="Times New Roman"/>
          <w:sz w:val="28"/>
          <w:szCs w:val="28"/>
        </w:rPr>
        <w:t xml:space="preserve"> </w:t>
      </w:r>
      <w:r w:rsidR="0027420C">
        <w:rPr>
          <w:rFonts w:ascii="Times New Roman" w:hAnsi="Times New Roman" w:cs="Times New Roman"/>
          <w:bCs/>
          <w:sz w:val="28"/>
          <w:szCs w:val="28"/>
        </w:rPr>
        <w:t>«</w:t>
      </w:r>
      <w:r w:rsidR="0027420C" w:rsidRPr="0089350C">
        <w:rPr>
          <w:rFonts w:ascii="Times New Roman" w:hAnsi="Times New Roman" w:cs="Times New Roman"/>
          <w:bCs/>
          <w:sz w:val="28"/>
          <w:szCs w:val="28"/>
        </w:rPr>
        <w:t xml:space="preserve">Методики </w:t>
      </w:r>
      <w:r w:rsidR="0027420C" w:rsidRPr="0089350C">
        <w:rPr>
          <w:rFonts w:ascii="Times New Roman" w:hAnsi="Times New Roman" w:cs="Times New Roman"/>
          <w:iCs/>
          <w:sz w:val="28"/>
          <w:szCs w:val="28"/>
        </w:rPr>
        <w:t>розрахунку вартості</w:t>
      </w:r>
      <w:r w:rsidR="0027420C" w:rsidRPr="00107EF8">
        <w:rPr>
          <w:rFonts w:ascii="Times New Roman" w:hAnsi="Times New Roman"/>
          <w:sz w:val="28"/>
          <w:szCs w:val="28"/>
        </w:rPr>
        <w:t xml:space="preserve"> </w:t>
      </w:r>
      <w:r w:rsidR="0027420C" w:rsidRPr="0089350C">
        <w:rPr>
          <w:rFonts w:ascii="Times New Roman" w:hAnsi="Times New Roman" w:cs="Times New Roman"/>
          <w:iCs/>
          <w:sz w:val="28"/>
          <w:szCs w:val="28"/>
        </w:rPr>
        <w:t>послуг з інвестиційної та</w:t>
      </w:r>
      <w:r w:rsidR="0027420C" w:rsidRPr="00107EF8">
        <w:rPr>
          <w:rFonts w:ascii="Times New Roman" w:hAnsi="Times New Roman"/>
          <w:sz w:val="28"/>
          <w:szCs w:val="28"/>
        </w:rPr>
        <w:t xml:space="preserve"> </w:t>
      </w:r>
      <w:r w:rsidR="0027420C" w:rsidRPr="0089350C">
        <w:rPr>
          <w:rFonts w:ascii="Times New Roman" w:hAnsi="Times New Roman" w:cs="Times New Roman"/>
          <w:iCs/>
          <w:sz w:val="28"/>
          <w:szCs w:val="28"/>
        </w:rPr>
        <w:t>консалтингової діяльності</w:t>
      </w:r>
      <w:r w:rsidR="0027420C" w:rsidRPr="00107EF8">
        <w:rPr>
          <w:rFonts w:ascii="Times New Roman" w:hAnsi="Times New Roman"/>
          <w:sz w:val="28"/>
          <w:szCs w:val="28"/>
        </w:rPr>
        <w:t xml:space="preserve"> </w:t>
      </w:r>
      <w:r w:rsidR="0027420C" w:rsidRPr="0089350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комунального підприємства </w:t>
      </w:r>
      <w:r w:rsidR="002C7CFB" w:rsidRPr="00BB5B39">
        <w:rPr>
          <w:rFonts w:ascii="Times New Roman" w:hAnsi="Times New Roman" w:cs="Times New Roman"/>
          <w:iCs/>
          <w:sz w:val="28"/>
          <w:szCs w:val="28"/>
          <w:lang w:eastAsia="uk-UA"/>
        </w:rPr>
        <w:t>«Сєвєродонецьке агентство</w:t>
      </w:r>
      <w:r w:rsidR="002C7CFB" w:rsidRPr="00107EF8">
        <w:rPr>
          <w:rFonts w:ascii="Times New Roman" w:hAnsi="Times New Roman"/>
          <w:sz w:val="28"/>
          <w:szCs w:val="28"/>
        </w:rPr>
        <w:t xml:space="preserve"> </w:t>
      </w:r>
      <w:r w:rsidR="002C7CFB" w:rsidRPr="00BB5B39">
        <w:rPr>
          <w:rFonts w:ascii="Times New Roman" w:hAnsi="Times New Roman" w:cs="Times New Roman"/>
          <w:iCs/>
          <w:sz w:val="28"/>
          <w:szCs w:val="28"/>
          <w:lang w:eastAsia="uk-UA"/>
        </w:rPr>
        <w:t>інвестицій та розвитку»</w:t>
      </w:r>
      <w:r w:rsidR="002C7CFB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107EF8">
        <w:rPr>
          <w:rFonts w:ascii="Times New Roman" w:hAnsi="Times New Roman"/>
          <w:sz w:val="28"/>
          <w:szCs w:val="28"/>
        </w:rPr>
        <w:t>(Додаток</w:t>
      </w:r>
      <w:r w:rsidR="000B7A16">
        <w:rPr>
          <w:rFonts w:ascii="Times New Roman" w:hAnsi="Times New Roman"/>
          <w:sz w:val="28"/>
          <w:szCs w:val="28"/>
        </w:rPr>
        <w:t>1</w:t>
      </w:r>
      <w:r w:rsidRPr="00107EF8">
        <w:rPr>
          <w:rFonts w:ascii="Times New Roman" w:hAnsi="Times New Roman"/>
          <w:sz w:val="28"/>
          <w:szCs w:val="28"/>
        </w:rPr>
        <w:t>).</w:t>
      </w:r>
    </w:p>
    <w:p w14:paraId="1BDED4BF" w14:textId="77777777" w:rsidR="00D70C06" w:rsidRPr="00107EF8" w:rsidRDefault="00D70C06" w:rsidP="00D70C06">
      <w:pPr>
        <w:ind w:left="1109"/>
        <w:rPr>
          <w:rFonts w:ascii="Times New Roman" w:hAnsi="Times New Roman"/>
          <w:sz w:val="28"/>
          <w:szCs w:val="28"/>
        </w:rPr>
      </w:pPr>
    </w:p>
    <w:p w14:paraId="4E946074" w14:textId="77777777" w:rsidR="00D70C06" w:rsidRDefault="00D70C06" w:rsidP="00D70C06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C58B8">
        <w:rPr>
          <w:rFonts w:ascii="Times New Roman" w:hAnsi="Times New Roman"/>
          <w:sz w:val="28"/>
          <w:szCs w:val="28"/>
        </w:rPr>
        <w:t>Дане розпорядження підлягає оприлюдненню.</w:t>
      </w:r>
    </w:p>
    <w:p w14:paraId="2D451D68" w14:textId="77777777" w:rsidR="00D70C06" w:rsidRDefault="00D70C06" w:rsidP="00D70C06">
      <w:pPr>
        <w:pStyle w:val="a7"/>
        <w:rPr>
          <w:rFonts w:ascii="Times New Roman" w:hAnsi="Times New Roman"/>
          <w:sz w:val="28"/>
          <w:szCs w:val="28"/>
        </w:rPr>
      </w:pPr>
    </w:p>
    <w:p w14:paraId="4F85DB66" w14:textId="77777777" w:rsidR="00D70C06" w:rsidRDefault="00D70C06" w:rsidP="00D70C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C58B8">
        <w:rPr>
          <w:rFonts w:ascii="Times New Roman" w:hAnsi="Times New Roman"/>
          <w:sz w:val="28"/>
          <w:szCs w:val="28"/>
        </w:rPr>
        <w:t xml:space="preserve">. Контроль за виконанням даного розпорядження покласти на заступника керівника </w:t>
      </w:r>
      <w:r w:rsidRPr="00D53096">
        <w:rPr>
          <w:rFonts w:ascii="Times New Roman" w:eastAsia="Times New Roman" w:hAnsi="Times New Roman"/>
          <w:sz w:val="28"/>
          <w:szCs w:val="28"/>
          <w:lang w:eastAsia="ru-RU"/>
        </w:rPr>
        <w:t>Сєвєродонецької міської військово-цивільної адміністрації</w:t>
      </w:r>
      <w:r w:rsidRPr="00D530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Сєвєродонецького району Луганської області</w:t>
      </w:r>
      <w:r w:rsidRPr="00D53096">
        <w:rPr>
          <w:rFonts w:ascii="Times New Roman" w:hAnsi="Times New Roman"/>
          <w:sz w:val="28"/>
          <w:szCs w:val="28"/>
        </w:rPr>
        <w:t xml:space="preserve"> Олега КУЗЬМІНОВА.</w:t>
      </w:r>
    </w:p>
    <w:p w14:paraId="5D3EAFDF" w14:textId="77777777" w:rsidR="00D70C06" w:rsidRPr="00D53096" w:rsidRDefault="00D70C06" w:rsidP="00D70C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14279A" w14:textId="77777777" w:rsidR="00D70C06" w:rsidRPr="00D2188A" w:rsidRDefault="00D70C06" w:rsidP="00D70C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188A">
        <w:rPr>
          <w:rFonts w:ascii="Times New Roman" w:eastAsia="Times New Roman" w:hAnsi="Times New Roman"/>
          <w:b/>
          <w:sz w:val="28"/>
          <w:szCs w:val="28"/>
          <w:lang w:eastAsia="ru-RU"/>
        </w:rPr>
        <w:t>Керівник Сєвєродонецької міської</w:t>
      </w:r>
    </w:p>
    <w:p w14:paraId="6E3FF6B1" w14:textId="77777777" w:rsidR="00D70C06" w:rsidRDefault="00D70C06" w:rsidP="00D70C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188A">
        <w:rPr>
          <w:rFonts w:ascii="Times New Roman" w:eastAsia="Times New Roman" w:hAnsi="Times New Roman"/>
          <w:b/>
          <w:sz w:val="28"/>
          <w:szCs w:val="28"/>
          <w:lang w:eastAsia="ru-RU"/>
        </w:rPr>
        <w:t>військово-цивільної адміністрації</w:t>
      </w:r>
      <w:r w:rsidRPr="00D218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218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D218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F096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096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D218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D2188A">
        <w:rPr>
          <w:rFonts w:ascii="Times New Roman" w:eastAsia="Times New Roman" w:hAnsi="Times New Roman"/>
          <w:b/>
          <w:sz w:val="28"/>
          <w:szCs w:val="28"/>
          <w:lang w:eastAsia="ru-RU"/>
        </w:rPr>
        <w:t>Олександр СТРЮК</w:t>
      </w:r>
    </w:p>
    <w:p w14:paraId="26E7C389" w14:textId="77777777" w:rsidR="00D70C06" w:rsidRDefault="00D70C06" w:rsidP="00D70C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453384" w14:textId="77777777" w:rsidR="00D70C06" w:rsidRDefault="00D70C06" w:rsidP="00D70C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560FB3" w14:textId="77777777" w:rsidR="00CC3B6C" w:rsidRDefault="00CC3B6C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5D03D6CE" w14:textId="7E67BF05" w:rsidR="0053372F" w:rsidRPr="009F61D1" w:rsidRDefault="0053372F" w:rsidP="0053372F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F61D1">
        <w:rPr>
          <w:rFonts w:ascii="Times New Roman" w:hAnsi="Times New Roman"/>
          <w:sz w:val="28"/>
          <w:szCs w:val="28"/>
        </w:rPr>
        <w:t>Додаток</w:t>
      </w:r>
    </w:p>
    <w:p w14:paraId="77547998" w14:textId="77777777" w:rsidR="0053372F" w:rsidRPr="009F61D1" w:rsidRDefault="0053372F" w:rsidP="0053372F">
      <w:pPr>
        <w:pStyle w:val="af3"/>
        <w:rPr>
          <w:rFonts w:ascii="Times New Roman" w:hAnsi="Times New Roman" w:cs="Times New Roman"/>
          <w:sz w:val="28"/>
          <w:szCs w:val="28"/>
        </w:rPr>
      </w:pP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  <w:t>до розпорядження</w:t>
      </w:r>
    </w:p>
    <w:p w14:paraId="7EC9B779" w14:textId="1C003CF4" w:rsidR="0053372F" w:rsidRPr="009F61D1" w:rsidRDefault="0053372F" w:rsidP="0053372F">
      <w:pPr>
        <w:pStyle w:val="af3"/>
        <w:rPr>
          <w:rFonts w:ascii="Times New Roman" w:hAnsi="Times New Roman" w:cs="Times New Roman"/>
          <w:sz w:val="28"/>
          <w:szCs w:val="28"/>
        </w:rPr>
      </w:pPr>
      <w:r w:rsidRPr="009F61D1">
        <w:rPr>
          <w:rFonts w:ascii="Times New Roman" w:hAnsi="Times New Roman" w:cs="Times New Roman"/>
          <w:sz w:val="28"/>
          <w:szCs w:val="28"/>
        </w:rPr>
        <w:t xml:space="preserve"> </w:t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1A1E91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="001A1E91">
        <w:rPr>
          <w:rFonts w:ascii="Times New Roman" w:hAnsi="Times New Roman" w:cs="Times New Roman"/>
          <w:sz w:val="28"/>
          <w:szCs w:val="28"/>
        </w:rPr>
        <w:t>квітня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61D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61D1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1A1E91">
        <w:rPr>
          <w:rFonts w:ascii="Times New Roman" w:hAnsi="Times New Roman" w:cs="Times New Roman"/>
          <w:sz w:val="28"/>
          <w:szCs w:val="28"/>
        </w:rPr>
        <w:t>347</w:t>
      </w:r>
      <w:bookmarkStart w:id="1" w:name="_GoBack"/>
      <w:bookmarkEnd w:id="1"/>
    </w:p>
    <w:p w14:paraId="18179D8D" w14:textId="77777777" w:rsidR="0053372F" w:rsidRDefault="0053372F" w:rsidP="00DB64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64CDB" w14:textId="77777777" w:rsidR="00D70C06" w:rsidRDefault="00D70C06" w:rsidP="00DB64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F509D" w14:textId="77777777" w:rsidR="00D70C06" w:rsidRDefault="00D70C06" w:rsidP="00DB64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475F8" w14:textId="77777777" w:rsidR="00D70C06" w:rsidRDefault="00D70C06" w:rsidP="00DB64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E8A40" w14:textId="77777777" w:rsidR="00D70C06" w:rsidRDefault="00D70C06" w:rsidP="00DB64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C5AA8" w14:textId="77777777" w:rsidR="00DB64D1" w:rsidRPr="001E2F91" w:rsidRDefault="00DB64D1" w:rsidP="00DB64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F91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45BE9774" w14:textId="77777777" w:rsidR="00DB64D1" w:rsidRPr="004B057B" w:rsidRDefault="00DB64D1" w:rsidP="00DB64D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B057B">
        <w:rPr>
          <w:rFonts w:ascii="Times New Roman" w:hAnsi="Times New Roman" w:cs="Times New Roman"/>
          <w:b/>
          <w:iCs/>
          <w:sz w:val="28"/>
          <w:szCs w:val="28"/>
        </w:rPr>
        <w:t xml:space="preserve">про платні послуги з інвестиційної </w:t>
      </w:r>
    </w:p>
    <w:p w14:paraId="3BC50E5D" w14:textId="77777777" w:rsidR="00DB64D1" w:rsidRPr="004B057B" w:rsidRDefault="00DB64D1" w:rsidP="00DB64D1">
      <w:pPr>
        <w:jc w:val="center"/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 w:rsidRPr="004B057B">
        <w:rPr>
          <w:rFonts w:ascii="Times New Roman" w:hAnsi="Times New Roman" w:cs="Times New Roman"/>
          <w:b/>
          <w:iCs/>
          <w:sz w:val="28"/>
          <w:szCs w:val="28"/>
        </w:rPr>
        <w:t>та консалтингової діяльності</w:t>
      </w:r>
      <w:r w:rsidRPr="004B057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комунального підприємства </w:t>
      </w:r>
    </w:p>
    <w:p w14:paraId="11C4DBBB" w14:textId="77777777" w:rsidR="00DB64D1" w:rsidRPr="004B057B" w:rsidRDefault="00DB64D1" w:rsidP="00DB64D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B057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«Сєвєродонецьке агентство інвестицій та розвитку»</w:t>
      </w:r>
    </w:p>
    <w:p w14:paraId="482E5586" w14:textId="77777777" w:rsidR="00DB64D1" w:rsidRPr="001E2F91" w:rsidRDefault="00DB64D1" w:rsidP="00DB64D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493BF2F" w14:textId="77777777" w:rsidR="00DB64D1" w:rsidRPr="001E2F91" w:rsidRDefault="00DB64D1" w:rsidP="00DB64D1">
      <w:pPr>
        <w:pStyle w:val="a7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14:paraId="231A4F2F" w14:textId="77777777" w:rsidR="00DB64D1" w:rsidRPr="001E2F91" w:rsidRDefault="00DB64D1" w:rsidP="00DB64D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35C8123" w14:textId="77777777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1.1. Положення про платні послуги з інвестиційної та консалтингової діяльності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 комунального підприємства «Сєвєродонецьке агентство інвестицій та розвитку» (далі – Положення)</w:t>
      </w:r>
      <w:r w:rsidRPr="001E2F91">
        <w:rPr>
          <w:rFonts w:ascii="Times New Roman" w:hAnsi="Times New Roman" w:cs="Times New Roman"/>
          <w:sz w:val="28"/>
          <w:szCs w:val="28"/>
        </w:rPr>
        <w:t xml:space="preserve"> розроблено відповідно до Бюджетного кодексу України, Податкового кодексу України, Господарського кодексу України, законів України «Про ціни і ціноутворення», «Про бухгалтерський облік і фінансову звітність в Україні», Статуту 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підприємства «Сєвєродонецьке агентство інвестицій та розвитку» </w:t>
      </w:r>
      <w:r w:rsidRPr="001E2F91">
        <w:rPr>
          <w:rFonts w:ascii="Times New Roman" w:hAnsi="Times New Roman" w:cs="Times New Roman"/>
          <w:sz w:val="28"/>
          <w:szCs w:val="28"/>
        </w:rPr>
        <w:t>та інших нормативно-правових актів, які передбачають можливість надання платних послуг.</w:t>
      </w:r>
    </w:p>
    <w:p w14:paraId="4ED2E4FE" w14:textId="77777777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1.2. В основі Положення:</w:t>
      </w:r>
    </w:p>
    <w:p w14:paraId="0BA7D6D8" w14:textId="159748F3" w:rsidR="00DB64D1" w:rsidRPr="001E2F91" w:rsidRDefault="00DB64D1" w:rsidP="00DB64D1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Методика розрахунку вартості послуг з інвестиційної та консалтингової діяльності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 Комунального підприємства «Сєвєродонецьке агентство інвестицій та розвитку»</w:t>
      </w:r>
      <w:r w:rsidR="001E2F91">
        <w:rPr>
          <w:rFonts w:ascii="Times New Roman" w:hAnsi="Times New Roman" w:cs="Times New Roman"/>
          <w:sz w:val="28"/>
          <w:szCs w:val="28"/>
        </w:rPr>
        <w:t xml:space="preserve"> (Додаток 1)</w:t>
      </w:r>
      <w:r w:rsidRPr="001E2F91">
        <w:rPr>
          <w:rFonts w:ascii="Times New Roman" w:hAnsi="Times New Roman" w:cs="Times New Roman"/>
          <w:sz w:val="28"/>
          <w:szCs w:val="28"/>
        </w:rPr>
        <w:t>;</w:t>
      </w:r>
      <w:r w:rsidRPr="001E2F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0E9C588" w14:textId="77777777" w:rsidR="00DB64D1" w:rsidRPr="001E2F91" w:rsidRDefault="00DB64D1" w:rsidP="00DB64D1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П(С)БО 16 «Витрати», затверджений наказом Мінфіну від 31.12.1999 № 318. </w:t>
      </w:r>
    </w:p>
    <w:p w14:paraId="634BBA8F" w14:textId="4B4255C5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1.3. Перелік платних послуг у Положенні відповідає </w:t>
      </w:r>
      <w:r w:rsidRPr="001E2F91">
        <w:rPr>
          <w:rFonts w:ascii="Times New Roman" w:hAnsi="Times New Roman" w:cs="Times New Roman"/>
          <w:sz w:val="28"/>
          <w:szCs w:val="28"/>
          <w:shd w:val="clear" w:color="auto" w:fill="FFFFFF"/>
        </w:rPr>
        <w:t>Класифікаторам видів економічної діяльності</w:t>
      </w:r>
      <w:r w:rsidRPr="001E2F91">
        <w:rPr>
          <w:rFonts w:ascii="Times New Roman" w:hAnsi="Times New Roman" w:cs="Times New Roman"/>
          <w:sz w:val="28"/>
          <w:szCs w:val="28"/>
        </w:rPr>
        <w:t xml:space="preserve">, затверджених Статутом </w:t>
      </w:r>
      <w:r w:rsidR="001E2F91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>омунального підприємства «Сєвєродонецьке агентство інвестицій та розвитку» (далі – Статут)</w:t>
      </w:r>
      <w:r w:rsidRPr="001E2F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40FD14" w14:textId="3DFDACA0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1.4. Мета Положення - регламентувати процес надання платних послуг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E2F91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>омунального підприємства «Сєвєродонецьке агентство інвестицій та розвитку» (далі - Підприємство) у частині надання інвестиційних та консалтингових послуг, у тому числі для інших територіальних громад, підприємств, установ та представників бізнесу</w:t>
      </w:r>
      <w:r w:rsidRPr="001E2F91">
        <w:rPr>
          <w:rFonts w:ascii="Times New Roman" w:hAnsi="Times New Roman" w:cs="Times New Roman"/>
          <w:sz w:val="28"/>
          <w:szCs w:val="28"/>
        </w:rPr>
        <w:t xml:space="preserve">, створити методологічну базу для розрахунку їх собівартості, обґрунтувати тарифи на платні послуги Підприємства. </w:t>
      </w:r>
    </w:p>
    <w:p w14:paraId="3739CF25" w14:textId="77777777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1.5. Положення відповідає внутрішньому наказу про облікову політику Підприємства. </w:t>
      </w:r>
    </w:p>
    <w:p w14:paraId="3FCC810E" w14:textId="77777777" w:rsidR="00DB64D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1.6. У цьому Положенні наведені нижче терміни вживаються у такому значенні: </w:t>
      </w:r>
    </w:p>
    <w:p w14:paraId="005DF0BF" w14:textId="77777777" w:rsidR="00D45091" w:rsidRDefault="00D45091" w:rsidP="00DB64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182424" w14:textId="77777777" w:rsidR="0053372F" w:rsidRDefault="0053372F" w:rsidP="00DB64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2F66B3" w14:textId="77777777" w:rsidR="0053372F" w:rsidRDefault="0053372F" w:rsidP="00DB64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83B0F9" w14:textId="77777777" w:rsidR="0053372F" w:rsidRDefault="0053372F" w:rsidP="00DB64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293963" w14:textId="77777777" w:rsidR="0053372F" w:rsidRPr="001E2F91" w:rsidRDefault="0053372F" w:rsidP="00DB64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7FBBEC" w14:textId="77777777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- замовник - фізична чи юридична особа, яка на підставі договору (контракту, заяви) з Підприємством замовляє Підприємству платну послугу для себе або іншої особи, беручи на себе фінансові зобов'язання щодо її оплати;</w:t>
      </w:r>
    </w:p>
    <w:p w14:paraId="76590B4C" w14:textId="77777777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- індекс інфляції - визначений у встановленому законодавством порядку офіційний індекс інфляції за попередній календарний рік; </w:t>
      </w:r>
    </w:p>
    <w:p w14:paraId="51135626" w14:textId="77777777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- послуга - термін вживається у значенні, визначеному Законом України «Про захист прав споживачів».</w:t>
      </w:r>
    </w:p>
    <w:p w14:paraId="6DDCCD3D" w14:textId="77777777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BA8A68" w14:textId="77777777" w:rsidR="00DB64D1" w:rsidRPr="001E2F91" w:rsidRDefault="00DB64D1" w:rsidP="00DB64D1">
      <w:pPr>
        <w:pStyle w:val="a7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Платні послуги з інвестиційної та консалтингової діяльності, які надає Підприємство</w:t>
      </w:r>
    </w:p>
    <w:p w14:paraId="715C8B53" w14:textId="77777777" w:rsidR="00DB64D1" w:rsidRPr="001E2F91" w:rsidRDefault="00DB64D1" w:rsidP="00DB64D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59DD4D" w14:textId="0BD663FC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2.1. Підприємство надає платні послуги з інвестиційної та консалтингової діяльності на засадах, виз</w:t>
      </w:r>
      <w:r w:rsidR="005700BF" w:rsidRPr="001E2F91">
        <w:rPr>
          <w:rFonts w:ascii="Times New Roman" w:hAnsi="Times New Roman" w:cs="Times New Roman"/>
          <w:sz w:val="28"/>
          <w:szCs w:val="28"/>
        </w:rPr>
        <w:t>начених пунктом 6 С</w:t>
      </w:r>
      <w:r w:rsidRPr="001E2F91">
        <w:rPr>
          <w:rFonts w:ascii="Times New Roman" w:hAnsi="Times New Roman" w:cs="Times New Roman"/>
          <w:sz w:val="28"/>
          <w:szCs w:val="28"/>
        </w:rPr>
        <w:t>татуту: провадить цю діяльність з метою отримання прибутку</w:t>
      </w:r>
      <w:r w:rsidR="00BC6EF6">
        <w:rPr>
          <w:rFonts w:ascii="Times New Roman" w:hAnsi="Times New Roman" w:cs="Times New Roman"/>
          <w:sz w:val="28"/>
          <w:szCs w:val="28"/>
        </w:rPr>
        <w:t>.</w:t>
      </w:r>
      <w:r w:rsidRPr="001E2F91">
        <w:rPr>
          <w:rFonts w:ascii="Times New Roman" w:hAnsi="Times New Roman" w:cs="Times New Roman"/>
          <w:sz w:val="28"/>
          <w:szCs w:val="28"/>
        </w:rPr>
        <w:t xml:space="preserve"> </w:t>
      </w:r>
      <w:r w:rsidR="00BC6EF6">
        <w:rPr>
          <w:rFonts w:ascii="Times New Roman" w:hAnsi="Times New Roman" w:cs="Times New Roman"/>
          <w:sz w:val="28"/>
          <w:szCs w:val="28"/>
        </w:rPr>
        <w:t>Д</w:t>
      </w:r>
      <w:r w:rsidRPr="001E2F91">
        <w:rPr>
          <w:rFonts w:ascii="Times New Roman" w:hAnsi="Times New Roman" w:cs="Times New Roman"/>
          <w:sz w:val="28"/>
          <w:szCs w:val="28"/>
        </w:rPr>
        <w:t xml:space="preserve">іяльність </w:t>
      </w:r>
      <w:r w:rsidR="00BC6EF6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Pr="001E2F91">
        <w:rPr>
          <w:rFonts w:ascii="Times New Roman" w:hAnsi="Times New Roman" w:cs="Times New Roman"/>
          <w:sz w:val="28"/>
          <w:szCs w:val="28"/>
        </w:rPr>
        <w:t>п</w:t>
      </w:r>
      <w:r w:rsidR="005700BF" w:rsidRPr="001E2F91">
        <w:rPr>
          <w:rFonts w:ascii="Times New Roman" w:hAnsi="Times New Roman" w:cs="Times New Roman"/>
          <w:sz w:val="28"/>
          <w:szCs w:val="28"/>
        </w:rPr>
        <w:t>рямована на реалізацію стратегічних напрямів</w:t>
      </w:r>
      <w:r w:rsidRPr="001E2F91">
        <w:rPr>
          <w:rFonts w:ascii="Times New Roman" w:hAnsi="Times New Roman" w:cs="Times New Roman"/>
          <w:sz w:val="28"/>
          <w:szCs w:val="28"/>
        </w:rPr>
        <w:t xml:space="preserve"> розвитку Сєвєродонецької територіальної громади. </w:t>
      </w:r>
    </w:p>
    <w:p w14:paraId="43C8BA6A" w14:textId="6C0557D3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2.</w:t>
      </w:r>
      <w:r w:rsidR="001E2F91">
        <w:rPr>
          <w:rFonts w:ascii="Times New Roman" w:hAnsi="Times New Roman" w:cs="Times New Roman"/>
          <w:sz w:val="28"/>
          <w:szCs w:val="28"/>
        </w:rPr>
        <w:t>2</w:t>
      </w:r>
      <w:r w:rsidRPr="001E2F91">
        <w:rPr>
          <w:rFonts w:ascii="Times New Roman" w:hAnsi="Times New Roman" w:cs="Times New Roman"/>
          <w:sz w:val="28"/>
          <w:szCs w:val="28"/>
        </w:rPr>
        <w:t xml:space="preserve">. Трудові, економічні та соціальні відносини Підприємства і працівників, які беруть участь у наданні платних послуг з інвестиційної та консалтингової діяльності, визначені у пункті 7 Статуту. Підприємство може залучати працівників до надання платних послуг з інвестиційної та консалтингової діяльності на основі посадових інструкцій. Підприємство має право залучати додаткових спеціалістів до надання платних послуг з інвестиційної та консалтингової діяльності на договірній основі. </w:t>
      </w:r>
    </w:p>
    <w:p w14:paraId="691C3577" w14:textId="3FC58C09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2.</w:t>
      </w:r>
      <w:r w:rsidR="001E2F91">
        <w:rPr>
          <w:rFonts w:ascii="Times New Roman" w:hAnsi="Times New Roman" w:cs="Times New Roman"/>
          <w:sz w:val="28"/>
          <w:szCs w:val="28"/>
        </w:rPr>
        <w:t>3</w:t>
      </w:r>
      <w:r w:rsidRPr="001E2F91">
        <w:rPr>
          <w:rFonts w:ascii="Times New Roman" w:hAnsi="Times New Roman" w:cs="Times New Roman"/>
          <w:sz w:val="28"/>
          <w:szCs w:val="28"/>
        </w:rPr>
        <w:t>. Підприємство зобов’язане</w:t>
      </w:r>
      <w:r w:rsidR="001E2F91">
        <w:rPr>
          <w:rFonts w:ascii="Times New Roman" w:hAnsi="Times New Roman" w:cs="Times New Roman"/>
          <w:sz w:val="28"/>
          <w:szCs w:val="28"/>
        </w:rPr>
        <w:t xml:space="preserve"> </w:t>
      </w:r>
      <w:r w:rsidRPr="001E2F91">
        <w:rPr>
          <w:rFonts w:ascii="Times New Roman" w:hAnsi="Times New Roman" w:cs="Times New Roman"/>
          <w:sz w:val="28"/>
          <w:szCs w:val="28"/>
        </w:rPr>
        <w:t>безкоштовно надати замовнику повну, доступну та достовірну інформацію щодо порядку та умов надання конкретної платної послуги, її вартості, порядку та строку оплати</w:t>
      </w:r>
      <w:r w:rsidR="00A94C43">
        <w:rPr>
          <w:rFonts w:ascii="Times New Roman" w:hAnsi="Times New Roman" w:cs="Times New Roman"/>
          <w:sz w:val="28"/>
          <w:szCs w:val="28"/>
        </w:rPr>
        <w:t>.</w:t>
      </w:r>
      <w:r w:rsidRPr="001E2F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FF8B8" w14:textId="6E0BB315" w:rsidR="00DB64D1" w:rsidRPr="001E2F91" w:rsidRDefault="00DB64D1" w:rsidP="00DB64D1">
      <w:pPr>
        <w:jc w:val="both"/>
        <w:rPr>
          <w:rFonts w:ascii="Times New Roman" w:hAnsi="Times New Roman" w:cs="Times New Roman"/>
          <w:dstrike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2.</w:t>
      </w:r>
      <w:r w:rsidR="001E2F91">
        <w:rPr>
          <w:rFonts w:ascii="Times New Roman" w:hAnsi="Times New Roman" w:cs="Times New Roman"/>
          <w:sz w:val="28"/>
          <w:szCs w:val="28"/>
        </w:rPr>
        <w:t>4</w:t>
      </w:r>
      <w:r w:rsidRPr="001E2F91">
        <w:rPr>
          <w:rFonts w:ascii="Times New Roman" w:hAnsi="Times New Roman" w:cs="Times New Roman"/>
          <w:sz w:val="28"/>
          <w:szCs w:val="28"/>
        </w:rPr>
        <w:t>. Платні послуги надаються фізичн</w:t>
      </w:r>
      <w:r w:rsidR="006220FE">
        <w:rPr>
          <w:rFonts w:ascii="Times New Roman" w:hAnsi="Times New Roman" w:cs="Times New Roman"/>
          <w:sz w:val="28"/>
          <w:szCs w:val="28"/>
        </w:rPr>
        <w:t>ій</w:t>
      </w:r>
      <w:r w:rsidRPr="001E2F91">
        <w:rPr>
          <w:rFonts w:ascii="Times New Roman" w:hAnsi="Times New Roman" w:cs="Times New Roman"/>
          <w:sz w:val="28"/>
          <w:szCs w:val="28"/>
        </w:rPr>
        <w:t xml:space="preserve"> або юридичн</w:t>
      </w:r>
      <w:r w:rsidR="006220FE">
        <w:rPr>
          <w:rFonts w:ascii="Times New Roman" w:hAnsi="Times New Roman" w:cs="Times New Roman"/>
          <w:sz w:val="28"/>
          <w:szCs w:val="28"/>
        </w:rPr>
        <w:t>ій</w:t>
      </w:r>
      <w:r w:rsidRPr="001E2F91">
        <w:rPr>
          <w:rFonts w:ascii="Times New Roman" w:hAnsi="Times New Roman" w:cs="Times New Roman"/>
          <w:sz w:val="28"/>
          <w:szCs w:val="28"/>
        </w:rPr>
        <w:t xml:space="preserve"> особ</w:t>
      </w:r>
      <w:r w:rsidR="006220FE">
        <w:rPr>
          <w:rFonts w:ascii="Times New Roman" w:hAnsi="Times New Roman" w:cs="Times New Roman"/>
          <w:sz w:val="28"/>
          <w:szCs w:val="28"/>
        </w:rPr>
        <w:t>і</w:t>
      </w:r>
      <w:r w:rsidRPr="001E2F91">
        <w:rPr>
          <w:rFonts w:ascii="Times New Roman" w:hAnsi="Times New Roman" w:cs="Times New Roman"/>
          <w:sz w:val="28"/>
          <w:szCs w:val="28"/>
        </w:rPr>
        <w:t xml:space="preserve"> на підставі укладеного договору про надання платної послуги. </w:t>
      </w:r>
    </w:p>
    <w:p w14:paraId="2D159ADD" w14:textId="25F182E6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2.</w:t>
      </w:r>
      <w:r w:rsidR="001E2F91">
        <w:rPr>
          <w:rFonts w:ascii="Times New Roman" w:hAnsi="Times New Roman" w:cs="Times New Roman"/>
          <w:sz w:val="28"/>
          <w:szCs w:val="28"/>
        </w:rPr>
        <w:t>5</w:t>
      </w:r>
      <w:r w:rsidRPr="001E2F91">
        <w:rPr>
          <w:rFonts w:ascii="Times New Roman" w:hAnsi="Times New Roman" w:cs="Times New Roman"/>
          <w:sz w:val="28"/>
          <w:szCs w:val="28"/>
        </w:rPr>
        <w:t xml:space="preserve">. Кошти, </w:t>
      </w:r>
      <w:r w:rsidR="0079351A">
        <w:rPr>
          <w:rFonts w:ascii="Times New Roman" w:hAnsi="Times New Roman" w:cs="Times New Roman"/>
          <w:sz w:val="28"/>
          <w:szCs w:val="28"/>
        </w:rPr>
        <w:t>отримані</w:t>
      </w:r>
      <w:r w:rsidRPr="001E2F91">
        <w:rPr>
          <w:rFonts w:ascii="Times New Roman" w:hAnsi="Times New Roman" w:cs="Times New Roman"/>
          <w:sz w:val="28"/>
          <w:szCs w:val="28"/>
        </w:rPr>
        <w:t xml:space="preserve"> від надання платних послуг</w:t>
      </w:r>
      <w:r w:rsidR="0079351A">
        <w:rPr>
          <w:rFonts w:ascii="Times New Roman" w:hAnsi="Times New Roman" w:cs="Times New Roman"/>
          <w:sz w:val="28"/>
          <w:szCs w:val="28"/>
        </w:rPr>
        <w:t>,</w:t>
      </w:r>
      <w:r w:rsidRPr="001E2F91">
        <w:rPr>
          <w:rFonts w:ascii="Times New Roman" w:hAnsi="Times New Roman" w:cs="Times New Roman"/>
          <w:sz w:val="28"/>
          <w:szCs w:val="28"/>
        </w:rPr>
        <w:t xml:space="preserve"> надходять </w:t>
      </w:r>
      <w:r w:rsidR="0079351A">
        <w:rPr>
          <w:rFonts w:ascii="Times New Roman" w:hAnsi="Times New Roman" w:cs="Times New Roman"/>
          <w:sz w:val="28"/>
          <w:szCs w:val="28"/>
        </w:rPr>
        <w:t>у розпорядження</w:t>
      </w:r>
      <w:r w:rsidRPr="001E2F91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79351A">
        <w:rPr>
          <w:rFonts w:ascii="Times New Roman" w:hAnsi="Times New Roman" w:cs="Times New Roman"/>
          <w:sz w:val="28"/>
          <w:szCs w:val="28"/>
        </w:rPr>
        <w:t xml:space="preserve"> т</w:t>
      </w:r>
      <w:r w:rsidRPr="001E2F91">
        <w:rPr>
          <w:rFonts w:ascii="Times New Roman" w:hAnsi="Times New Roman" w:cs="Times New Roman"/>
          <w:sz w:val="28"/>
          <w:szCs w:val="28"/>
        </w:rPr>
        <w:t>а також використовуються відповідно до порядку</w:t>
      </w:r>
      <w:r w:rsidR="00FE1DD2">
        <w:rPr>
          <w:rFonts w:ascii="Times New Roman" w:hAnsi="Times New Roman" w:cs="Times New Roman"/>
          <w:sz w:val="28"/>
          <w:szCs w:val="28"/>
        </w:rPr>
        <w:t>,</w:t>
      </w:r>
      <w:r w:rsidRPr="001E2F91">
        <w:rPr>
          <w:rFonts w:ascii="Times New Roman" w:hAnsi="Times New Roman" w:cs="Times New Roman"/>
          <w:sz w:val="28"/>
          <w:szCs w:val="28"/>
        </w:rPr>
        <w:t xml:space="preserve"> визначеном</w:t>
      </w:r>
      <w:r w:rsidR="00277BBE" w:rsidRPr="001E2F91">
        <w:rPr>
          <w:rFonts w:ascii="Times New Roman" w:hAnsi="Times New Roman" w:cs="Times New Roman"/>
          <w:sz w:val="28"/>
          <w:szCs w:val="28"/>
        </w:rPr>
        <w:t>у пунктом 6 Статуту</w:t>
      </w:r>
      <w:r w:rsidRPr="001E2F9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0E2D90B" w14:textId="47FC0D07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2.</w:t>
      </w:r>
      <w:r w:rsidR="001E2F91">
        <w:rPr>
          <w:rFonts w:ascii="Times New Roman" w:hAnsi="Times New Roman" w:cs="Times New Roman"/>
          <w:sz w:val="28"/>
          <w:szCs w:val="28"/>
        </w:rPr>
        <w:t>6</w:t>
      </w:r>
      <w:r w:rsidRPr="001E2F91">
        <w:rPr>
          <w:rFonts w:ascii="Times New Roman" w:hAnsi="Times New Roman" w:cs="Times New Roman"/>
          <w:sz w:val="28"/>
          <w:szCs w:val="28"/>
        </w:rPr>
        <w:t xml:space="preserve">. Матеріальні цінності, майно Підприємства, придбане або створене за рахунок коштів, отриманих від </w:t>
      </w:r>
      <w:r w:rsidR="00FE1DD2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Pr="001E2F91">
        <w:rPr>
          <w:rFonts w:ascii="Times New Roman" w:hAnsi="Times New Roman" w:cs="Times New Roman"/>
          <w:sz w:val="28"/>
          <w:szCs w:val="28"/>
        </w:rPr>
        <w:t>платних послуг, належить підприємству на правах, визначених ч</w:t>
      </w:r>
      <w:r w:rsidR="00277BBE" w:rsidRPr="001E2F91">
        <w:rPr>
          <w:rFonts w:ascii="Times New Roman" w:hAnsi="Times New Roman" w:cs="Times New Roman"/>
          <w:sz w:val="28"/>
          <w:szCs w:val="28"/>
        </w:rPr>
        <w:t>инним законодавством і Статутом</w:t>
      </w:r>
      <w:r w:rsidRPr="001E2F91">
        <w:rPr>
          <w:rFonts w:ascii="Times New Roman" w:hAnsi="Times New Roman" w:cs="Times New Roman"/>
          <w:sz w:val="28"/>
          <w:szCs w:val="28"/>
        </w:rPr>
        <w:t>, та використову</w:t>
      </w:r>
      <w:r w:rsidR="006B6554">
        <w:rPr>
          <w:rFonts w:ascii="Times New Roman" w:hAnsi="Times New Roman" w:cs="Times New Roman"/>
          <w:sz w:val="28"/>
          <w:szCs w:val="28"/>
        </w:rPr>
        <w:t>ю</w:t>
      </w:r>
      <w:r w:rsidRPr="001E2F91">
        <w:rPr>
          <w:rFonts w:ascii="Times New Roman" w:hAnsi="Times New Roman" w:cs="Times New Roman"/>
          <w:sz w:val="28"/>
          <w:szCs w:val="28"/>
        </w:rPr>
        <w:t xml:space="preserve">ться ним для виконання своїх статутних функціональних повноважень. </w:t>
      </w:r>
    </w:p>
    <w:p w14:paraId="5601B0ED" w14:textId="77777777" w:rsidR="00277BBE" w:rsidRPr="001E2F91" w:rsidRDefault="00277BBE" w:rsidP="00BE50BA">
      <w:pPr>
        <w:rPr>
          <w:rFonts w:ascii="Times New Roman" w:hAnsi="Times New Roman" w:cs="Times New Roman"/>
          <w:sz w:val="28"/>
          <w:szCs w:val="28"/>
        </w:rPr>
      </w:pPr>
    </w:p>
    <w:p w14:paraId="19ED5FFF" w14:textId="1F2D675D" w:rsidR="00DB64D1" w:rsidRPr="001E2F91" w:rsidRDefault="00DB64D1" w:rsidP="00277BBE">
      <w:pPr>
        <w:pStyle w:val="a7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Розрахунок собівартості платних послуг з інвестиційної та консалтингової діяльності, які надає Підприємство</w:t>
      </w:r>
      <w:r w:rsidR="003B6BE0">
        <w:rPr>
          <w:rFonts w:ascii="Times New Roman" w:hAnsi="Times New Roman" w:cs="Times New Roman"/>
          <w:b/>
          <w:sz w:val="28"/>
          <w:szCs w:val="28"/>
        </w:rPr>
        <w:t>,</w:t>
      </w:r>
      <w:r w:rsidRPr="001E2F91">
        <w:rPr>
          <w:rFonts w:ascii="Times New Roman" w:hAnsi="Times New Roman" w:cs="Times New Roman"/>
          <w:b/>
          <w:sz w:val="28"/>
          <w:szCs w:val="28"/>
        </w:rPr>
        <w:t xml:space="preserve"> та оплата цих послуг</w:t>
      </w:r>
    </w:p>
    <w:p w14:paraId="428882B1" w14:textId="77777777" w:rsidR="00DB64D1" w:rsidRPr="001E2F91" w:rsidRDefault="00DB64D1" w:rsidP="00DB64D1">
      <w:pPr>
        <w:rPr>
          <w:rFonts w:ascii="Times New Roman" w:hAnsi="Times New Roman" w:cs="Times New Roman"/>
          <w:sz w:val="28"/>
          <w:szCs w:val="28"/>
        </w:rPr>
      </w:pPr>
    </w:p>
    <w:p w14:paraId="4EF281F5" w14:textId="43FB7ADF" w:rsidR="0053372F" w:rsidRPr="00D45091" w:rsidRDefault="00DB64D1" w:rsidP="00DF4094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5091">
        <w:rPr>
          <w:rFonts w:ascii="Times New Roman" w:hAnsi="Times New Roman" w:cs="Times New Roman"/>
          <w:sz w:val="28"/>
          <w:szCs w:val="28"/>
        </w:rPr>
        <w:t>Розрахунок собівартості платних послуг з інвестиційної та консалтингової діяльності здійснюється</w:t>
      </w:r>
      <w:r w:rsidR="0052683B" w:rsidRPr="00D45091">
        <w:rPr>
          <w:rFonts w:ascii="Times New Roman" w:hAnsi="Times New Roman" w:cs="Times New Roman"/>
          <w:sz w:val="28"/>
          <w:szCs w:val="28"/>
        </w:rPr>
        <w:t xml:space="preserve"> згідно з</w:t>
      </w:r>
      <w:r w:rsidRPr="00D45091">
        <w:rPr>
          <w:rFonts w:ascii="Times New Roman" w:hAnsi="Times New Roman" w:cs="Times New Roman"/>
          <w:sz w:val="28"/>
          <w:szCs w:val="28"/>
        </w:rPr>
        <w:t>:</w:t>
      </w:r>
    </w:p>
    <w:p w14:paraId="545AC227" w14:textId="1ACF214D" w:rsidR="00DB64D1" w:rsidRDefault="00DB64D1" w:rsidP="00DB64D1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Методикою </w:t>
      </w:r>
      <w:r w:rsidR="00BE50BA" w:rsidRPr="001E2F91">
        <w:rPr>
          <w:rFonts w:ascii="Times New Roman" w:hAnsi="Times New Roman" w:cs="Times New Roman"/>
          <w:sz w:val="28"/>
          <w:szCs w:val="28"/>
        </w:rPr>
        <w:t>розрахунку вартості послуг з інвестиційної та консалтингової діяльності</w:t>
      </w:r>
      <w:r w:rsidR="00BE50BA"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 Комунального підприємства «Сєвєродонецьке агентство інвестицій та розвитку»</w:t>
      </w:r>
      <w:r w:rsidR="00BE50BA">
        <w:rPr>
          <w:rFonts w:ascii="Times New Roman" w:hAnsi="Times New Roman" w:cs="Times New Roman"/>
          <w:sz w:val="28"/>
          <w:szCs w:val="28"/>
        </w:rPr>
        <w:t xml:space="preserve"> (Додаток 1)</w:t>
      </w:r>
      <w:r w:rsidR="0052683B" w:rsidRPr="001E2F91">
        <w:rPr>
          <w:rFonts w:ascii="Times New Roman" w:hAnsi="Times New Roman" w:cs="Times New Roman"/>
          <w:sz w:val="28"/>
          <w:szCs w:val="28"/>
        </w:rPr>
        <w:t>.</w:t>
      </w:r>
    </w:p>
    <w:p w14:paraId="21A58731" w14:textId="77777777" w:rsidR="00D45091" w:rsidRDefault="00D45091" w:rsidP="00D45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E10341" w14:textId="77777777" w:rsidR="00D45091" w:rsidRDefault="00D45091" w:rsidP="00D45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46A65C" w14:textId="77777777" w:rsidR="00D45091" w:rsidRPr="00D45091" w:rsidRDefault="00D45091" w:rsidP="00D45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D73F90" w14:textId="19DC6F6C" w:rsidR="00DB64D1" w:rsidRPr="001E2F91" w:rsidRDefault="00DB64D1" w:rsidP="00DB64D1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принципами класифікації витрат та розрахунку фактичної собівартості у П(С)БО 16. </w:t>
      </w:r>
    </w:p>
    <w:p w14:paraId="34AE58A5" w14:textId="64FCC548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3.2. Підприємство приймає оплату за платні послуги з інвестиційної та консалтингової діяльності від фізичних і юридичних осіб</w:t>
      </w:r>
      <w:r w:rsidR="00BE50BA">
        <w:rPr>
          <w:rFonts w:ascii="Times New Roman" w:hAnsi="Times New Roman" w:cs="Times New Roman"/>
          <w:sz w:val="28"/>
          <w:szCs w:val="28"/>
        </w:rPr>
        <w:t xml:space="preserve"> (далі - замовників)</w:t>
      </w:r>
      <w:r w:rsidRPr="001E2F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B89E9" w14:textId="0ACB3F47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BE50BA">
        <w:rPr>
          <w:rFonts w:ascii="Times New Roman" w:hAnsi="Times New Roman" w:cs="Times New Roman"/>
          <w:sz w:val="28"/>
          <w:szCs w:val="28"/>
        </w:rPr>
        <w:t xml:space="preserve">3.3. </w:t>
      </w:r>
      <w:r w:rsidR="00BE50BA" w:rsidRPr="00BE50BA">
        <w:rPr>
          <w:rFonts w:ascii="Times New Roman" w:hAnsi="Times New Roman" w:cs="Times New Roman"/>
          <w:sz w:val="28"/>
          <w:szCs w:val="28"/>
        </w:rPr>
        <w:t>Замовники</w:t>
      </w:r>
      <w:r w:rsidRPr="00BE50BA">
        <w:rPr>
          <w:rFonts w:ascii="Times New Roman" w:hAnsi="Times New Roman" w:cs="Times New Roman"/>
          <w:sz w:val="28"/>
          <w:szCs w:val="28"/>
        </w:rPr>
        <w:t xml:space="preserve"> розраховуються </w:t>
      </w:r>
      <w:r w:rsidR="00BE50BA" w:rsidRPr="00BE50BA">
        <w:rPr>
          <w:rFonts w:ascii="Times New Roman" w:hAnsi="Times New Roman" w:cs="Times New Roman"/>
          <w:sz w:val="28"/>
          <w:szCs w:val="28"/>
        </w:rPr>
        <w:t>з Підприємством у</w:t>
      </w:r>
      <w:r w:rsidRPr="00BE50BA">
        <w:rPr>
          <w:rFonts w:ascii="Times New Roman" w:hAnsi="Times New Roman" w:cs="Times New Roman"/>
          <w:sz w:val="28"/>
          <w:szCs w:val="28"/>
        </w:rPr>
        <w:t xml:space="preserve"> безготівковій формі</w:t>
      </w:r>
      <w:r w:rsidR="00BE50BA" w:rsidRPr="00BE50BA">
        <w:rPr>
          <w:rFonts w:ascii="Times New Roman" w:hAnsi="Times New Roman" w:cs="Times New Roman"/>
          <w:sz w:val="28"/>
          <w:szCs w:val="28"/>
        </w:rPr>
        <w:t>.</w:t>
      </w:r>
      <w:r w:rsidRPr="00BE5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66C90" w14:textId="0566FEC1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3.4. Оплата </w:t>
      </w:r>
      <w:r w:rsidR="00BE50BA">
        <w:rPr>
          <w:rFonts w:ascii="Times New Roman" w:hAnsi="Times New Roman" w:cs="Times New Roman"/>
          <w:sz w:val="28"/>
          <w:szCs w:val="28"/>
        </w:rPr>
        <w:t xml:space="preserve">послуг </w:t>
      </w:r>
      <w:r w:rsidRPr="001E2F91">
        <w:rPr>
          <w:rFonts w:ascii="Times New Roman" w:hAnsi="Times New Roman" w:cs="Times New Roman"/>
          <w:sz w:val="28"/>
          <w:szCs w:val="28"/>
        </w:rPr>
        <w:t xml:space="preserve">здійснюється згідно з умовами договору. </w:t>
      </w:r>
    </w:p>
    <w:p w14:paraId="0DEF9DA4" w14:textId="5B47EA9C" w:rsidR="00DB64D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003ADC" w14:textId="77777777" w:rsidR="00BE50BA" w:rsidRPr="001E2F91" w:rsidRDefault="00BE50BA" w:rsidP="00DB64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7F6170" w14:textId="77777777" w:rsidR="00DB64D1" w:rsidRPr="001E2F91" w:rsidRDefault="00DB64D1" w:rsidP="00DB6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4. Розподіл та використання грошових надходжень</w:t>
      </w:r>
    </w:p>
    <w:p w14:paraId="7DC9DCC0" w14:textId="77777777" w:rsidR="00DB64D1" w:rsidRPr="001E2F91" w:rsidRDefault="00DB64D1" w:rsidP="00DB64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26B480" w14:textId="77777777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4.1. Кошти, отримані від надання платних послуг з інвестиційної та консалтингової діяльності, Підприємство використовує винятково в межах статутної діяльності, з дотриманням п</w:t>
      </w:r>
      <w:r w:rsidR="00277BBE" w:rsidRPr="001E2F91">
        <w:rPr>
          <w:rFonts w:ascii="Times New Roman" w:hAnsi="Times New Roman" w:cs="Times New Roman"/>
          <w:sz w:val="28"/>
          <w:szCs w:val="28"/>
        </w:rPr>
        <w:t>ідпунктами 6.3, 6.4, 6.7, 6.12 С</w:t>
      </w:r>
      <w:r w:rsidRPr="001E2F91">
        <w:rPr>
          <w:rFonts w:ascii="Times New Roman" w:hAnsi="Times New Roman" w:cs="Times New Roman"/>
          <w:sz w:val="28"/>
          <w:szCs w:val="28"/>
        </w:rPr>
        <w:t xml:space="preserve">татуту Підприємства. </w:t>
      </w:r>
    </w:p>
    <w:p w14:paraId="1BE76AFE" w14:textId="6FE90113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4.2. Пріоритетн</w:t>
      </w:r>
      <w:r w:rsidR="00BE50BA">
        <w:rPr>
          <w:rFonts w:ascii="Times New Roman" w:hAnsi="Times New Roman" w:cs="Times New Roman"/>
          <w:sz w:val="28"/>
          <w:szCs w:val="28"/>
        </w:rPr>
        <w:t>ими</w:t>
      </w:r>
      <w:r w:rsidRPr="001E2F91">
        <w:rPr>
          <w:rFonts w:ascii="Times New Roman" w:hAnsi="Times New Roman" w:cs="Times New Roman"/>
          <w:sz w:val="28"/>
          <w:szCs w:val="28"/>
        </w:rPr>
        <w:t xml:space="preserve"> напря</w:t>
      </w:r>
      <w:r w:rsidR="00BE50BA">
        <w:rPr>
          <w:rFonts w:ascii="Times New Roman" w:hAnsi="Times New Roman" w:cs="Times New Roman"/>
          <w:sz w:val="28"/>
          <w:szCs w:val="28"/>
        </w:rPr>
        <w:t>ма</w:t>
      </w:r>
      <w:r w:rsidRPr="001E2F91">
        <w:rPr>
          <w:rFonts w:ascii="Times New Roman" w:hAnsi="Times New Roman" w:cs="Times New Roman"/>
          <w:sz w:val="28"/>
          <w:szCs w:val="28"/>
        </w:rPr>
        <w:t>ми розподілу коштів, отриманих за надання платних послуг з інвестиційної та консалтингової діяль</w:t>
      </w:r>
      <w:r w:rsidR="00277BBE" w:rsidRPr="001E2F91">
        <w:rPr>
          <w:rFonts w:ascii="Times New Roman" w:hAnsi="Times New Roman" w:cs="Times New Roman"/>
          <w:sz w:val="28"/>
          <w:szCs w:val="28"/>
        </w:rPr>
        <w:t>ності</w:t>
      </w:r>
      <w:r w:rsidR="00B932F1">
        <w:rPr>
          <w:rFonts w:ascii="Times New Roman" w:hAnsi="Times New Roman" w:cs="Times New Roman"/>
          <w:sz w:val="28"/>
          <w:szCs w:val="28"/>
        </w:rPr>
        <w:t>,</w:t>
      </w:r>
      <w:r w:rsidR="00277BBE" w:rsidRPr="001E2F91">
        <w:rPr>
          <w:rFonts w:ascii="Times New Roman" w:hAnsi="Times New Roman" w:cs="Times New Roman"/>
          <w:sz w:val="28"/>
          <w:szCs w:val="28"/>
        </w:rPr>
        <w:t xml:space="preserve"> </w:t>
      </w:r>
      <w:r w:rsidR="00BE50BA">
        <w:rPr>
          <w:rFonts w:ascii="Times New Roman" w:hAnsi="Times New Roman" w:cs="Times New Roman"/>
          <w:sz w:val="28"/>
          <w:szCs w:val="28"/>
        </w:rPr>
        <w:t xml:space="preserve">є напрями, </w:t>
      </w:r>
      <w:r w:rsidR="00277BBE" w:rsidRPr="001E2F91">
        <w:rPr>
          <w:rFonts w:ascii="Times New Roman" w:hAnsi="Times New Roman" w:cs="Times New Roman"/>
          <w:sz w:val="28"/>
          <w:szCs w:val="28"/>
        </w:rPr>
        <w:t>визначен</w:t>
      </w:r>
      <w:r w:rsidR="00BE50BA">
        <w:rPr>
          <w:rFonts w:ascii="Times New Roman" w:hAnsi="Times New Roman" w:cs="Times New Roman"/>
          <w:sz w:val="28"/>
          <w:szCs w:val="28"/>
        </w:rPr>
        <w:t>і</w:t>
      </w:r>
      <w:r w:rsidR="00277BBE" w:rsidRPr="001E2F91">
        <w:rPr>
          <w:rFonts w:ascii="Times New Roman" w:hAnsi="Times New Roman" w:cs="Times New Roman"/>
          <w:sz w:val="28"/>
          <w:szCs w:val="28"/>
        </w:rPr>
        <w:t xml:space="preserve"> підпунктом 6.7 С</w:t>
      </w:r>
      <w:r w:rsidRPr="001E2F91">
        <w:rPr>
          <w:rFonts w:ascii="Times New Roman" w:hAnsi="Times New Roman" w:cs="Times New Roman"/>
          <w:sz w:val="28"/>
          <w:szCs w:val="28"/>
        </w:rPr>
        <w:t xml:space="preserve">татуту Підприємства </w:t>
      </w:r>
      <w:r w:rsidR="00B932F1">
        <w:rPr>
          <w:rFonts w:ascii="Times New Roman" w:hAnsi="Times New Roman" w:cs="Times New Roman"/>
          <w:sz w:val="28"/>
          <w:szCs w:val="28"/>
        </w:rPr>
        <w:t>(</w:t>
      </w:r>
      <w:r w:rsidRPr="001E2F91">
        <w:rPr>
          <w:rFonts w:ascii="Times New Roman" w:hAnsi="Times New Roman" w:cs="Times New Roman"/>
          <w:sz w:val="28"/>
          <w:szCs w:val="28"/>
        </w:rPr>
        <w:t>оплат</w:t>
      </w:r>
      <w:r w:rsidR="00B932F1">
        <w:rPr>
          <w:rFonts w:ascii="Times New Roman" w:hAnsi="Times New Roman" w:cs="Times New Roman"/>
          <w:sz w:val="28"/>
          <w:szCs w:val="28"/>
        </w:rPr>
        <w:t>а</w:t>
      </w:r>
      <w:r w:rsidRPr="001E2F91">
        <w:rPr>
          <w:rFonts w:ascii="Times New Roman" w:hAnsi="Times New Roman" w:cs="Times New Roman"/>
          <w:sz w:val="28"/>
          <w:szCs w:val="28"/>
        </w:rPr>
        <w:t xml:space="preserve"> праці працівників Підприємства</w:t>
      </w:r>
      <w:r w:rsidR="00BE50BA">
        <w:rPr>
          <w:rFonts w:ascii="Times New Roman" w:hAnsi="Times New Roman" w:cs="Times New Roman"/>
          <w:sz w:val="28"/>
          <w:szCs w:val="28"/>
        </w:rPr>
        <w:t>,</w:t>
      </w:r>
      <w:r w:rsidRPr="001E2F91">
        <w:rPr>
          <w:rFonts w:ascii="Times New Roman" w:hAnsi="Times New Roman" w:cs="Times New Roman"/>
          <w:sz w:val="28"/>
          <w:szCs w:val="28"/>
        </w:rPr>
        <w:t xml:space="preserve">  передусім тих, які забезпечують надання послуг; сплат</w:t>
      </w:r>
      <w:r w:rsidR="00B932F1">
        <w:rPr>
          <w:rFonts w:ascii="Times New Roman" w:hAnsi="Times New Roman" w:cs="Times New Roman"/>
          <w:sz w:val="28"/>
          <w:szCs w:val="28"/>
        </w:rPr>
        <w:t>а</w:t>
      </w:r>
      <w:r w:rsidRPr="001E2F91">
        <w:rPr>
          <w:rFonts w:ascii="Times New Roman" w:hAnsi="Times New Roman" w:cs="Times New Roman"/>
          <w:sz w:val="28"/>
          <w:szCs w:val="28"/>
        </w:rPr>
        <w:t xml:space="preserve"> ЄСВ, інших податків і зборів</w:t>
      </w:r>
      <w:r w:rsidR="00B932F1">
        <w:rPr>
          <w:rFonts w:ascii="Times New Roman" w:hAnsi="Times New Roman" w:cs="Times New Roman"/>
          <w:sz w:val="28"/>
          <w:szCs w:val="28"/>
        </w:rPr>
        <w:t xml:space="preserve"> із заробітної плати</w:t>
      </w:r>
      <w:r w:rsidRPr="001E2F91">
        <w:rPr>
          <w:rFonts w:ascii="Times New Roman" w:hAnsi="Times New Roman" w:cs="Times New Roman"/>
          <w:sz w:val="28"/>
          <w:szCs w:val="28"/>
        </w:rPr>
        <w:t>; оновлення матеріально-технічної бази Підприємства</w:t>
      </w:r>
      <w:r w:rsidR="00B932F1">
        <w:rPr>
          <w:rFonts w:ascii="Times New Roman" w:hAnsi="Times New Roman" w:cs="Times New Roman"/>
          <w:sz w:val="28"/>
          <w:szCs w:val="28"/>
        </w:rPr>
        <w:t>)</w:t>
      </w:r>
      <w:r w:rsidRPr="001E2F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00599C" w14:textId="77777777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7A6626" w14:textId="77777777" w:rsidR="00DB64D1" w:rsidRPr="001E2F91" w:rsidRDefault="00DB64D1" w:rsidP="00DB6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5. Прикінцеві положення</w:t>
      </w:r>
    </w:p>
    <w:p w14:paraId="52ADADA6" w14:textId="77777777" w:rsidR="00DB64D1" w:rsidRPr="001E2F91" w:rsidRDefault="00DB64D1" w:rsidP="00DB64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EB9E15" w14:textId="383EA5C2" w:rsidR="00DB64D1" w:rsidRDefault="00DB64D1" w:rsidP="00DB64D1">
      <w:pPr>
        <w:jc w:val="both"/>
        <w:rPr>
          <w:rFonts w:ascii="Times New Roman" w:hAnsi="Times New Roman" w:cs="Times New Roman"/>
          <w:dstrike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5.1. Положення набирає чинності з дати затвердження </w:t>
      </w:r>
      <w:r w:rsidRPr="00FE4279">
        <w:rPr>
          <w:rFonts w:ascii="Times New Roman" w:hAnsi="Times New Roman" w:cs="Times New Roman"/>
          <w:sz w:val="28"/>
          <w:szCs w:val="28"/>
          <w:lang w:eastAsia="uk-UA"/>
        </w:rPr>
        <w:t xml:space="preserve">розпорядженням керівника </w:t>
      </w:r>
      <w:r w:rsidR="00FE4279" w:rsidRPr="00FE4279"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Сєвєродонецької міської військово-цивільної адміністрації Сєвєродонецького району Луганської області</w:t>
      </w:r>
      <w:r w:rsidR="00FE4279"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.</w:t>
      </w:r>
      <w:r w:rsidRPr="001E2F91">
        <w:rPr>
          <w:rFonts w:ascii="Times New Roman" w:hAnsi="Times New Roman" w:cs="Times New Roman"/>
          <w:dstrike/>
          <w:sz w:val="28"/>
          <w:szCs w:val="28"/>
        </w:rPr>
        <w:t xml:space="preserve"> </w:t>
      </w:r>
    </w:p>
    <w:p w14:paraId="5669CB2F" w14:textId="3A5A92F0" w:rsidR="00FE4279" w:rsidRPr="00FE4279" w:rsidRDefault="00FE4279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FE4279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FE4279">
        <w:rPr>
          <w:rFonts w:ascii="Times New Roman" w:hAnsi="Times New Roman" w:cs="Times New Roman"/>
          <w:sz w:val="28"/>
          <w:szCs w:val="28"/>
        </w:rPr>
        <w:t xml:space="preserve"> Підприємства відповідно до Статуту має право затверджувати внутрішні організаційно-правові документи. </w:t>
      </w:r>
    </w:p>
    <w:p w14:paraId="6330C9F6" w14:textId="2F2AA05A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5.</w:t>
      </w:r>
      <w:r w:rsidR="00F76597">
        <w:rPr>
          <w:rFonts w:ascii="Times New Roman" w:hAnsi="Times New Roman" w:cs="Times New Roman"/>
          <w:sz w:val="28"/>
          <w:szCs w:val="28"/>
        </w:rPr>
        <w:t>3</w:t>
      </w:r>
      <w:r w:rsidRPr="001E2F91">
        <w:rPr>
          <w:rFonts w:ascii="Times New Roman" w:hAnsi="Times New Roman" w:cs="Times New Roman"/>
          <w:sz w:val="28"/>
          <w:szCs w:val="28"/>
        </w:rPr>
        <w:t xml:space="preserve">. </w:t>
      </w:r>
      <w:r w:rsidR="00F76597">
        <w:rPr>
          <w:rFonts w:ascii="Times New Roman" w:hAnsi="Times New Roman" w:cs="Times New Roman"/>
          <w:sz w:val="28"/>
          <w:szCs w:val="28"/>
        </w:rPr>
        <w:t xml:space="preserve">Розрахунок вартості </w:t>
      </w:r>
      <w:r w:rsidR="00F76597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>латн</w:t>
      </w:r>
      <w:r w:rsidR="00F76597">
        <w:rPr>
          <w:rFonts w:ascii="Times New Roman" w:hAnsi="Times New Roman" w:cs="Times New Roman"/>
          <w:sz w:val="28"/>
          <w:szCs w:val="28"/>
          <w:lang w:eastAsia="uk-UA"/>
        </w:rPr>
        <w:t>их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 послуг</w:t>
      </w:r>
      <w:r w:rsidR="00F76597">
        <w:rPr>
          <w:rFonts w:ascii="Times New Roman" w:hAnsi="Times New Roman" w:cs="Times New Roman"/>
          <w:sz w:val="28"/>
          <w:szCs w:val="28"/>
          <w:lang w:eastAsia="uk-UA"/>
        </w:rPr>
        <w:t xml:space="preserve"> (калькуляція), на підставі визначених у Положенні принципів,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 розробляється </w:t>
      </w:r>
      <w:r w:rsidR="00F67CF9" w:rsidRPr="001E2F91">
        <w:rPr>
          <w:rFonts w:ascii="Times New Roman" w:hAnsi="Times New Roman" w:cs="Times New Roman"/>
          <w:sz w:val="28"/>
          <w:szCs w:val="28"/>
          <w:lang w:eastAsia="uk-UA"/>
        </w:rPr>
        <w:t>головним бухгалтером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 Підприємства</w:t>
      </w:r>
      <w:r w:rsidR="00F76597">
        <w:rPr>
          <w:rFonts w:ascii="Times New Roman" w:hAnsi="Times New Roman" w:cs="Times New Roman"/>
          <w:sz w:val="28"/>
          <w:szCs w:val="28"/>
          <w:lang w:eastAsia="uk-UA"/>
        </w:rPr>
        <w:t xml:space="preserve"> та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76597">
        <w:rPr>
          <w:rFonts w:ascii="Times New Roman" w:hAnsi="Times New Roman" w:cs="Times New Roman"/>
          <w:sz w:val="28"/>
          <w:szCs w:val="28"/>
          <w:lang w:eastAsia="uk-UA"/>
        </w:rPr>
        <w:t>затверджується наказом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 директор</w:t>
      </w:r>
      <w:r w:rsidR="00F7659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 Підприємства.</w:t>
      </w:r>
    </w:p>
    <w:p w14:paraId="3AB626C7" w14:textId="545228D6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5.</w:t>
      </w:r>
      <w:r w:rsidR="00FE4279">
        <w:rPr>
          <w:rFonts w:ascii="Times New Roman" w:hAnsi="Times New Roman" w:cs="Times New Roman"/>
          <w:sz w:val="28"/>
          <w:szCs w:val="28"/>
        </w:rPr>
        <w:t>4</w:t>
      </w:r>
      <w:r w:rsidRPr="001E2F91">
        <w:rPr>
          <w:rFonts w:ascii="Times New Roman" w:hAnsi="Times New Roman" w:cs="Times New Roman"/>
          <w:sz w:val="28"/>
          <w:szCs w:val="28"/>
        </w:rPr>
        <w:t xml:space="preserve">. 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>Відповідальність за правильність та достовірність ро</w:t>
      </w:r>
      <w:r w:rsidR="00277BBE"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зрахунків щодо 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 платн</w:t>
      </w:r>
      <w:r w:rsidR="00F76597">
        <w:rPr>
          <w:rFonts w:ascii="Times New Roman" w:hAnsi="Times New Roman" w:cs="Times New Roman"/>
          <w:sz w:val="28"/>
          <w:szCs w:val="28"/>
          <w:lang w:eastAsia="uk-UA"/>
        </w:rPr>
        <w:t>их</w:t>
      </w:r>
      <w:r w:rsidRPr="001E2F91">
        <w:rPr>
          <w:rFonts w:ascii="Times New Roman" w:hAnsi="Times New Roman" w:cs="Times New Roman"/>
          <w:sz w:val="28"/>
          <w:szCs w:val="28"/>
          <w:lang w:eastAsia="uk-UA"/>
        </w:rPr>
        <w:t xml:space="preserve"> послуг покладається на посадових осіб Підприємства</w:t>
      </w:r>
    </w:p>
    <w:p w14:paraId="78FA8299" w14:textId="1372DAC0" w:rsidR="00DB64D1" w:rsidRPr="001E2F91" w:rsidRDefault="00DB64D1" w:rsidP="00DB64D1">
      <w:p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5.</w:t>
      </w:r>
      <w:r w:rsidR="00FE4279">
        <w:rPr>
          <w:rFonts w:ascii="Times New Roman" w:hAnsi="Times New Roman" w:cs="Times New Roman"/>
          <w:sz w:val="28"/>
          <w:szCs w:val="28"/>
        </w:rPr>
        <w:t>5</w:t>
      </w:r>
      <w:r w:rsidRPr="001E2F91">
        <w:rPr>
          <w:rFonts w:ascii="Times New Roman" w:hAnsi="Times New Roman" w:cs="Times New Roman"/>
          <w:sz w:val="28"/>
          <w:szCs w:val="28"/>
        </w:rPr>
        <w:t xml:space="preserve">. Додатки до цього Положення є його невід’ємною частиною. </w:t>
      </w:r>
    </w:p>
    <w:p w14:paraId="3D710D69" w14:textId="77777777" w:rsidR="00DB64D1" w:rsidRPr="001E2F91" w:rsidRDefault="00DB64D1" w:rsidP="00DB64D1">
      <w:pPr>
        <w:rPr>
          <w:rFonts w:ascii="Times New Roman" w:hAnsi="Times New Roman" w:cs="Times New Roman"/>
          <w:sz w:val="28"/>
          <w:szCs w:val="28"/>
        </w:rPr>
      </w:pPr>
    </w:p>
    <w:p w14:paraId="080BF890" w14:textId="77777777" w:rsidR="00BC3C89" w:rsidRDefault="00BC3C89" w:rsidP="00BF3650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14:paraId="154ECB84" w14:textId="77777777" w:rsidR="00BF3650" w:rsidRDefault="00BF3650" w:rsidP="00BF3650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</w:t>
      </w:r>
    </w:p>
    <w:p w14:paraId="0AE2381C" w14:textId="77777777" w:rsidR="00BF3650" w:rsidRDefault="00BF3650" w:rsidP="00BF3650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комунального підприємства</w:t>
      </w:r>
    </w:p>
    <w:p w14:paraId="238F43A5" w14:textId="77777777" w:rsidR="00BF3650" w:rsidRDefault="00BF3650" w:rsidP="00BF3650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«Сєвєродонецьке агентство</w:t>
      </w:r>
    </w:p>
    <w:p w14:paraId="4A22D0A1" w14:textId="77777777" w:rsidR="00BF3650" w:rsidRPr="003C1EC4" w:rsidRDefault="00BF3650" w:rsidP="00BF3650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інвестицій та розвитку»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Роман КРАСЮК</w:t>
      </w:r>
    </w:p>
    <w:p w14:paraId="351C494A" w14:textId="77777777" w:rsidR="00DB64D1" w:rsidRPr="001E2F91" w:rsidRDefault="00DB64D1" w:rsidP="00DB64D1">
      <w:pPr>
        <w:rPr>
          <w:rFonts w:ascii="Times New Roman" w:hAnsi="Times New Roman" w:cs="Times New Roman"/>
          <w:sz w:val="28"/>
          <w:szCs w:val="28"/>
        </w:rPr>
      </w:pPr>
    </w:p>
    <w:p w14:paraId="1934750D" w14:textId="77777777" w:rsidR="00DB64D1" w:rsidRPr="001E2F91" w:rsidRDefault="00DB64D1" w:rsidP="00DB64D1">
      <w:pPr>
        <w:rPr>
          <w:rFonts w:ascii="Times New Roman" w:hAnsi="Times New Roman" w:cs="Times New Roman"/>
          <w:sz w:val="28"/>
          <w:szCs w:val="28"/>
        </w:rPr>
      </w:pPr>
    </w:p>
    <w:p w14:paraId="0C7B2D0C" w14:textId="77777777" w:rsidR="00DB64D1" w:rsidRPr="001E2F91" w:rsidRDefault="00DB64D1" w:rsidP="00DB64D1">
      <w:pPr>
        <w:rPr>
          <w:rFonts w:ascii="Times New Roman" w:hAnsi="Times New Roman" w:cs="Times New Roman"/>
          <w:sz w:val="28"/>
          <w:szCs w:val="28"/>
        </w:rPr>
      </w:pPr>
    </w:p>
    <w:p w14:paraId="65F83E63" w14:textId="77777777" w:rsidR="00DB64D1" w:rsidRPr="001E2F91" w:rsidRDefault="00DB64D1" w:rsidP="00DB64D1">
      <w:pPr>
        <w:rPr>
          <w:rFonts w:ascii="Times New Roman" w:hAnsi="Times New Roman" w:cs="Times New Roman"/>
          <w:sz w:val="28"/>
          <w:szCs w:val="28"/>
        </w:rPr>
      </w:pPr>
    </w:p>
    <w:p w14:paraId="4268F7C8" w14:textId="77777777" w:rsidR="00D45091" w:rsidRDefault="00D45091" w:rsidP="00F63F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F67DC2" w14:textId="77777777" w:rsidR="00D45091" w:rsidRDefault="00D45091" w:rsidP="00F63F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436DF8" w14:textId="77777777" w:rsidR="00D45091" w:rsidRDefault="00D45091" w:rsidP="00F63F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DE8B8D" w14:textId="77777777" w:rsidR="00D45091" w:rsidRDefault="00D45091" w:rsidP="00F63F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9C6C7F" w14:textId="77777777" w:rsidR="00D45091" w:rsidRDefault="00D45091" w:rsidP="00F63F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C8F8FB" w14:textId="7943A24C" w:rsidR="00DB64D1" w:rsidRPr="001E2F91" w:rsidRDefault="00DB64D1" w:rsidP="00F63F86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76597">
        <w:rPr>
          <w:rFonts w:ascii="Times New Roman" w:hAnsi="Times New Roman" w:cs="Times New Roman"/>
          <w:sz w:val="28"/>
          <w:szCs w:val="28"/>
        </w:rPr>
        <w:t>1</w:t>
      </w:r>
    </w:p>
    <w:p w14:paraId="63048342" w14:textId="721BB74E" w:rsidR="00DB64D1" w:rsidRPr="001E2F91" w:rsidRDefault="00F63F86" w:rsidP="00F63F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64D1" w:rsidRPr="001E2F91">
        <w:rPr>
          <w:rFonts w:ascii="Times New Roman" w:hAnsi="Times New Roman" w:cs="Times New Roman"/>
          <w:sz w:val="28"/>
          <w:szCs w:val="28"/>
        </w:rPr>
        <w:t>До Положення</w:t>
      </w:r>
    </w:p>
    <w:p w14:paraId="3F2C5F28" w14:textId="69456293" w:rsidR="00DB64D1" w:rsidRPr="001E2F91" w:rsidRDefault="00F63F86" w:rsidP="00F63F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64D1" w:rsidRPr="001E2F91">
        <w:rPr>
          <w:rFonts w:ascii="Times New Roman" w:hAnsi="Times New Roman" w:cs="Times New Roman"/>
          <w:sz w:val="28"/>
          <w:szCs w:val="28"/>
        </w:rPr>
        <w:t xml:space="preserve">про платні послуги з інвестиційної </w:t>
      </w:r>
    </w:p>
    <w:p w14:paraId="244B55C1" w14:textId="77777777" w:rsidR="00DB64D1" w:rsidRPr="001E2F91" w:rsidRDefault="00DB64D1" w:rsidP="00F63F86">
      <w:pPr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та консалтингової діяльності</w:t>
      </w:r>
    </w:p>
    <w:p w14:paraId="792586E1" w14:textId="77777777" w:rsidR="00DB64D1" w:rsidRPr="001E2F91" w:rsidRDefault="00DB64D1" w:rsidP="00DB64D1">
      <w:pPr>
        <w:rPr>
          <w:rFonts w:ascii="Times New Roman" w:hAnsi="Times New Roman" w:cs="Times New Roman"/>
          <w:sz w:val="28"/>
          <w:szCs w:val="28"/>
        </w:rPr>
      </w:pPr>
    </w:p>
    <w:p w14:paraId="2FB467AA" w14:textId="77777777" w:rsidR="00DB64D1" w:rsidRPr="001E2F91" w:rsidRDefault="00DB64D1" w:rsidP="00BE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F9BD66" w14:textId="77777777" w:rsidR="00B82769" w:rsidRPr="001E2F91" w:rsidRDefault="007C7378" w:rsidP="00BE27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F91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14:paraId="25E3C753" w14:textId="77777777" w:rsidR="00373A7A" w:rsidRPr="001D49D8" w:rsidRDefault="00BE27E7" w:rsidP="00BE27E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D49D8">
        <w:rPr>
          <w:rFonts w:ascii="Times New Roman" w:hAnsi="Times New Roman" w:cs="Times New Roman"/>
          <w:b/>
          <w:iCs/>
          <w:sz w:val="28"/>
          <w:szCs w:val="28"/>
        </w:rPr>
        <w:t>р</w:t>
      </w:r>
      <w:r w:rsidR="007C7378" w:rsidRPr="001D49D8">
        <w:rPr>
          <w:rFonts w:ascii="Times New Roman" w:hAnsi="Times New Roman" w:cs="Times New Roman"/>
          <w:b/>
          <w:iCs/>
          <w:sz w:val="28"/>
          <w:szCs w:val="28"/>
        </w:rPr>
        <w:t xml:space="preserve">озрахунку </w:t>
      </w:r>
      <w:r w:rsidR="00C957AE" w:rsidRPr="001D49D8">
        <w:rPr>
          <w:rFonts w:ascii="Times New Roman" w:hAnsi="Times New Roman" w:cs="Times New Roman"/>
          <w:b/>
          <w:iCs/>
          <w:sz w:val="28"/>
          <w:szCs w:val="28"/>
        </w:rPr>
        <w:t xml:space="preserve">вартості </w:t>
      </w:r>
      <w:r w:rsidR="007C7378" w:rsidRPr="001D49D8">
        <w:rPr>
          <w:rFonts w:ascii="Times New Roman" w:hAnsi="Times New Roman" w:cs="Times New Roman"/>
          <w:b/>
          <w:iCs/>
          <w:sz w:val="28"/>
          <w:szCs w:val="28"/>
        </w:rPr>
        <w:t xml:space="preserve">послуг </w:t>
      </w:r>
      <w:r w:rsidR="00373A7A" w:rsidRPr="001D49D8">
        <w:rPr>
          <w:rFonts w:ascii="Times New Roman" w:hAnsi="Times New Roman" w:cs="Times New Roman"/>
          <w:b/>
          <w:iCs/>
          <w:sz w:val="28"/>
          <w:szCs w:val="28"/>
        </w:rPr>
        <w:t xml:space="preserve">з інвестиційної </w:t>
      </w:r>
    </w:p>
    <w:p w14:paraId="2E6289C1" w14:textId="77777777" w:rsidR="00BE27E7" w:rsidRPr="001D49D8" w:rsidRDefault="00373A7A" w:rsidP="00BE27E7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  <w:r w:rsidRPr="001D49D8">
        <w:rPr>
          <w:rFonts w:ascii="Times New Roman" w:hAnsi="Times New Roman" w:cs="Times New Roman"/>
          <w:b/>
          <w:iCs/>
          <w:sz w:val="28"/>
          <w:szCs w:val="28"/>
        </w:rPr>
        <w:t>та консалтингової діяльності</w:t>
      </w:r>
      <w:r w:rsidRPr="001D49D8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r w:rsidR="007C7378" w:rsidRPr="001D49D8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 xml:space="preserve">комунального підприємства </w:t>
      </w:r>
    </w:p>
    <w:p w14:paraId="154B7959" w14:textId="77777777" w:rsidR="007C7378" w:rsidRPr="001D49D8" w:rsidRDefault="007C7378" w:rsidP="00BE27E7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  <w:r w:rsidRPr="001D49D8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«Сєвєродонецьке агентство інвестицій та розвитку»</w:t>
      </w:r>
    </w:p>
    <w:p w14:paraId="0B7B02B5" w14:textId="77777777" w:rsidR="00277BBE" w:rsidRPr="001E2F91" w:rsidRDefault="00277BBE" w:rsidP="00BE27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239626" w14:textId="77777777" w:rsidR="00794E27" w:rsidRPr="001E2F91" w:rsidRDefault="005C4AB1" w:rsidP="005C4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14:paraId="3543F2B7" w14:textId="77777777" w:rsidR="005C4AB1" w:rsidRPr="001E2F91" w:rsidRDefault="005C4AB1" w:rsidP="005C4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33831" w14:textId="0F50E589" w:rsidR="005254E5" w:rsidRPr="001E2F91" w:rsidRDefault="007C7378" w:rsidP="005C4A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1. Методику розроблено з метою створення організаційно-економічного механізму </w:t>
      </w:r>
      <w:r w:rsidR="00BE27E7" w:rsidRPr="001E2F91">
        <w:rPr>
          <w:rFonts w:ascii="Times New Roman" w:hAnsi="Times New Roman" w:cs="Times New Roman"/>
          <w:sz w:val="28"/>
          <w:szCs w:val="28"/>
        </w:rPr>
        <w:t>встановлення</w:t>
      </w:r>
      <w:r w:rsidRPr="001E2F91">
        <w:rPr>
          <w:rFonts w:ascii="Times New Roman" w:hAnsi="Times New Roman" w:cs="Times New Roman"/>
          <w:sz w:val="28"/>
          <w:szCs w:val="28"/>
        </w:rPr>
        <w:t xml:space="preserve"> плати за </w:t>
      </w:r>
      <w:r w:rsidR="00BE27E7" w:rsidRPr="001E2F91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="002A00DD" w:rsidRPr="001E2F91">
        <w:rPr>
          <w:rFonts w:ascii="Times New Roman" w:hAnsi="Times New Roman" w:cs="Times New Roman"/>
          <w:sz w:val="28"/>
          <w:szCs w:val="28"/>
        </w:rPr>
        <w:t>послуг з інвестиційної та консалтингової діяльності</w:t>
      </w:r>
      <w:r w:rsidR="00BE27E7" w:rsidRPr="001E2F91">
        <w:rPr>
          <w:rFonts w:ascii="Times New Roman" w:hAnsi="Times New Roman" w:cs="Times New Roman"/>
          <w:sz w:val="28"/>
          <w:szCs w:val="28"/>
        </w:rPr>
        <w:t xml:space="preserve"> комунальним підприємством «Сєвєродонецьке аге</w:t>
      </w:r>
      <w:r w:rsidR="00277BBE" w:rsidRPr="001E2F91">
        <w:rPr>
          <w:rFonts w:ascii="Times New Roman" w:hAnsi="Times New Roman" w:cs="Times New Roman"/>
          <w:sz w:val="28"/>
          <w:szCs w:val="28"/>
        </w:rPr>
        <w:t>нтство інвестицій та розвитку».</w:t>
      </w:r>
      <w:r w:rsidR="005C4AB1" w:rsidRPr="001E2F91">
        <w:rPr>
          <w:rFonts w:ascii="Times New Roman" w:hAnsi="Times New Roman" w:cs="Times New Roman"/>
          <w:sz w:val="28"/>
          <w:szCs w:val="28"/>
        </w:rPr>
        <w:t xml:space="preserve"> А також з</w:t>
      </w:r>
      <w:r w:rsidR="005254E5" w:rsidRPr="001E2F91">
        <w:rPr>
          <w:rFonts w:ascii="Times New Roman" w:hAnsi="Times New Roman" w:cs="Times New Roman"/>
          <w:sz w:val="28"/>
          <w:szCs w:val="28"/>
        </w:rPr>
        <w:t xml:space="preserve"> метою прогнозування витрат, мінімізації збитків, корегування і пропонування нових обсягів та видів надання послуг.</w:t>
      </w:r>
    </w:p>
    <w:p w14:paraId="7E4F5DE1" w14:textId="77777777" w:rsidR="003365BB" w:rsidRPr="001E2F91" w:rsidRDefault="005C4AB1" w:rsidP="005C4A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2. </w:t>
      </w:r>
      <w:r w:rsidR="006343A4" w:rsidRPr="001E2F91">
        <w:rPr>
          <w:rFonts w:ascii="Times New Roman" w:hAnsi="Times New Roman" w:cs="Times New Roman"/>
          <w:sz w:val="28"/>
          <w:szCs w:val="28"/>
        </w:rPr>
        <w:t>Цими методичними рекомендаціями регулюється механізм визначення вартості послуги, яку надає Підприємство</w:t>
      </w:r>
    </w:p>
    <w:p w14:paraId="45D175C7" w14:textId="77777777" w:rsidR="003365BB" w:rsidRPr="001E2F91" w:rsidRDefault="005C4AB1" w:rsidP="005C4A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3. </w:t>
      </w:r>
      <w:r w:rsidR="003365BB" w:rsidRPr="001E2F91">
        <w:rPr>
          <w:rFonts w:ascii="Times New Roman" w:hAnsi="Times New Roman" w:cs="Times New Roman"/>
          <w:sz w:val="28"/>
          <w:szCs w:val="28"/>
        </w:rPr>
        <w:t>Методичні рекомендації розроблено відповідно до Бюджетного кодексу України, Податкового кодексу України, Господарського кодексу України, законів України «Про ціни і ціноутворення», «Про бухгалтерський облік і фінансову звітність в Україні» та і</w:t>
      </w:r>
      <w:r w:rsidRPr="001E2F91">
        <w:rPr>
          <w:rFonts w:ascii="Times New Roman" w:hAnsi="Times New Roman" w:cs="Times New Roman"/>
          <w:sz w:val="28"/>
          <w:szCs w:val="28"/>
        </w:rPr>
        <w:t>нших нормативно-правових актів.</w:t>
      </w:r>
    </w:p>
    <w:p w14:paraId="0FA022A5" w14:textId="77777777" w:rsidR="00E64F2F" w:rsidRPr="001E2F91" w:rsidRDefault="005C4AB1" w:rsidP="005C4A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DC40EC" w:rsidRPr="001E2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рамках Методики врегульовані основні методологічні аспекти процесу обліку витрат на основі калькуляції - </w:t>
      </w:r>
      <w:r w:rsidR="00DC40EC" w:rsidRPr="001E2F91">
        <w:rPr>
          <w:rFonts w:ascii="Times New Roman" w:hAnsi="Times New Roman" w:cs="Times New Roman"/>
          <w:sz w:val="28"/>
          <w:szCs w:val="28"/>
        </w:rPr>
        <w:t>обчислення собівартості одиниці проду</w:t>
      </w:r>
      <w:r w:rsidRPr="001E2F91">
        <w:rPr>
          <w:rFonts w:ascii="Times New Roman" w:hAnsi="Times New Roman" w:cs="Times New Roman"/>
          <w:sz w:val="28"/>
          <w:szCs w:val="28"/>
        </w:rPr>
        <w:t xml:space="preserve">кції, виконаних робіт і послуг </w:t>
      </w:r>
      <w:r w:rsidR="00DC40EC" w:rsidRPr="001E2F91">
        <w:rPr>
          <w:rFonts w:ascii="Times New Roman" w:hAnsi="Times New Roman" w:cs="Times New Roman"/>
          <w:sz w:val="28"/>
          <w:szCs w:val="28"/>
        </w:rPr>
        <w:t>за елементами витрат.</w:t>
      </w:r>
    </w:p>
    <w:p w14:paraId="0D5DD522" w14:textId="416C9B76" w:rsidR="00E64F2F" w:rsidRPr="001E2F91" w:rsidRDefault="005C4AB1" w:rsidP="005C4A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5. </w:t>
      </w:r>
      <w:r w:rsidR="00E64F2F" w:rsidRPr="001E2F91">
        <w:rPr>
          <w:rFonts w:ascii="Times New Roman" w:hAnsi="Times New Roman" w:cs="Times New Roman"/>
          <w:sz w:val="28"/>
          <w:szCs w:val="28"/>
        </w:rPr>
        <w:t>Терміни в цих Методичних рекомендаціях вживаються у значеннях</w:t>
      </w:r>
      <w:r w:rsidR="009A607E">
        <w:rPr>
          <w:rFonts w:ascii="Times New Roman" w:hAnsi="Times New Roman" w:cs="Times New Roman"/>
          <w:sz w:val="28"/>
          <w:szCs w:val="28"/>
        </w:rPr>
        <w:t>,</w:t>
      </w:r>
      <w:r w:rsidR="00E64F2F" w:rsidRPr="001E2F91">
        <w:rPr>
          <w:rFonts w:ascii="Times New Roman" w:hAnsi="Times New Roman" w:cs="Times New Roman"/>
          <w:sz w:val="28"/>
          <w:szCs w:val="28"/>
        </w:rPr>
        <w:t xml:space="preserve"> наведених у законодавчих та інших нормативно-правових актів</w:t>
      </w:r>
      <w:r w:rsidR="009A607E">
        <w:rPr>
          <w:rFonts w:ascii="Times New Roman" w:hAnsi="Times New Roman" w:cs="Times New Roman"/>
          <w:sz w:val="28"/>
          <w:szCs w:val="28"/>
        </w:rPr>
        <w:t>,</w:t>
      </w:r>
      <w:r w:rsidR="00E64F2F" w:rsidRPr="001E2F91">
        <w:rPr>
          <w:rFonts w:ascii="Times New Roman" w:hAnsi="Times New Roman" w:cs="Times New Roman"/>
          <w:sz w:val="28"/>
          <w:szCs w:val="28"/>
        </w:rPr>
        <w:t xml:space="preserve"> на основі яких роз</w:t>
      </w:r>
      <w:r w:rsidRPr="001E2F91">
        <w:rPr>
          <w:rFonts w:ascii="Times New Roman" w:hAnsi="Times New Roman" w:cs="Times New Roman"/>
          <w:sz w:val="28"/>
          <w:szCs w:val="28"/>
        </w:rPr>
        <w:t>роблено Методичні рекомендації.</w:t>
      </w:r>
    </w:p>
    <w:p w14:paraId="629AD375" w14:textId="52B66C04" w:rsidR="00DC263D" w:rsidRDefault="005C4AB1" w:rsidP="00DC26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 xml:space="preserve">6. </w:t>
      </w:r>
      <w:r w:rsidR="00E64F2F" w:rsidRPr="001E2F91">
        <w:rPr>
          <w:rFonts w:ascii="Times New Roman" w:hAnsi="Times New Roman" w:cs="Times New Roman"/>
          <w:sz w:val="28"/>
          <w:szCs w:val="28"/>
        </w:rPr>
        <w:t>Вартість послуг, які надає Підприємство</w:t>
      </w:r>
      <w:r w:rsidR="0081671F">
        <w:rPr>
          <w:rFonts w:ascii="Times New Roman" w:hAnsi="Times New Roman" w:cs="Times New Roman"/>
          <w:sz w:val="28"/>
          <w:szCs w:val="28"/>
        </w:rPr>
        <w:t>,</w:t>
      </w:r>
      <w:r w:rsidR="00E64F2F" w:rsidRPr="001E2F91">
        <w:rPr>
          <w:rFonts w:ascii="Times New Roman" w:hAnsi="Times New Roman" w:cs="Times New Roman"/>
          <w:sz w:val="28"/>
          <w:szCs w:val="28"/>
        </w:rPr>
        <w:t xml:space="preserve"> </w:t>
      </w:r>
      <w:r w:rsidR="003604C6" w:rsidRPr="001E2F91">
        <w:rPr>
          <w:rFonts w:ascii="Times New Roman" w:hAnsi="Times New Roman" w:cs="Times New Roman"/>
          <w:sz w:val="28"/>
          <w:szCs w:val="28"/>
        </w:rPr>
        <w:t>пропонується розраховувати відповідно до економічно обґрунтованих планових витрат, визначених на підставі нормативів витрат ресурсів, калькуляції вартості, з урахуванням цін на матеріальні ресурси та послуги</w:t>
      </w:r>
      <w:r w:rsidR="00DC263D">
        <w:rPr>
          <w:rFonts w:ascii="Times New Roman" w:hAnsi="Times New Roman" w:cs="Times New Roman"/>
          <w:sz w:val="28"/>
          <w:szCs w:val="28"/>
        </w:rPr>
        <w:t>.</w:t>
      </w:r>
    </w:p>
    <w:p w14:paraId="1273FAF2" w14:textId="23BE224D" w:rsidR="004B02C5" w:rsidRPr="00DC263D" w:rsidRDefault="00DC263D" w:rsidP="00DC263D">
      <w:pPr>
        <w:ind w:firstLine="709"/>
        <w:jc w:val="both"/>
        <w:rPr>
          <w:rFonts w:ascii="Times New Roman" w:hAnsi="Times New Roman" w:cs="Times New Roman"/>
          <w:d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4AB1" w:rsidRPr="00DC263D">
        <w:rPr>
          <w:rFonts w:ascii="Times New Roman" w:hAnsi="Times New Roman" w:cs="Times New Roman"/>
          <w:sz w:val="28"/>
          <w:szCs w:val="28"/>
        </w:rPr>
        <w:t xml:space="preserve">. </w:t>
      </w:r>
      <w:r w:rsidR="00FB34DA" w:rsidRPr="00DC263D">
        <w:rPr>
          <w:rFonts w:ascii="Times New Roman" w:hAnsi="Times New Roman" w:cs="Times New Roman"/>
          <w:sz w:val="28"/>
          <w:szCs w:val="28"/>
        </w:rPr>
        <w:t>Калькуляція за необхідністю може складатись</w:t>
      </w:r>
      <w:r w:rsidR="004B02C5" w:rsidRPr="00DC263D">
        <w:rPr>
          <w:rFonts w:ascii="Times New Roman" w:hAnsi="Times New Roman" w:cs="Times New Roman"/>
          <w:sz w:val="28"/>
          <w:szCs w:val="28"/>
        </w:rPr>
        <w:t xml:space="preserve"> щомісячно, </w:t>
      </w:r>
      <w:r w:rsidR="005E1EAB">
        <w:rPr>
          <w:rFonts w:ascii="Times New Roman" w:hAnsi="Times New Roman" w:cs="Times New Roman"/>
          <w:sz w:val="28"/>
          <w:szCs w:val="28"/>
        </w:rPr>
        <w:t>щоквартально, щорічно</w:t>
      </w:r>
      <w:r w:rsidR="005C4AB1" w:rsidRPr="00DC263D">
        <w:rPr>
          <w:rFonts w:ascii="Times New Roman" w:hAnsi="Times New Roman" w:cs="Times New Roman"/>
          <w:sz w:val="28"/>
          <w:szCs w:val="28"/>
        </w:rPr>
        <w:t xml:space="preserve"> за цільовим призначенням, </w:t>
      </w:r>
      <w:r w:rsidR="00F67CF9" w:rsidRPr="00DC263D">
        <w:rPr>
          <w:rFonts w:ascii="Times New Roman" w:hAnsi="Times New Roman" w:cs="Times New Roman"/>
          <w:sz w:val="28"/>
          <w:szCs w:val="28"/>
        </w:rPr>
        <w:t xml:space="preserve">або </w:t>
      </w:r>
      <w:r w:rsidR="005E1EAB">
        <w:rPr>
          <w:rFonts w:ascii="Times New Roman" w:hAnsi="Times New Roman" w:cs="Times New Roman"/>
          <w:sz w:val="28"/>
          <w:szCs w:val="28"/>
        </w:rPr>
        <w:t>відповідно до кожного договору окремо</w:t>
      </w:r>
      <w:r w:rsidR="00F67CF9" w:rsidRPr="00DC263D">
        <w:rPr>
          <w:rFonts w:ascii="Times New Roman" w:hAnsi="Times New Roman" w:cs="Times New Roman"/>
          <w:sz w:val="28"/>
          <w:szCs w:val="28"/>
        </w:rPr>
        <w:t>.</w:t>
      </w:r>
    </w:p>
    <w:p w14:paraId="066ECDF7" w14:textId="5D61FA26" w:rsidR="007C36B6" w:rsidRPr="001E2F91" w:rsidRDefault="005E1EAB" w:rsidP="005C4AB1">
      <w:pPr>
        <w:pStyle w:val="aa"/>
        <w:spacing w:before="192" w:beforeAutospacing="0" w:after="15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5C4AB1" w:rsidRPr="001E2F91">
        <w:rPr>
          <w:sz w:val="28"/>
          <w:szCs w:val="28"/>
        </w:rPr>
        <w:t xml:space="preserve">. </w:t>
      </w:r>
      <w:r w:rsidR="007C36B6" w:rsidRPr="001E2F91">
        <w:rPr>
          <w:sz w:val="28"/>
          <w:szCs w:val="28"/>
        </w:rPr>
        <w:t>У розрахунках враховуються наступні витрати:</w:t>
      </w:r>
    </w:p>
    <w:p w14:paraId="63E02B1C" w14:textId="0803BA72" w:rsidR="007C36B6" w:rsidRPr="001E2F91" w:rsidRDefault="007C36B6" w:rsidP="005C4AB1">
      <w:pPr>
        <w:pStyle w:val="aa"/>
        <w:numPr>
          <w:ilvl w:val="0"/>
          <w:numId w:val="5"/>
        </w:numPr>
        <w:spacing w:before="192" w:beforeAutospacing="0" w:after="150" w:afterAutospacing="0"/>
        <w:ind w:left="0" w:firstLine="709"/>
        <w:jc w:val="both"/>
        <w:textAlignment w:val="baseline"/>
        <w:rPr>
          <w:sz w:val="28"/>
          <w:szCs w:val="28"/>
        </w:rPr>
      </w:pPr>
      <w:r w:rsidRPr="001E2F91">
        <w:rPr>
          <w:sz w:val="28"/>
          <w:szCs w:val="28"/>
        </w:rPr>
        <w:t xml:space="preserve">Прямі, до </w:t>
      </w:r>
      <w:r w:rsidR="0081671F">
        <w:rPr>
          <w:sz w:val="28"/>
          <w:szCs w:val="28"/>
        </w:rPr>
        <w:t>яких</w:t>
      </w:r>
      <w:r w:rsidR="00480DDA" w:rsidRPr="001E2F91">
        <w:rPr>
          <w:sz w:val="28"/>
          <w:szCs w:val="28"/>
        </w:rPr>
        <w:t xml:space="preserve"> </w:t>
      </w:r>
      <w:r w:rsidRPr="001E2F91">
        <w:rPr>
          <w:sz w:val="28"/>
          <w:szCs w:val="28"/>
        </w:rPr>
        <w:t>належать</w:t>
      </w:r>
      <w:r w:rsidR="00480DDA" w:rsidRPr="001E2F91">
        <w:rPr>
          <w:sz w:val="28"/>
          <w:szCs w:val="28"/>
        </w:rPr>
        <w:t xml:space="preserve">: </w:t>
      </w:r>
    </w:p>
    <w:p w14:paraId="29E2BBB9" w14:textId="77777777" w:rsidR="00FB34DA" w:rsidRDefault="00480DDA" w:rsidP="005C4AB1">
      <w:pPr>
        <w:pStyle w:val="aa"/>
        <w:numPr>
          <w:ilvl w:val="0"/>
          <w:numId w:val="4"/>
        </w:numPr>
        <w:spacing w:before="192" w:beforeAutospacing="0" w:after="150" w:afterAutospacing="0"/>
        <w:ind w:left="0" w:firstLine="709"/>
        <w:jc w:val="both"/>
        <w:textAlignment w:val="baseline"/>
        <w:rPr>
          <w:sz w:val="28"/>
          <w:szCs w:val="28"/>
        </w:rPr>
      </w:pPr>
      <w:r w:rsidRPr="001E2F91">
        <w:rPr>
          <w:sz w:val="28"/>
          <w:szCs w:val="28"/>
        </w:rPr>
        <w:t>заробітна плата і єдиний внесок на загальнообов’язкове державне соціальне страхування основного та допоміжного персоналу;</w:t>
      </w:r>
    </w:p>
    <w:p w14:paraId="1FD18B08" w14:textId="77777777" w:rsidR="0054309C" w:rsidRDefault="0054309C" w:rsidP="0054309C">
      <w:pPr>
        <w:pStyle w:val="aa"/>
        <w:spacing w:before="192" w:beforeAutospacing="0" w:after="150" w:afterAutospacing="0"/>
        <w:jc w:val="both"/>
        <w:textAlignment w:val="baseline"/>
        <w:rPr>
          <w:sz w:val="28"/>
          <w:szCs w:val="28"/>
        </w:rPr>
      </w:pPr>
    </w:p>
    <w:p w14:paraId="44CF6D53" w14:textId="77777777" w:rsidR="0054309C" w:rsidRPr="001E2F91" w:rsidRDefault="0054309C" w:rsidP="0054309C">
      <w:pPr>
        <w:pStyle w:val="aa"/>
        <w:spacing w:before="192" w:beforeAutospacing="0" w:after="150" w:afterAutospacing="0"/>
        <w:jc w:val="both"/>
        <w:textAlignment w:val="baseline"/>
        <w:rPr>
          <w:sz w:val="28"/>
          <w:szCs w:val="28"/>
        </w:rPr>
      </w:pPr>
    </w:p>
    <w:p w14:paraId="7A4866EB" w14:textId="4E89D18D" w:rsidR="004804D7" w:rsidRPr="005E1EAB" w:rsidRDefault="004804D7" w:rsidP="005C4AB1">
      <w:pPr>
        <w:pStyle w:val="aa"/>
        <w:numPr>
          <w:ilvl w:val="0"/>
          <w:numId w:val="4"/>
        </w:numPr>
        <w:spacing w:before="192" w:beforeAutospacing="0" w:after="150" w:afterAutospacing="0"/>
        <w:ind w:left="0" w:firstLine="709"/>
        <w:jc w:val="both"/>
        <w:textAlignment w:val="baseline"/>
        <w:rPr>
          <w:sz w:val="28"/>
          <w:szCs w:val="28"/>
        </w:rPr>
      </w:pPr>
      <w:r w:rsidRPr="005E1EAB">
        <w:rPr>
          <w:sz w:val="28"/>
          <w:szCs w:val="28"/>
        </w:rPr>
        <w:t>додаткова заробітна плата;</w:t>
      </w:r>
    </w:p>
    <w:p w14:paraId="46A146D9" w14:textId="77777777" w:rsidR="007C36B6" w:rsidRPr="005E1EAB" w:rsidRDefault="007C36B6" w:rsidP="005C4AB1">
      <w:pPr>
        <w:pStyle w:val="aa"/>
        <w:numPr>
          <w:ilvl w:val="0"/>
          <w:numId w:val="4"/>
        </w:numPr>
        <w:spacing w:before="192" w:beforeAutospacing="0" w:after="150" w:afterAutospacing="0"/>
        <w:ind w:left="0" w:firstLine="709"/>
        <w:jc w:val="both"/>
        <w:textAlignment w:val="baseline"/>
        <w:rPr>
          <w:sz w:val="28"/>
          <w:szCs w:val="28"/>
        </w:rPr>
      </w:pPr>
      <w:r w:rsidRPr="005E1EAB">
        <w:rPr>
          <w:sz w:val="28"/>
          <w:szCs w:val="28"/>
        </w:rPr>
        <w:t>винагорода та оподаткування за цивільними договорами найманих експертів та консультантів;</w:t>
      </w:r>
    </w:p>
    <w:p w14:paraId="3427C7E0" w14:textId="1C85BE82" w:rsidR="007C36B6" w:rsidRPr="005E1EAB" w:rsidRDefault="007C36B6" w:rsidP="005C4AB1">
      <w:pPr>
        <w:pStyle w:val="aa"/>
        <w:numPr>
          <w:ilvl w:val="0"/>
          <w:numId w:val="4"/>
        </w:numPr>
        <w:spacing w:before="192" w:beforeAutospacing="0" w:after="150" w:afterAutospacing="0"/>
        <w:ind w:left="0" w:firstLine="709"/>
        <w:jc w:val="both"/>
        <w:textAlignment w:val="baseline"/>
        <w:rPr>
          <w:sz w:val="28"/>
          <w:szCs w:val="28"/>
        </w:rPr>
      </w:pPr>
      <w:r w:rsidRPr="005E1EAB">
        <w:rPr>
          <w:sz w:val="28"/>
          <w:szCs w:val="28"/>
        </w:rPr>
        <w:t>п</w:t>
      </w:r>
      <w:r w:rsidR="00480DDA" w:rsidRPr="005E1EAB">
        <w:rPr>
          <w:sz w:val="28"/>
          <w:szCs w:val="28"/>
        </w:rPr>
        <w:t xml:space="preserve">ридбання </w:t>
      </w:r>
      <w:r w:rsidR="00F512F2" w:rsidRPr="005E1EAB">
        <w:rPr>
          <w:sz w:val="28"/>
          <w:szCs w:val="28"/>
        </w:rPr>
        <w:t>товарів, робіт і послуг, безпосередньо пов’язаних з наданням послуг основним і допоміжним персоналом (у тому числі предмети, матеріали, обладнання та інвентар; супутні роботи та послуги; інші витрати на придбання товарів, робіт і послуг</w:t>
      </w:r>
      <w:r w:rsidR="00D35302" w:rsidRPr="005E1EAB">
        <w:rPr>
          <w:sz w:val="28"/>
          <w:szCs w:val="28"/>
        </w:rPr>
        <w:t>, транспортні витрати</w:t>
      </w:r>
      <w:r w:rsidR="00F512F2" w:rsidRPr="005E1EAB">
        <w:rPr>
          <w:sz w:val="28"/>
          <w:szCs w:val="28"/>
        </w:rPr>
        <w:t>);</w:t>
      </w:r>
    </w:p>
    <w:p w14:paraId="752BBC6E" w14:textId="77777777" w:rsidR="00F512F2" w:rsidRPr="005E1EAB" w:rsidRDefault="007C36B6" w:rsidP="005C4AB1">
      <w:pPr>
        <w:pStyle w:val="aa"/>
        <w:numPr>
          <w:ilvl w:val="0"/>
          <w:numId w:val="4"/>
        </w:numPr>
        <w:spacing w:before="192" w:beforeAutospacing="0" w:after="150" w:afterAutospacing="0"/>
        <w:ind w:left="0" w:firstLine="709"/>
        <w:jc w:val="both"/>
        <w:textAlignment w:val="baseline"/>
        <w:rPr>
          <w:sz w:val="28"/>
          <w:szCs w:val="28"/>
        </w:rPr>
      </w:pPr>
      <w:r w:rsidRPr="005E1EAB">
        <w:rPr>
          <w:sz w:val="28"/>
          <w:szCs w:val="28"/>
        </w:rPr>
        <w:t>і</w:t>
      </w:r>
      <w:r w:rsidR="00F512F2" w:rsidRPr="005E1EAB">
        <w:rPr>
          <w:sz w:val="28"/>
          <w:szCs w:val="28"/>
        </w:rPr>
        <w:t>нші прямі витрати, необхідні для надання послуги.</w:t>
      </w:r>
    </w:p>
    <w:p w14:paraId="29E8C2EC" w14:textId="77777777" w:rsidR="00F512F2" w:rsidRPr="001E2F91" w:rsidRDefault="00F512F2" w:rsidP="00302DCC">
      <w:pPr>
        <w:pStyle w:val="aa"/>
        <w:spacing w:before="192" w:beforeAutospacing="0" w:after="150" w:afterAutospacing="0"/>
        <w:ind w:left="450"/>
        <w:jc w:val="both"/>
        <w:textAlignment w:val="baseline"/>
        <w:rPr>
          <w:sz w:val="28"/>
          <w:szCs w:val="28"/>
        </w:rPr>
      </w:pPr>
    </w:p>
    <w:p w14:paraId="618A8E0E" w14:textId="34AAE71A" w:rsidR="00F512F2" w:rsidRPr="001E2F91" w:rsidRDefault="00D35302" w:rsidP="005C4AB1">
      <w:pPr>
        <w:pStyle w:val="aa"/>
        <w:numPr>
          <w:ilvl w:val="0"/>
          <w:numId w:val="5"/>
        </w:numPr>
        <w:spacing w:before="192" w:beforeAutospacing="0" w:after="150" w:afterAutospacing="0"/>
        <w:ind w:left="0" w:firstLine="709"/>
        <w:jc w:val="both"/>
        <w:textAlignment w:val="baseline"/>
        <w:rPr>
          <w:sz w:val="28"/>
          <w:szCs w:val="28"/>
        </w:rPr>
      </w:pPr>
      <w:r w:rsidRPr="001E2F91">
        <w:rPr>
          <w:sz w:val="28"/>
          <w:szCs w:val="28"/>
        </w:rPr>
        <w:t xml:space="preserve">Адміністративні, до </w:t>
      </w:r>
      <w:r w:rsidR="004C5C10">
        <w:rPr>
          <w:sz w:val="28"/>
          <w:szCs w:val="28"/>
        </w:rPr>
        <w:t xml:space="preserve">яких </w:t>
      </w:r>
      <w:r w:rsidRPr="001E2F91">
        <w:rPr>
          <w:sz w:val="28"/>
          <w:szCs w:val="28"/>
        </w:rPr>
        <w:t>належать:</w:t>
      </w:r>
    </w:p>
    <w:p w14:paraId="1B78A361" w14:textId="77777777" w:rsidR="00D35302" w:rsidRPr="001E2F91" w:rsidRDefault="00F512F2" w:rsidP="005C4AB1">
      <w:pPr>
        <w:pStyle w:val="aa"/>
        <w:numPr>
          <w:ilvl w:val="0"/>
          <w:numId w:val="4"/>
        </w:numPr>
        <w:spacing w:before="192" w:beforeAutospacing="0" w:after="150" w:afterAutospacing="0"/>
        <w:ind w:left="0" w:firstLine="709"/>
        <w:jc w:val="both"/>
        <w:textAlignment w:val="baseline"/>
        <w:rPr>
          <w:sz w:val="28"/>
          <w:szCs w:val="28"/>
        </w:rPr>
      </w:pPr>
      <w:r w:rsidRPr="001E2F91">
        <w:rPr>
          <w:sz w:val="28"/>
          <w:szCs w:val="28"/>
        </w:rPr>
        <w:t>заробітн</w:t>
      </w:r>
      <w:r w:rsidR="00D35302" w:rsidRPr="001E2F91">
        <w:rPr>
          <w:sz w:val="28"/>
          <w:szCs w:val="28"/>
        </w:rPr>
        <w:t>а плата</w:t>
      </w:r>
      <w:r w:rsidRPr="001E2F91">
        <w:rPr>
          <w:sz w:val="28"/>
          <w:szCs w:val="28"/>
        </w:rPr>
        <w:t xml:space="preserve"> та єдиний внесок на загальнообов’язкове державне соціальне страхування адміністративного, управлінського, господарського</w:t>
      </w:r>
      <w:r w:rsidR="00B82769" w:rsidRPr="001E2F91">
        <w:rPr>
          <w:sz w:val="28"/>
          <w:szCs w:val="28"/>
        </w:rPr>
        <w:t xml:space="preserve"> та обслуговуючого персоналу;</w:t>
      </w:r>
    </w:p>
    <w:p w14:paraId="7E20701D" w14:textId="77777777" w:rsidR="00D35302" w:rsidRPr="001E2F91" w:rsidRDefault="000917FA" w:rsidP="005C4AB1">
      <w:pPr>
        <w:pStyle w:val="aa"/>
        <w:numPr>
          <w:ilvl w:val="0"/>
          <w:numId w:val="4"/>
        </w:numPr>
        <w:spacing w:before="192" w:beforeAutospacing="0" w:after="150" w:afterAutospacing="0"/>
        <w:ind w:left="0" w:firstLine="709"/>
        <w:jc w:val="both"/>
        <w:textAlignment w:val="baseline"/>
        <w:rPr>
          <w:sz w:val="28"/>
          <w:szCs w:val="28"/>
        </w:rPr>
      </w:pPr>
      <w:r w:rsidRPr="001E2F91">
        <w:rPr>
          <w:sz w:val="28"/>
          <w:szCs w:val="28"/>
        </w:rPr>
        <w:t xml:space="preserve">на придбання товарів, робіт і послуг (у тому числі предмети, матеріали, обладнання та інвентар; </w:t>
      </w:r>
      <w:r w:rsidR="00D35302" w:rsidRPr="001E2F91">
        <w:rPr>
          <w:sz w:val="28"/>
          <w:szCs w:val="28"/>
        </w:rPr>
        <w:t xml:space="preserve">програмне забезпечення, </w:t>
      </w:r>
      <w:r w:rsidRPr="001E2F91">
        <w:rPr>
          <w:sz w:val="28"/>
          <w:szCs w:val="28"/>
        </w:rPr>
        <w:t>роботи та послуги; інші витрати);</w:t>
      </w:r>
    </w:p>
    <w:p w14:paraId="3D7A0B5C" w14:textId="77777777" w:rsidR="000917FA" w:rsidRPr="001E2F91" w:rsidRDefault="000917FA" w:rsidP="005C4AB1">
      <w:pPr>
        <w:pStyle w:val="aa"/>
        <w:numPr>
          <w:ilvl w:val="0"/>
          <w:numId w:val="4"/>
        </w:numPr>
        <w:spacing w:before="192" w:beforeAutospacing="0" w:after="150" w:afterAutospacing="0"/>
        <w:ind w:left="0" w:firstLine="709"/>
        <w:jc w:val="both"/>
        <w:textAlignment w:val="baseline"/>
        <w:rPr>
          <w:sz w:val="28"/>
          <w:szCs w:val="28"/>
        </w:rPr>
      </w:pPr>
      <w:r w:rsidRPr="001E2F91">
        <w:rPr>
          <w:sz w:val="28"/>
          <w:szCs w:val="28"/>
        </w:rPr>
        <w:t>інші адміністративні витрати (оренда та обслуговува</w:t>
      </w:r>
      <w:r w:rsidR="005C4AB1" w:rsidRPr="001E2F91">
        <w:rPr>
          <w:sz w:val="28"/>
          <w:szCs w:val="28"/>
        </w:rPr>
        <w:t>ння приміщень</w:t>
      </w:r>
      <w:r w:rsidRPr="001E2F91">
        <w:rPr>
          <w:sz w:val="28"/>
          <w:szCs w:val="28"/>
        </w:rPr>
        <w:t>; комунальні послуги та енергоносії; зв’язок; транспортні витрати на адміністративні потреби; відрядження працівників; ремонт і обслуговування обладнання адміністративного призначення; амортизація основних засобів нематеріальних активів та інших необоротних матеріальних активів адміністративного призначення тощо).</w:t>
      </w:r>
    </w:p>
    <w:p w14:paraId="0E12A7F5" w14:textId="77777777" w:rsidR="00DC40EC" w:rsidRPr="001E2F91" w:rsidRDefault="00DC40EC" w:rsidP="000917FA">
      <w:p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7CC22C2E" w14:textId="77777777" w:rsidR="00DC40EC" w:rsidRDefault="00B13BD2" w:rsidP="005C4AB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ІІ. Розрахунок вартості послуги</w:t>
      </w:r>
    </w:p>
    <w:p w14:paraId="56CB21F5" w14:textId="77777777" w:rsidR="00557DFE" w:rsidRPr="001E2F91" w:rsidRDefault="00557DFE" w:rsidP="005C4AB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4025DA2C" w14:textId="77777777" w:rsidR="00B13BD2" w:rsidRPr="001E2F91" w:rsidRDefault="00B13BD2" w:rsidP="00B13BD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При визначенні вартості послуги </w:t>
      </w:r>
      <w:r w:rsidRPr="001E2F91">
        <w:rPr>
          <w:rFonts w:ascii="Times New Roman" w:hAnsi="Times New Roman" w:cs="Times New Roman"/>
          <w:sz w:val="28"/>
          <w:szCs w:val="28"/>
        </w:rPr>
        <w:t>з інвестиційної та консалтингової діяльності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Підприємства включаються прямі витрати та частка адміністративних витрат.</w:t>
      </w:r>
    </w:p>
    <w:p w14:paraId="072F8E66" w14:textId="0E7F096C" w:rsidR="00B13BD2" w:rsidRPr="001E2F91" w:rsidRDefault="00B13BD2" w:rsidP="00B13BD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Розмір категорій витрат визначається Підприємством самостійно</w:t>
      </w:r>
      <w:r w:rsidR="009B0AD4">
        <w:rPr>
          <w:rFonts w:ascii="Times New Roman" w:hAnsi="Times New Roman" w:cs="Times New Roman"/>
          <w:noProof/>
          <w:sz w:val="28"/>
          <w:szCs w:val="28"/>
          <w:lang w:eastAsia="uk-UA"/>
        </w:rPr>
        <w:t>,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виходячі з вартості робочої сили, товарів, робіт і послуг</w:t>
      </w:r>
      <w:r w:rsidR="005C4AB1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21119E">
        <w:rPr>
          <w:rFonts w:ascii="Times New Roman" w:hAnsi="Times New Roman" w:cs="Times New Roman"/>
          <w:noProof/>
          <w:sz w:val="28"/>
          <w:szCs w:val="28"/>
          <w:lang w:eastAsia="uk-UA"/>
        </w:rPr>
        <w:t>(</w:t>
      </w:r>
      <w:r w:rsidR="00F413C4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за наявності</w:t>
      </w:r>
      <w:r w:rsidR="0021119E">
        <w:rPr>
          <w:rFonts w:ascii="Times New Roman" w:hAnsi="Times New Roman" w:cs="Times New Roman"/>
          <w:noProof/>
          <w:sz w:val="28"/>
          <w:szCs w:val="28"/>
          <w:lang w:eastAsia="uk-UA"/>
        </w:rPr>
        <w:t>)</w:t>
      </w:r>
      <w:r w:rsidR="00F413C4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5C4AB1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з урахуванням нормативниї вимог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14:paraId="46768C50" w14:textId="77777777" w:rsidR="00B13BD2" w:rsidRPr="001E2F91" w:rsidRDefault="00B13BD2" w:rsidP="00B13BD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Для розрахунку вартості послуги </w:t>
      </w:r>
      <w:r w:rsidRPr="001E2F91">
        <w:rPr>
          <w:rFonts w:ascii="Times New Roman" w:hAnsi="Times New Roman" w:cs="Times New Roman"/>
          <w:sz w:val="28"/>
          <w:szCs w:val="28"/>
        </w:rPr>
        <w:t xml:space="preserve">з інвестиційної та консалтингової діяльності, а також формування та оцінки калькуляції витрат послуг </w:t>
      </w:r>
      <w:r w:rsidR="00F413C4" w:rsidRPr="001E2F91">
        <w:rPr>
          <w:rFonts w:ascii="Times New Roman" w:hAnsi="Times New Roman" w:cs="Times New Roman"/>
          <w:sz w:val="28"/>
          <w:szCs w:val="28"/>
        </w:rPr>
        <w:t>використовуються</w:t>
      </w:r>
      <w:r w:rsidRPr="001E2F91">
        <w:rPr>
          <w:rFonts w:ascii="Times New Roman" w:hAnsi="Times New Roman" w:cs="Times New Roman"/>
          <w:sz w:val="28"/>
          <w:szCs w:val="28"/>
        </w:rPr>
        <w:t xml:space="preserve"> наступні формули:</w:t>
      </w:r>
    </w:p>
    <w:p w14:paraId="4CF1A7D0" w14:textId="77777777" w:rsidR="00F413C4" w:rsidRPr="001E2F91" w:rsidRDefault="00F413C4" w:rsidP="00F413C4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6DBFACBA" w14:textId="77777777" w:rsidR="00B13BD2" w:rsidRPr="001E2F91" w:rsidRDefault="00203830" w:rsidP="00203830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Загальна вартість послуги:</w:t>
      </w:r>
    </w:p>
    <w:p w14:paraId="6D52576D" w14:textId="24ECB471" w:rsidR="00203830" w:rsidRPr="001E2F91" w:rsidRDefault="00203830" w:rsidP="00203830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ВП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=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ВЧ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х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ВОГ,</w:t>
      </w:r>
    </w:p>
    <w:p w14:paraId="0AF0D42E" w14:textId="78B89F37" w:rsidR="00203830" w:rsidRPr="001E2F91" w:rsidRDefault="006A40DA" w:rsidP="00203830">
      <w:pPr>
        <w:pStyle w:val="a7"/>
        <w:ind w:left="1080"/>
        <w:jc w:val="both"/>
        <w:rPr>
          <w:rFonts w:ascii="Times New Roman" w:hAnsi="Times New Roman" w:cs="Times New Roman"/>
          <w:bCs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Cs/>
          <w:noProof/>
          <w:sz w:val="28"/>
          <w:szCs w:val="28"/>
          <w:lang w:eastAsia="uk-UA"/>
        </w:rPr>
        <w:t>д</w:t>
      </w:r>
      <w:r w:rsidR="00203830" w:rsidRPr="001E2F91">
        <w:rPr>
          <w:rFonts w:ascii="Times New Roman" w:hAnsi="Times New Roman" w:cs="Times New Roman"/>
          <w:bCs/>
          <w:noProof/>
          <w:sz w:val="28"/>
          <w:szCs w:val="28"/>
          <w:lang w:eastAsia="uk-UA"/>
        </w:rPr>
        <w:t>е:</w:t>
      </w:r>
    </w:p>
    <w:p w14:paraId="5408AB9F" w14:textId="77777777" w:rsidR="00203830" w:rsidRPr="001E2F91" w:rsidRDefault="00203830" w:rsidP="00203830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ВП – 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вартість послуги</w:t>
      </w:r>
      <w:r w:rsidR="00F413C4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;</w:t>
      </w:r>
    </w:p>
    <w:p w14:paraId="49E29915" w14:textId="77777777" w:rsidR="00557DFE" w:rsidRDefault="00557DFE" w:rsidP="00203830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151795BF" w14:textId="77777777" w:rsidR="00557DFE" w:rsidRDefault="00557DFE" w:rsidP="00203830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2F52ABC8" w14:textId="77777777" w:rsidR="00D507AD" w:rsidRDefault="00D507AD" w:rsidP="00203830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3ACDFC02" w14:textId="629A3564" w:rsidR="0054309C" w:rsidRPr="001E2F91" w:rsidRDefault="00203830" w:rsidP="00203830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ВЧ – 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витрати часу на надання послуги</w:t>
      </w:r>
      <w:r w:rsidR="00F413C4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;</w:t>
      </w:r>
    </w:p>
    <w:p w14:paraId="605FD409" w14:textId="50EA7576" w:rsidR="00203830" w:rsidRPr="001E2F91" w:rsidRDefault="00203830" w:rsidP="00203830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ВОГ – 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вартість надання послуги протягом години</w:t>
      </w:r>
      <w:r w:rsidR="006A40DA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14:paraId="57565262" w14:textId="77777777" w:rsidR="00F413C4" w:rsidRPr="001E2F91" w:rsidRDefault="00F413C4" w:rsidP="00203830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25A34FC5" w14:textId="020A704D" w:rsidR="00DC40EC" w:rsidRPr="001E2F91" w:rsidRDefault="00203830" w:rsidP="00203830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Вартість надання послуги протягом години</w:t>
      </w:r>
      <w:r w:rsidR="00A55C8E">
        <w:rPr>
          <w:rFonts w:ascii="Times New Roman" w:hAnsi="Times New Roman" w:cs="Times New Roman"/>
          <w:noProof/>
          <w:sz w:val="28"/>
          <w:szCs w:val="28"/>
          <w:lang w:eastAsia="uk-UA"/>
        </w:rPr>
        <w:t>:</w:t>
      </w:r>
    </w:p>
    <w:p w14:paraId="05380E10" w14:textId="5828953C" w:rsidR="00203830" w:rsidRPr="001E2F91" w:rsidRDefault="00203830" w:rsidP="00203830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ВОГ = ПВ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+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ЧАВ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+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ПДВ,</w:t>
      </w:r>
    </w:p>
    <w:p w14:paraId="528038F4" w14:textId="77777777" w:rsidR="00203830" w:rsidRPr="001E2F91" w:rsidRDefault="00203830" w:rsidP="00203830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де:</w:t>
      </w:r>
    </w:p>
    <w:p w14:paraId="1C15CAE0" w14:textId="77777777" w:rsidR="00203830" w:rsidRPr="001E2F91" w:rsidRDefault="00203830" w:rsidP="00203830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ВОГ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- вартість надання послуги протягом години;</w:t>
      </w:r>
    </w:p>
    <w:p w14:paraId="0B14ABE0" w14:textId="77777777" w:rsidR="00203830" w:rsidRPr="001E2F91" w:rsidRDefault="00203830" w:rsidP="00203830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прямі витрати;</w:t>
      </w:r>
    </w:p>
    <w:p w14:paraId="33126234" w14:textId="77777777" w:rsidR="00203830" w:rsidRPr="001E2F91" w:rsidRDefault="00203830" w:rsidP="00203830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ЧАВ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частка адміністративних витрат, які враховуються при визначенні вартості послуги;</w:t>
      </w:r>
    </w:p>
    <w:p w14:paraId="634E36B6" w14:textId="4DA91818" w:rsidR="00203830" w:rsidRPr="001E2F91" w:rsidRDefault="00203830" w:rsidP="00203830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ПДВ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податок на додану вартість</w:t>
      </w:r>
      <w:r w:rsidR="006A40DA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14:paraId="087D7B28" w14:textId="77777777" w:rsidR="006A40DA" w:rsidRPr="001E2F91" w:rsidRDefault="006A40DA" w:rsidP="00203830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4A95CB71" w14:textId="77777777" w:rsidR="00DC40EC" w:rsidRPr="001E2F91" w:rsidRDefault="00CB3098" w:rsidP="00CB309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Прямі витрати:</w:t>
      </w:r>
    </w:p>
    <w:p w14:paraId="6FAA9A65" w14:textId="7EDD2000" w:rsidR="00CB3098" w:rsidRPr="001E2F91" w:rsidRDefault="00CB3098" w:rsidP="00CB3098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ПВ = (ЗПЄВ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+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ПТРП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+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B3279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ІП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В)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/РД</w:t>
      </w:r>
      <w:r w:rsidR="006A40DA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/НТРД</w:t>
      </w:r>
    </w:p>
    <w:p w14:paraId="7EF2078E" w14:textId="77777777" w:rsidR="00CB3098" w:rsidRPr="001E2F91" w:rsidRDefault="00CB3098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де</w:t>
      </w:r>
    </w:p>
    <w:p w14:paraId="2618BDF6" w14:textId="77777777" w:rsidR="00CB3098" w:rsidRPr="001E2F91" w:rsidRDefault="00CB3098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прямі витрати;</w:t>
      </w:r>
    </w:p>
    <w:p w14:paraId="1E3C4516" w14:textId="501089B8" w:rsidR="00CB3098" w:rsidRPr="001E2F91" w:rsidRDefault="00CB3098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ЗПЄВ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заробітна плата і єдиний внесок на загальнообов</w:t>
      </w:r>
      <w:r w:rsidR="00F1703D" w:rsidRPr="00F1703D"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>’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язкове державне страхування основного та допоміжного персоналу;</w:t>
      </w:r>
    </w:p>
    <w:p w14:paraId="093311BF" w14:textId="77777777" w:rsidR="00CB3098" w:rsidRPr="001E2F91" w:rsidRDefault="00CB3098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ПТРП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придбання товарів, робіт і послуг, безпосередньо пов’язаних із наданням послуги;</w:t>
      </w:r>
    </w:p>
    <w:p w14:paraId="073C7B12" w14:textId="77777777" w:rsidR="00CB3098" w:rsidRPr="001E2F91" w:rsidRDefault="00CB3098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ІПВ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інші прямі витрати;</w:t>
      </w:r>
    </w:p>
    <w:p w14:paraId="364A1B3C" w14:textId="77777777" w:rsidR="00CB3098" w:rsidRPr="001E2F91" w:rsidRDefault="00CB3098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РД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кількість робочих днів на рік;</w:t>
      </w:r>
    </w:p>
    <w:p w14:paraId="5403A164" w14:textId="56E0A57D" w:rsidR="00CB3098" w:rsidRPr="001E2F91" w:rsidRDefault="00CB3098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НТРД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норма тривалості робочого дня в годинах</w:t>
      </w:r>
      <w:r w:rsidR="006A40DA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14:paraId="3E8A3359" w14:textId="77777777" w:rsidR="006A40DA" w:rsidRPr="001E2F91" w:rsidRDefault="006A40DA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2A5355F1" w14:textId="77777777" w:rsidR="00DC40EC" w:rsidRPr="001E2F91" w:rsidRDefault="00CB3098" w:rsidP="00CB309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Витрати на оплату праці основного та допоміжного персоналу:</w:t>
      </w:r>
    </w:p>
    <w:p w14:paraId="5A14C582" w14:textId="3DC48399" w:rsidR="00CB3098" w:rsidRPr="001E2F91" w:rsidRDefault="00CB3098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ЗПЄВ = ЗП</w:t>
      </w:r>
      <w:r w:rsidR="009576B5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+</w:t>
      </w:r>
      <w:r w:rsidR="009576B5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ЄВ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,</w:t>
      </w:r>
    </w:p>
    <w:p w14:paraId="69E9E696" w14:textId="77777777" w:rsidR="00CB3098" w:rsidRPr="001E2F91" w:rsidRDefault="00CB3098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де</w:t>
      </w:r>
    </w:p>
    <w:p w14:paraId="4D400AF1" w14:textId="30C4189C" w:rsidR="00CB3098" w:rsidRPr="001E2F91" w:rsidRDefault="00CB3098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ЗПЄВ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заробітна плата і єдиний внесок на загальнообов</w:t>
      </w:r>
      <w:r w:rsidR="00F1703D" w:rsidRPr="00F1703D"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>’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язкове державне страхування основного та допоміжного персоналу;</w:t>
      </w:r>
    </w:p>
    <w:p w14:paraId="2CF0A275" w14:textId="77777777" w:rsidR="00CD6777" w:rsidRPr="001E2F91" w:rsidRDefault="00CD6777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ЗП 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– заробітна плата основного та допоміжного персоналу;</w:t>
      </w:r>
    </w:p>
    <w:p w14:paraId="2695335A" w14:textId="73500070" w:rsidR="00CD6777" w:rsidRPr="001E2F91" w:rsidRDefault="00CD6777" w:rsidP="00CB309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ЄВ 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– єдиний внесок на загальнообов</w:t>
      </w:r>
      <w:r w:rsidR="001F2BE2" w:rsidRPr="001F2BE2">
        <w:rPr>
          <w:rFonts w:ascii="Times New Roman" w:hAnsi="Times New Roman" w:cs="Times New Roman"/>
          <w:noProof/>
          <w:sz w:val="28"/>
          <w:szCs w:val="28"/>
          <w:lang w:val="ru-RU" w:eastAsia="uk-UA"/>
        </w:rPr>
        <w:t>’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язкове державне соціальне страхування із заробітної плати основного та допоміжного персоналу</w:t>
      </w:r>
    </w:p>
    <w:p w14:paraId="44DFDD29" w14:textId="77777777" w:rsidR="00DC40EC" w:rsidRPr="001E2F91" w:rsidRDefault="00DC40EC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5B344316" w14:textId="0692F634" w:rsidR="00CD6777" w:rsidRPr="001E2F91" w:rsidRDefault="00CD6777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До прямих витрат включа</w:t>
      </w:r>
      <w:r w:rsidR="009576B5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ється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заробітн</w:t>
      </w:r>
      <w:r w:rsidR="009576B5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а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плат</w:t>
      </w:r>
      <w:r w:rsidR="009576B5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а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працівників, які безпосередньо залучені до процесу надання послуг. Заробітну плату пропонується обчислювати на підставі посадових окладів та інших умов оплати праці, передбачених чинним законодавством. Перелік і кількість посад працівників</w:t>
      </w:r>
      <w:r w:rsidR="000E105E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визнача</w:t>
      </w:r>
      <w:r w:rsidR="009576B5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ється</w:t>
      </w:r>
      <w:r w:rsidR="000E105E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згідно зі штатним розписом. Навантаження на штатних працівників визнача</w:t>
      </w:r>
      <w:r w:rsidR="009576B5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ється</w:t>
      </w:r>
      <w:r w:rsidR="000E105E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відповідно до норм витрат часу, потрібного для надання послуги відповідними працівниками. Норми часових витрат визначаються Підприємством самостійно.</w:t>
      </w:r>
    </w:p>
    <w:p w14:paraId="7EFE90FC" w14:textId="6C7DE014" w:rsidR="000E105E" w:rsidRPr="001E2F91" w:rsidRDefault="000E105E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Роботу залучених фахівців відповідної спеціалізації рекомендується оплачувати за рівнем їх фактичного залучення до надання послуги у межах</w:t>
      </w:r>
      <w:r w:rsidR="00D8286C">
        <w:rPr>
          <w:rFonts w:ascii="Times New Roman" w:hAnsi="Times New Roman" w:cs="Times New Roman"/>
          <w:noProof/>
          <w:sz w:val="28"/>
          <w:szCs w:val="28"/>
          <w:lang w:eastAsia="uk-UA"/>
        </w:rPr>
        <w:t>,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визначених договірними умовами.</w:t>
      </w:r>
    </w:p>
    <w:p w14:paraId="0B49AED3" w14:textId="77777777" w:rsidR="0054309C" w:rsidRDefault="0054309C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24C47CD1" w14:textId="77777777" w:rsidR="0054309C" w:rsidRDefault="0054309C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20F51F31" w14:textId="77777777" w:rsidR="0054309C" w:rsidRDefault="0054309C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76BA564A" w14:textId="77777777" w:rsidR="0054309C" w:rsidRDefault="0054309C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070D0644" w14:textId="2AB5C403" w:rsidR="000E105E" w:rsidRPr="001E2F91" w:rsidRDefault="000E105E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Розмір єдиного внеску на загальнообов</w:t>
      </w:r>
      <w:r w:rsidR="009576B5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’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язкове державне страхування</w:t>
      </w:r>
      <w:r w:rsidR="008E478D">
        <w:rPr>
          <w:rFonts w:ascii="Times New Roman" w:hAnsi="Times New Roman" w:cs="Times New Roman"/>
          <w:noProof/>
          <w:sz w:val="28"/>
          <w:szCs w:val="28"/>
          <w:lang w:eastAsia="uk-UA"/>
        </w:rPr>
        <w:t>,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страхування основного та допоміжного персоналу визнача</w:t>
      </w:r>
      <w:r w:rsidR="009576B5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є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ться чинним законодавством</w:t>
      </w:r>
      <w:r w:rsidR="009576B5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14:paraId="0DC16B26" w14:textId="77777777" w:rsidR="009576B5" w:rsidRPr="001E2F91" w:rsidRDefault="009576B5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19B615C7" w14:textId="77777777" w:rsidR="00DC40EC" w:rsidRPr="001E2F91" w:rsidRDefault="000E105E" w:rsidP="000E105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Витрати на придбання товарів, робіт розраховується за формулою:</w:t>
      </w:r>
    </w:p>
    <w:p w14:paraId="796E3A2C" w14:textId="3D80A772" w:rsidR="000E105E" w:rsidRPr="001E2F91" w:rsidRDefault="000E105E" w:rsidP="000E105E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ПТРП = ПМО</w:t>
      </w:r>
      <w:r w:rsidR="000C7B41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+</w:t>
      </w:r>
      <w:r w:rsidR="009576B5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СРП</w:t>
      </w:r>
      <w:r w:rsidR="009576B5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+</w:t>
      </w:r>
      <w:r w:rsidR="009576B5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ІВ</w:t>
      </w:r>
    </w:p>
    <w:p w14:paraId="14BAA3BF" w14:textId="77777777" w:rsidR="000E105E" w:rsidRPr="001E2F91" w:rsidRDefault="000E105E" w:rsidP="000E105E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де:</w:t>
      </w:r>
    </w:p>
    <w:p w14:paraId="5728904E" w14:textId="77777777" w:rsidR="000E105E" w:rsidRPr="001E2F91" w:rsidRDefault="000E105E" w:rsidP="000E105E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ПТРП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придбання товарів, робіт і послуг;</w:t>
      </w:r>
    </w:p>
    <w:p w14:paraId="4A34E9D6" w14:textId="77777777" w:rsidR="000E105E" w:rsidRPr="001E2F91" w:rsidRDefault="000E105E" w:rsidP="000E105E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ПМО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предмети, матеріали, обладнання, матеріал</w:t>
      </w:r>
      <w:r w:rsidR="000C7B41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, що використовується для надання послуги;</w:t>
      </w:r>
    </w:p>
    <w:p w14:paraId="6AFB86FD" w14:textId="77777777" w:rsidR="000C7B41" w:rsidRPr="001E2F91" w:rsidRDefault="000C7B41" w:rsidP="000E105E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СРП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супутні роботи та послуги, що закуповуються для надання послуги;</w:t>
      </w:r>
    </w:p>
    <w:p w14:paraId="4E76865B" w14:textId="0BA4A891" w:rsidR="000C7B41" w:rsidRPr="001E2F91" w:rsidRDefault="000C7B41" w:rsidP="000E105E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ІВ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інші витрати на придбання товарів та послуг, що використовуються для надання послуги.</w:t>
      </w:r>
    </w:p>
    <w:p w14:paraId="46E38895" w14:textId="77777777" w:rsidR="009576B5" w:rsidRPr="001E2F91" w:rsidRDefault="009576B5" w:rsidP="000E105E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340D2102" w14:textId="40E9508B" w:rsidR="00DC40EC" w:rsidRPr="001E2F91" w:rsidRDefault="000C7B41" w:rsidP="000C7B41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Інші прямі витрати розрахову</w:t>
      </w:r>
      <w:r w:rsidR="00B54D7B">
        <w:rPr>
          <w:rFonts w:ascii="Times New Roman" w:hAnsi="Times New Roman" w:cs="Times New Roman"/>
          <w:noProof/>
          <w:sz w:val="28"/>
          <w:szCs w:val="28"/>
          <w:lang w:eastAsia="uk-UA"/>
        </w:rPr>
        <w:t>ються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за формулою:</w:t>
      </w:r>
    </w:p>
    <w:p w14:paraId="76B81C4B" w14:textId="481C652A" w:rsidR="000C7B41" w:rsidRPr="001E2F91" w:rsidRDefault="006B2C87" w:rsidP="000C7B41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І</w:t>
      </w:r>
      <w:r w:rsidR="000C7B41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ПВ = ТВ+РО+РСА+ІВ</w:t>
      </w:r>
      <w:r w:rsidR="000C7B41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,</w:t>
      </w:r>
    </w:p>
    <w:p w14:paraId="10226FE5" w14:textId="77777777" w:rsidR="000C7B41" w:rsidRPr="001E2F91" w:rsidRDefault="000C7B41" w:rsidP="000C7B41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де</w:t>
      </w:r>
    </w:p>
    <w:p w14:paraId="142B6768" w14:textId="77777777" w:rsidR="000C7B41" w:rsidRPr="001E2F91" w:rsidRDefault="000C7B41" w:rsidP="000C7B41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ІПВ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інші прямі витрати;</w:t>
      </w:r>
    </w:p>
    <w:p w14:paraId="602AB1A2" w14:textId="77777777" w:rsidR="000C7B41" w:rsidRPr="001E2F91" w:rsidRDefault="000C7B41" w:rsidP="000C7B41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ТВ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транспортні витрати, необхідні для надання послуги;</w:t>
      </w:r>
    </w:p>
    <w:p w14:paraId="60ED7E2C" w14:textId="77777777" w:rsidR="000C7B41" w:rsidRPr="001E2F91" w:rsidRDefault="000C7B41" w:rsidP="000C7B41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РО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ремонт </w:t>
      </w:r>
      <w:r w:rsidR="00FF4FC6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та об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луговування</w:t>
      </w:r>
      <w:r w:rsidR="00FF4FC6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обладнання;</w:t>
      </w:r>
    </w:p>
    <w:p w14:paraId="120E5486" w14:textId="21995940" w:rsidR="00FF4FC6" w:rsidRPr="001E2F91" w:rsidRDefault="00FF4FC6" w:rsidP="000C7B41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РСА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річна сума амортизації обладнання</w:t>
      </w:r>
      <w:r w:rsidR="002D17CF">
        <w:rPr>
          <w:rFonts w:ascii="Times New Roman" w:hAnsi="Times New Roman" w:cs="Times New Roman"/>
          <w:noProof/>
          <w:sz w:val="28"/>
          <w:szCs w:val="28"/>
          <w:lang w:eastAsia="uk-UA"/>
        </w:rPr>
        <w:t>;</w:t>
      </w:r>
    </w:p>
    <w:p w14:paraId="4ACD59CB" w14:textId="4E69DD99" w:rsidR="00FF4FC6" w:rsidRPr="001E2F91" w:rsidRDefault="00FF4FC6" w:rsidP="000C7B41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ІВ 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– інші витрати, що безпосередньо стосуються надання послуги</w:t>
      </w:r>
      <w:r w:rsidR="009576B5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14:paraId="4E67143E" w14:textId="77777777" w:rsidR="009576B5" w:rsidRPr="001E2F91" w:rsidRDefault="009576B5" w:rsidP="000C7B41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42FA94AA" w14:textId="1CDA4673" w:rsidR="00DC40EC" w:rsidRPr="001E2F91" w:rsidRDefault="00D85769" w:rsidP="00D8576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Транспортні витрати обчислю</w:t>
      </w:r>
      <w:r w:rsidR="009576B5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ються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одним із зазначених нижче способів.</w:t>
      </w:r>
    </w:p>
    <w:p w14:paraId="22262862" w14:textId="77777777" w:rsidR="00D85769" w:rsidRPr="001E2F91" w:rsidRDefault="00D85769" w:rsidP="00D85769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Якщо Підприємство користується власними транспортними засобами, транспортні витрати можуть розраховуватись за формулою:</w:t>
      </w:r>
    </w:p>
    <w:p w14:paraId="2CE7FD49" w14:textId="6F6DC20A" w:rsidR="00D85769" w:rsidRPr="001E2F91" w:rsidRDefault="00D85769" w:rsidP="00D85769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ТВ = ВПММ</w:t>
      </w:r>
      <w:r w:rsidR="009576B5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+</w:t>
      </w:r>
      <w:r w:rsidR="009576B5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РСА,</w:t>
      </w:r>
    </w:p>
    <w:p w14:paraId="5AECB083" w14:textId="77777777" w:rsidR="00D85769" w:rsidRPr="001E2F91" w:rsidRDefault="00D85769" w:rsidP="00D85769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де</w:t>
      </w:r>
    </w:p>
    <w:p w14:paraId="453C6702" w14:textId="77777777" w:rsidR="00D85769" w:rsidRPr="001E2F91" w:rsidRDefault="00D85769" w:rsidP="00D85769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ТВ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транспортні витрати, необхідні для надання послуги;</w:t>
      </w:r>
    </w:p>
    <w:p w14:paraId="39489444" w14:textId="2FABA618" w:rsidR="00D85769" w:rsidRPr="001E2F91" w:rsidRDefault="00D85769" w:rsidP="00D85769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ВПММ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витрати на паливно-мастильні матеріали, пов’язані з наданням послуги, обчислені відповідно до норм витрат палива та мастильних матеріалів на автомобільному транспорті</w:t>
      </w:r>
      <w:r w:rsidR="009E6294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;</w:t>
      </w:r>
    </w:p>
    <w:p w14:paraId="306CB4B1" w14:textId="77777777" w:rsidR="009E6294" w:rsidRPr="001E2F91" w:rsidRDefault="009E6294" w:rsidP="00D85769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РСА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річна сума амортизації транспортних засобів, визначена відповідно до Національних положень (стандартів) бухгалтерського обліку в державному секторі.</w:t>
      </w:r>
    </w:p>
    <w:p w14:paraId="555CC8C9" w14:textId="77777777" w:rsidR="009E6294" w:rsidRDefault="009E6294" w:rsidP="009576B5">
      <w:pPr>
        <w:pStyle w:val="a7"/>
        <w:ind w:left="1080" w:firstLine="706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Якщо </w:t>
      </w:r>
      <w:r w:rsidR="00242130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компенсуються витрати на проїзд працівникам, задіяним у наданні послуги, транспортні витрати визначаються у розмірі вартості проїзду громадським транспортом (крім таксі) відповідно до проїздних документів;</w:t>
      </w:r>
    </w:p>
    <w:p w14:paraId="14AC553F" w14:textId="77777777" w:rsidR="00303EF2" w:rsidRDefault="00303EF2" w:rsidP="009576B5">
      <w:pPr>
        <w:pStyle w:val="a7"/>
        <w:ind w:left="1080" w:firstLine="706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324F1519" w14:textId="77777777" w:rsidR="00303EF2" w:rsidRDefault="00303EF2" w:rsidP="009576B5">
      <w:pPr>
        <w:pStyle w:val="a7"/>
        <w:ind w:left="1080" w:firstLine="706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1EE9374D" w14:textId="77777777" w:rsidR="00303EF2" w:rsidRDefault="00303EF2" w:rsidP="009576B5">
      <w:pPr>
        <w:pStyle w:val="a7"/>
        <w:ind w:left="1080" w:firstLine="706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658D5DA0" w14:textId="77777777" w:rsidR="0054309C" w:rsidRDefault="0054309C" w:rsidP="009576B5">
      <w:pPr>
        <w:pStyle w:val="a7"/>
        <w:ind w:left="1080" w:firstLine="706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7B4DAFFE" w14:textId="77777777" w:rsidR="0054309C" w:rsidRPr="001E2F91" w:rsidRDefault="0054309C" w:rsidP="009576B5">
      <w:pPr>
        <w:pStyle w:val="a7"/>
        <w:ind w:left="1080" w:firstLine="706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638FA2BB" w14:textId="77777777" w:rsidR="00242130" w:rsidRPr="001E2F91" w:rsidRDefault="00242130" w:rsidP="00D85769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1862C65D" w14:textId="467DD5DA" w:rsidR="00242130" w:rsidRPr="001E2F91" w:rsidRDefault="00242130" w:rsidP="00242130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Частка адміністративних витрат, яка враховується при визначенні вартості послуги, розрахову</w:t>
      </w:r>
      <w:r w:rsidR="008A7220">
        <w:rPr>
          <w:rFonts w:ascii="Times New Roman" w:hAnsi="Times New Roman" w:cs="Times New Roman"/>
          <w:noProof/>
          <w:sz w:val="28"/>
          <w:szCs w:val="28"/>
          <w:lang w:eastAsia="uk-UA"/>
        </w:rPr>
        <w:t>ється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за формулою</w:t>
      </w:r>
      <w:r w:rsidR="00D163EB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:</w:t>
      </w:r>
    </w:p>
    <w:p w14:paraId="20609CE1" w14:textId="77777777" w:rsidR="00D163EB" w:rsidRPr="001E2F91" w:rsidRDefault="00D163EB" w:rsidP="00D163EB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ЧАВ =  АВ х КРАВ/РД/НТРД,</w:t>
      </w:r>
    </w:p>
    <w:p w14:paraId="356F14F8" w14:textId="77777777" w:rsidR="00D163EB" w:rsidRPr="001E2F91" w:rsidRDefault="00D163EB" w:rsidP="00D163EB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де</w:t>
      </w:r>
    </w:p>
    <w:p w14:paraId="01842E89" w14:textId="77777777" w:rsidR="00D163EB" w:rsidRPr="001E2F91" w:rsidRDefault="00D163EB" w:rsidP="00D163EB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ЧАВ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частка адміністративних витрат, яка враховується при визначенні вартості послуги;</w:t>
      </w:r>
    </w:p>
    <w:p w14:paraId="46F9F956" w14:textId="77777777" w:rsidR="00D163EB" w:rsidRPr="001E2F91" w:rsidRDefault="00D163EB" w:rsidP="00D163EB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АВ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адміністративні витрати;</w:t>
      </w:r>
    </w:p>
    <w:p w14:paraId="7EDF4197" w14:textId="77777777" w:rsidR="00D163EB" w:rsidRPr="001E2F91" w:rsidRDefault="00D163EB" w:rsidP="00D163EB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КРАВ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коефіцієнт розподілу адміністративних витрат;</w:t>
      </w:r>
    </w:p>
    <w:p w14:paraId="55E431FE" w14:textId="77777777" w:rsidR="00D163EB" w:rsidRPr="001E2F91" w:rsidRDefault="00D163EB" w:rsidP="00D163EB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РД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кількість робочих днів на рік;</w:t>
      </w:r>
    </w:p>
    <w:p w14:paraId="2E5ECC18" w14:textId="2769EC41" w:rsidR="00D163EB" w:rsidRPr="001E2F91" w:rsidRDefault="00D163EB" w:rsidP="00D163EB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НТРД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норма тривалості робочого дня в годинах</w:t>
      </w:r>
      <w:r w:rsidR="00E17AAE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14:paraId="05C88100" w14:textId="77777777" w:rsidR="00DC40EC" w:rsidRPr="001E2F91" w:rsidRDefault="00DC40EC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78098D07" w14:textId="77777777" w:rsidR="00685955" w:rsidRPr="001E2F91" w:rsidRDefault="00685955" w:rsidP="0068595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Адміністративні витрати на надання послуги розраховуються за формулою:</w:t>
      </w:r>
    </w:p>
    <w:p w14:paraId="21742FF1" w14:textId="77777777" w:rsidR="00685955" w:rsidRPr="001E2F91" w:rsidRDefault="00685955" w:rsidP="00685955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АВ = ЗПЄВ + ПТРП + ІАВ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,</w:t>
      </w:r>
    </w:p>
    <w:p w14:paraId="016007B2" w14:textId="77777777" w:rsidR="00685955" w:rsidRPr="001E2F91" w:rsidRDefault="00685955" w:rsidP="00685955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де</w:t>
      </w:r>
    </w:p>
    <w:p w14:paraId="5C13F4A8" w14:textId="77777777" w:rsidR="00685955" w:rsidRPr="001E2F91" w:rsidRDefault="00685955" w:rsidP="00685955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АВ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адміністративні витрати;</w:t>
      </w:r>
    </w:p>
    <w:p w14:paraId="049DA555" w14:textId="77777777" w:rsidR="00685955" w:rsidRPr="001E2F91" w:rsidRDefault="00685955" w:rsidP="00685955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ЗПЄВ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заробітна плата і єдиний внесок на загальнообов’язкове державне соціальне страхування адміністративного та управлінського, а також господарського та обслуговуючого персоналу;</w:t>
      </w:r>
    </w:p>
    <w:p w14:paraId="2EDC53B8" w14:textId="77777777" w:rsidR="00685955" w:rsidRPr="001E2F91" w:rsidRDefault="00685955" w:rsidP="00685955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ПТРП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придбання товарів, робіт та послуг на адміністративні потреби;</w:t>
      </w:r>
    </w:p>
    <w:p w14:paraId="55848944" w14:textId="13FC19BC" w:rsidR="00685955" w:rsidRPr="001E2F91" w:rsidRDefault="00685955" w:rsidP="00685955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І</w:t>
      </w:r>
      <w:r w:rsidR="009576B5"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АВ</w:t>
      </w: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– інші адміністративні витрати.</w:t>
      </w:r>
    </w:p>
    <w:p w14:paraId="5892E439" w14:textId="77777777" w:rsidR="00685955" w:rsidRPr="001E2F91" w:rsidRDefault="00685955" w:rsidP="00685955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164A357A" w14:textId="77777777" w:rsidR="00685955" w:rsidRPr="001E2F91" w:rsidRDefault="00685955" w:rsidP="0068595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Заробітна плата і єдиний внесок на загальнообов’язкове державне соціальне страхування адміністративного та управлінського, а також господарського та обслуговуючого персоналу розраховується за формулою:</w:t>
      </w:r>
    </w:p>
    <w:p w14:paraId="37F249D6" w14:textId="77777777" w:rsidR="00685955" w:rsidRPr="001E2F91" w:rsidRDefault="00685955" w:rsidP="00685955">
      <w:pPr>
        <w:pStyle w:val="a7"/>
        <w:ind w:left="1080"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ЗПЄВ = ЗП + ЄВ,</w:t>
      </w:r>
    </w:p>
    <w:p w14:paraId="65075947" w14:textId="77777777" w:rsidR="00685955" w:rsidRPr="001E2F91" w:rsidRDefault="00685955" w:rsidP="00685955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де</w:t>
      </w:r>
    </w:p>
    <w:p w14:paraId="65F8DE05" w14:textId="77777777" w:rsidR="00685955" w:rsidRPr="001E2F91" w:rsidRDefault="00685955" w:rsidP="00685955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ЗПЄВ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заробітна плата і єдиний внесок на загальнообов’язкове державне соціальне страхування адміністративного та управлінського, а також господарського та обслуговуючого персоналу;</w:t>
      </w:r>
    </w:p>
    <w:p w14:paraId="176A4EDE" w14:textId="77777777" w:rsidR="00685955" w:rsidRPr="001E2F91" w:rsidRDefault="00685955" w:rsidP="00685955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ЗП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заробітна плата адміністративного та управлінського, а також господарського та обслуговуючого персоналу;</w:t>
      </w:r>
    </w:p>
    <w:p w14:paraId="64606773" w14:textId="77777777" w:rsidR="00685955" w:rsidRPr="001E2F91" w:rsidRDefault="00685955" w:rsidP="00685955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ЄВ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єдиний внесок на загальнообов’язкове державне соціальне страхування адміністративного та управлінського, а також господарського та обслуговуючого персоналу.</w:t>
      </w:r>
    </w:p>
    <w:p w14:paraId="616D8795" w14:textId="77777777" w:rsidR="00DC40EC" w:rsidRPr="001E2F91" w:rsidRDefault="00DC40EC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41F7530B" w14:textId="37AE01E9" w:rsidR="00DC40EC" w:rsidRPr="001E2F91" w:rsidRDefault="00685955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До заробітної плати адміністративного та управлінського, а також господарського та обслуговюючого персоналу </w:t>
      </w:r>
      <w:r w:rsidR="002D2CA6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включ</w:t>
      </w:r>
      <w:r w:rsidR="009576B5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ено</w:t>
      </w:r>
      <w:r w:rsidR="002D2CA6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заробітну плату працівників, які виконують відповідні функції при наданні послуги.</w:t>
      </w:r>
    </w:p>
    <w:p w14:paraId="73FB48EE" w14:textId="77777777" w:rsidR="00303EF2" w:rsidRDefault="002D2CA6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Заробітна плата обчислюється на підставі розмірів посадових окладів та інших умов оплати праці, передбачених чинним законодавством. Перелік, </w:t>
      </w:r>
    </w:p>
    <w:p w14:paraId="02C9928D" w14:textId="77777777" w:rsidR="00303EF2" w:rsidRDefault="00303EF2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0A07D8EF" w14:textId="77777777" w:rsidR="00303EF2" w:rsidRDefault="00303EF2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6A19F4A8" w14:textId="77777777" w:rsidR="00303EF2" w:rsidRDefault="00303EF2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734F2111" w14:textId="77777777" w:rsidR="004F2A36" w:rsidRDefault="004F2A36" w:rsidP="00303EF2">
      <w:p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4839A6C3" w14:textId="0A29C900" w:rsidR="00DC40EC" w:rsidRPr="001E2F91" w:rsidRDefault="002D2CA6" w:rsidP="00303EF2">
      <w:p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кількість посад працівників, умови оплати праці визначаються згідно зі штатним розписом Підприємства.</w:t>
      </w:r>
    </w:p>
    <w:p w14:paraId="6E65A08D" w14:textId="77777777" w:rsidR="0054309C" w:rsidRDefault="0054309C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4BCD3609" w14:textId="77777777" w:rsidR="0054309C" w:rsidRDefault="0054309C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66BF518B" w14:textId="77777777" w:rsidR="002D2CA6" w:rsidRPr="001E2F91" w:rsidRDefault="002D2CA6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Розмір єдиного внеску на загальнообов’язкове державне соціальне страхування визначається чинним законодавством.</w:t>
      </w:r>
    </w:p>
    <w:p w14:paraId="54A81F01" w14:textId="77777777" w:rsidR="002D2CA6" w:rsidRPr="001E2F91" w:rsidRDefault="002D2CA6" w:rsidP="007C737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50BA5D94" w14:textId="77777777" w:rsidR="002D2CA6" w:rsidRPr="001E2F91" w:rsidRDefault="002D2CA6" w:rsidP="002D2CA6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Витрати на придбання товарів, робіт і послуг на адміністративні потреби розраховуються за формулою:</w:t>
      </w:r>
    </w:p>
    <w:p w14:paraId="18A4C60B" w14:textId="77777777" w:rsidR="002D2CA6" w:rsidRPr="001E2F91" w:rsidRDefault="002D2CA6" w:rsidP="002D2CA6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ПТРП = ПМО + РП + ІВ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,</w:t>
      </w:r>
    </w:p>
    <w:p w14:paraId="044E4E38" w14:textId="77777777" w:rsidR="002D2CA6" w:rsidRPr="001E2F91" w:rsidRDefault="002D2CA6" w:rsidP="002D2CA6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де</w:t>
      </w:r>
    </w:p>
    <w:p w14:paraId="4B1B72FD" w14:textId="77777777" w:rsidR="002D2CA6" w:rsidRPr="001E2F91" w:rsidRDefault="002D2CA6" w:rsidP="002D2CA6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ПТРП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придбання товарів, робіт та послуг для забезпечення адміністративних потреб;</w:t>
      </w:r>
    </w:p>
    <w:p w14:paraId="77173A09" w14:textId="77777777" w:rsidR="002D2CA6" w:rsidRPr="001E2F91" w:rsidRDefault="002D2CA6" w:rsidP="002D2CA6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ПМО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предмети, материалі, обладнання та інвентар для забезпечення адміністративних потреб;</w:t>
      </w:r>
    </w:p>
    <w:p w14:paraId="511A5B36" w14:textId="77777777" w:rsidR="002D2CA6" w:rsidRPr="001E2F91" w:rsidRDefault="00F23CB7" w:rsidP="002D2CA6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РП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роботи та послуги для забезпечення адміністративних потреб;</w:t>
      </w:r>
    </w:p>
    <w:p w14:paraId="7B2A0ED7" w14:textId="77777777" w:rsidR="00F23CB7" w:rsidRPr="001E2F91" w:rsidRDefault="00F23CB7" w:rsidP="002D2CA6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ІВ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інші витрати на придбання товарів, робіт і послуг, необхідних для виконання адміністративних функцій</w:t>
      </w:r>
      <w:r w:rsidR="00B2158A"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14:paraId="17884159" w14:textId="77777777" w:rsidR="00B2158A" w:rsidRPr="001E2F91" w:rsidRDefault="00B2158A" w:rsidP="002D2CA6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613FB4E5" w14:textId="77777777" w:rsidR="00DC40EC" w:rsidRPr="001E2F91" w:rsidRDefault="00B2158A" w:rsidP="00B2158A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Інші адміністративні витрати розраховуються за формулою:</w:t>
      </w:r>
    </w:p>
    <w:p w14:paraId="640B8C8E" w14:textId="77777777" w:rsidR="00B2158A" w:rsidRPr="001E2F91" w:rsidRDefault="00B2158A" w:rsidP="00B2158A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A1C1BD9" w14:textId="77777777" w:rsidR="00B2158A" w:rsidRPr="001E2F91" w:rsidRDefault="00B2158A" w:rsidP="00B2158A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ІАВ = ОО + КПЕ + ПЗ + ТВ + ВВ + РОО + РСА + ІВ,</w:t>
      </w:r>
    </w:p>
    <w:p w14:paraId="13651BC4" w14:textId="77777777" w:rsidR="00B2158A" w:rsidRPr="001E2F91" w:rsidRDefault="00B2158A" w:rsidP="00B2158A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де</w:t>
      </w:r>
    </w:p>
    <w:p w14:paraId="28E6F011" w14:textId="77777777" w:rsidR="00B2158A" w:rsidRPr="001E2F91" w:rsidRDefault="001A77E0" w:rsidP="00B2158A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ІАВ</w:t>
      </w:r>
      <w:r w:rsidRPr="001E2F91">
        <w:rPr>
          <w:rFonts w:ascii="Times New Roman" w:hAnsi="Times New Roman" w:cs="Times New Roman"/>
          <w:sz w:val="28"/>
          <w:szCs w:val="28"/>
        </w:rPr>
        <w:t xml:space="preserve"> – інші адміністративні витрати;</w:t>
      </w:r>
    </w:p>
    <w:p w14:paraId="3E94890D" w14:textId="77777777" w:rsidR="001A77E0" w:rsidRPr="001E2F91" w:rsidRDefault="001A77E0" w:rsidP="00B2158A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ОО</w:t>
      </w:r>
      <w:r w:rsidRPr="001E2F91">
        <w:rPr>
          <w:rFonts w:ascii="Times New Roman" w:hAnsi="Times New Roman" w:cs="Times New Roman"/>
          <w:sz w:val="28"/>
          <w:szCs w:val="28"/>
        </w:rPr>
        <w:t xml:space="preserve"> – оренда та обслуговування приміщень;</w:t>
      </w:r>
    </w:p>
    <w:p w14:paraId="635A9F7F" w14:textId="77777777" w:rsidR="001A77E0" w:rsidRPr="001E2F91" w:rsidRDefault="001A77E0" w:rsidP="00B2158A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КПЕ</w:t>
      </w:r>
      <w:r w:rsidRPr="001E2F91">
        <w:rPr>
          <w:rFonts w:ascii="Times New Roman" w:hAnsi="Times New Roman" w:cs="Times New Roman"/>
          <w:sz w:val="28"/>
          <w:szCs w:val="28"/>
        </w:rPr>
        <w:t xml:space="preserve"> – витрати на оплату комунальних послуг та енергоносіїв;</w:t>
      </w:r>
    </w:p>
    <w:p w14:paraId="26A5BAEE" w14:textId="71809118" w:rsidR="001A77E0" w:rsidRPr="001E2F91" w:rsidRDefault="001A77E0" w:rsidP="00B2158A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ПЗ</w:t>
      </w:r>
      <w:r w:rsidRPr="001E2F91">
        <w:rPr>
          <w:rFonts w:ascii="Times New Roman" w:hAnsi="Times New Roman" w:cs="Times New Roman"/>
          <w:sz w:val="28"/>
          <w:szCs w:val="28"/>
        </w:rPr>
        <w:t xml:space="preserve"> – витрати на оплату послуг зв’язку (у тому числі пошта, телефон, </w:t>
      </w:r>
      <w:r w:rsidR="00507419">
        <w:rPr>
          <w:rFonts w:ascii="Times New Roman" w:hAnsi="Times New Roman" w:cs="Times New Roman"/>
          <w:sz w:val="28"/>
          <w:szCs w:val="28"/>
        </w:rPr>
        <w:t>мобільний зв</w:t>
      </w:r>
      <w:r w:rsidR="00507419" w:rsidRPr="0050741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507419">
        <w:rPr>
          <w:rFonts w:ascii="Times New Roman" w:hAnsi="Times New Roman" w:cs="Times New Roman"/>
          <w:sz w:val="28"/>
          <w:szCs w:val="28"/>
        </w:rPr>
        <w:t>язок,</w:t>
      </w:r>
      <w:r w:rsidR="00507419" w:rsidRPr="005074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2F91">
        <w:rPr>
          <w:rFonts w:ascii="Times New Roman" w:hAnsi="Times New Roman" w:cs="Times New Roman"/>
          <w:sz w:val="28"/>
          <w:szCs w:val="28"/>
        </w:rPr>
        <w:t>інтернет);</w:t>
      </w:r>
    </w:p>
    <w:p w14:paraId="3F01169A" w14:textId="77777777" w:rsidR="001A77E0" w:rsidRPr="001E2F91" w:rsidRDefault="001A77E0" w:rsidP="00B2158A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ТВ</w:t>
      </w:r>
      <w:r w:rsidRPr="001E2F91">
        <w:rPr>
          <w:rFonts w:ascii="Times New Roman" w:hAnsi="Times New Roman" w:cs="Times New Roman"/>
          <w:sz w:val="28"/>
          <w:szCs w:val="28"/>
        </w:rPr>
        <w:t xml:space="preserve"> – транспортні витрати для забезпечення адміністративних потреб;</w:t>
      </w:r>
    </w:p>
    <w:p w14:paraId="27CCD921" w14:textId="77777777" w:rsidR="001A77E0" w:rsidRPr="001E2F91" w:rsidRDefault="001A77E0" w:rsidP="00B2158A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 xml:space="preserve">ВВ </w:t>
      </w:r>
      <w:r w:rsidRPr="001E2F91">
        <w:rPr>
          <w:rFonts w:ascii="Times New Roman" w:hAnsi="Times New Roman" w:cs="Times New Roman"/>
          <w:sz w:val="28"/>
          <w:szCs w:val="28"/>
        </w:rPr>
        <w:t>– витрати на відрядження працівників;</w:t>
      </w:r>
    </w:p>
    <w:p w14:paraId="78B28FE4" w14:textId="77777777" w:rsidR="001A77E0" w:rsidRPr="001E2F91" w:rsidRDefault="001A77E0" w:rsidP="00B2158A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РОО</w:t>
      </w:r>
      <w:r w:rsidRPr="001E2F91">
        <w:rPr>
          <w:rFonts w:ascii="Times New Roman" w:hAnsi="Times New Roman" w:cs="Times New Roman"/>
          <w:sz w:val="28"/>
          <w:szCs w:val="28"/>
        </w:rPr>
        <w:t xml:space="preserve"> – ремонт та обслуговування обладнання адміністративного призначення;</w:t>
      </w:r>
    </w:p>
    <w:p w14:paraId="754713EA" w14:textId="756CB080" w:rsidR="001A77E0" w:rsidRPr="007D14A4" w:rsidRDefault="001A77E0" w:rsidP="00B2158A">
      <w:pPr>
        <w:pStyle w:val="a7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РСА</w:t>
      </w:r>
      <w:r w:rsidRPr="001E2F91">
        <w:rPr>
          <w:rFonts w:ascii="Times New Roman" w:hAnsi="Times New Roman" w:cs="Times New Roman"/>
          <w:sz w:val="28"/>
          <w:szCs w:val="28"/>
        </w:rPr>
        <w:t xml:space="preserve"> – річна сума амортизації нематеріальних активів основних засобів та амортизація інших необоротних матеріальних активів адміністративного призначення, розрахована відповідно до Національних положень (стандарт</w:t>
      </w:r>
      <w:r w:rsidR="00432757">
        <w:rPr>
          <w:rFonts w:ascii="Times New Roman" w:hAnsi="Times New Roman" w:cs="Times New Roman"/>
          <w:sz w:val="28"/>
          <w:szCs w:val="28"/>
        </w:rPr>
        <w:t>ів</w:t>
      </w:r>
      <w:r w:rsidR="0054309C">
        <w:rPr>
          <w:rFonts w:ascii="Times New Roman" w:hAnsi="Times New Roman" w:cs="Times New Roman"/>
          <w:sz w:val="28"/>
          <w:szCs w:val="28"/>
        </w:rPr>
        <w:t>) бухгалтерського обліку;</w:t>
      </w:r>
    </w:p>
    <w:p w14:paraId="42D3DC0A" w14:textId="77777777" w:rsidR="001A77E0" w:rsidRPr="001E2F91" w:rsidRDefault="001A77E0" w:rsidP="00B2158A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 xml:space="preserve">ІВ </w:t>
      </w:r>
      <w:r w:rsidRPr="001E2F91">
        <w:rPr>
          <w:rFonts w:ascii="Times New Roman" w:hAnsi="Times New Roman" w:cs="Times New Roman"/>
          <w:sz w:val="28"/>
          <w:szCs w:val="28"/>
        </w:rPr>
        <w:t>– інші витрати.</w:t>
      </w:r>
    </w:p>
    <w:p w14:paraId="54AD31FD" w14:textId="77777777" w:rsidR="001A77E0" w:rsidRPr="001E2F91" w:rsidRDefault="001A77E0" w:rsidP="00B2158A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363A642" w14:textId="32B3A9CC" w:rsidR="001A77E0" w:rsidRPr="001E2F91" w:rsidRDefault="0017642B" w:rsidP="001A77E0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0853F9" w:rsidRPr="001E2F91">
        <w:rPr>
          <w:rFonts w:ascii="Times New Roman" w:hAnsi="Times New Roman" w:cs="Times New Roman"/>
          <w:sz w:val="28"/>
          <w:szCs w:val="28"/>
        </w:rPr>
        <w:t xml:space="preserve"> витрат на оплату комунальних послуг та енергоносіїв </w:t>
      </w:r>
      <w:r w:rsidR="008779AD">
        <w:rPr>
          <w:rFonts w:ascii="Times New Roman" w:hAnsi="Times New Roman" w:cs="Times New Roman"/>
          <w:sz w:val="28"/>
          <w:szCs w:val="28"/>
        </w:rPr>
        <w:t xml:space="preserve">(КПЕ) </w:t>
      </w:r>
      <w:r w:rsidR="000853F9" w:rsidRPr="001E2F91">
        <w:rPr>
          <w:rFonts w:ascii="Times New Roman" w:hAnsi="Times New Roman" w:cs="Times New Roman"/>
          <w:sz w:val="28"/>
          <w:szCs w:val="28"/>
        </w:rPr>
        <w:t>включен</w:t>
      </w:r>
      <w:r w:rsidR="009576B5" w:rsidRPr="001E2F91">
        <w:rPr>
          <w:rFonts w:ascii="Times New Roman" w:hAnsi="Times New Roman" w:cs="Times New Roman"/>
          <w:sz w:val="28"/>
          <w:szCs w:val="28"/>
        </w:rPr>
        <w:t>о</w:t>
      </w:r>
      <w:r w:rsidR="000853F9" w:rsidRPr="001E2F91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9576B5" w:rsidRPr="001E2F91">
        <w:rPr>
          <w:rFonts w:ascii="Times New Roman" w:hAnsi="Times New Roman" w:cs="Times New Roman"/>
          <w:sz w:val="28"/>
          <w:szCs w:val="28"/>
        </w:rPr>
        <w:t>у</w:t>
      </w:r>
      <w:r w:rsidR="000853F9" w:rsidRPr="001E2F91">
        <w:rPr>
          <w:rFonts w:ascii="Times New Roman" w:hAnsi="Times New Roman" w:cs="Times New Roman"/>
          <w:sz w:val="28"/>
          <w:szCs w:val="28"/>
        </w:rPr>
        <w:t>:</w:t>
      </w:r>
    </w:p>
    <w:p w14:paraId="70EDE24D" w14:textId="387BBFD9" w:rsidR="000853F9" w:rsidRPr="001E2F91" w:rsidRDefault="0017642B" w:rsidP="000853F9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53F9" w:rsidRPr="001E2F91">
        <w:rPr>
          <w:rFonts w:ascii="Times New Roman" w:hAnsi="Times New Roman" w:cs="Times New Roman"/>
          <w:sz w:val="28"/>
          <w:szCs w:val="28"/>
        </w:rPr>
        <w:t>ослуг теплопостачання;</w:t>
      </w:r>
    </w:p>
    <w:p w14:paraId="710FAA3E" w14:textId="6CF852B2" w:rsidR="000853F9" w:rsidRPr="001E2F91" w:rsidRDefault="0017642B" w:rsidP="000853F9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53F9" w:rsidRPr="001E2F91">
        <w:rPr>
          <w:rFonts w:ascii="Times New Roman" w:hAnsi="Times New Roman" w:cs="Times New Roman"/>
          <w:sz w:val="28"/>
          <w:szCs w:val="28"/>
        </w:rPr>
        <w:t>ослуг водопостачання та водовідведення;</w:t>
      </w:r>
    </w:p>
    <w:p w14:paraId="0102F98C" w14:textId="6D5737C1" w:rsidR="000853F9" w:rsidRDefault="0017642B" w:rsidP="000853F9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53F9" w:rsidRPr="001E2F91">
        <w:rPr>
          <w:rFonts w:ascii="Times New Roman" w:hAnsi="Times New Roman" w:cs="Times New Roman"/>
          <w:sz w:val="28"/>
          <w:szCs w:val="28"/>
        </w:rPr>
        <w:t>ослуг постачання електроенергії;</w:t>
      </w:r>
    </w:p>
    <w:p w14:paraId="39C8D79F" w14:textId="6904BCC3" w:rsidR="009A5DBF" w:rsidRDefault="009A5DBF" w:rsidP="000853F9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обслуговування приміщень та прибудинкової території. </w:t>
      </w:r>
    </w:p>
    <w:p w14:paraId="00CBCBD5" w14:textId="77777777" w:rsidR="00303EF2" w:rsidRDefault="00303EF2" w:rsidP="000853F9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55769C5" w14:textId="77777777" w:rsidR="00303EF2" w:rsidRDefault="00303EF2" w:rsidP="000853F9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5CA620C" w14:textId="77777777" w:rsidR="009A5DBF" w:rsidRPr="001E2F91" w:rsidRDefault="009A5DBF" w:rsidP="000853F9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65D4680" w14:textId="766DFDC0" w:rsidR="000853F9" w:rsidRPr="001E2F91" w:rsidRDefault="000853F9" w:rsidP="000853F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Транспортні витрати для забезпечення адміністративних потреб  розрах</w:t>
      </w:r>
      <w:r w:rsidR="008779AD">
        <w:rPr>
          <w:rFonts w:ascii="Times New Roman" w:hAnsi="Times New Roman" w:cs="Times New Roman"/>
          <w:sz w:val="28"/>
          <w:szCs w:val="28"/>
        </w:rPr>
        <w:t>ов</w:t>
      </w:r>
      <w:r w:rsidRPr="001E2F91">
        <w:rPr>
          <w:rFonts w:ascii="Times New Roman" w:hAnsi="Times New Roman" w:cs="Times New Roman"/>
          <w:sz w:val="28"/>
          <w:szCs w:val="28"/>
        </w:rPr>
        <w:t>у</w:t>
      </w:r>
      <w:r w:rsidR="008779AD">
        <w:rPr>
          <w:rFonts w:ascii="Times New Roman" w:hAnsi="Times New Roman" w:cs="Times New Roman"/>
          <w:sz w:val="28"/>
          <w:szCs w:val="28"/>
        </w:rPr>
        <w:t>ються</w:t>
      </w:r>
      <w:r w:rsidRPr="001E2F91">
        <w:rPr>
          <w:rFonts w:ascii="Times New Roman" w:hAnsi="Times New Roman" w:cs="Times New Roman"/>
          <w:sz w:val="28"/>
          <w:szCs w:val="28"/>
        </w:rPr>
        <w:t xml:space="preserve"> за формулою:</w:t>
      </w:r>
    </w:p>
    <w:p w14:paraId="73668DCA" w14:textId="77777777" w:rsidR="000853F9" w:rsidRPr="001E2F91" w:rsidRDefault="000853F9" w:rsidP="000853F9">
      <w:pPr>
        <w:pStyle w:val="a7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ТВ = ВПММ + РСА,</w:t>
      </w:r>
    </w:p>
    <w:p w14:paraId="405A70CC" w14:textId="77777777" w:rsidR="000853F9" w:rsidRPr="001E2F91" w:rsidRDefault="000853F9" w:rsidP="000853F9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де</w:t>
      </w:r>
    </w:p>
    <w:p w14:paraId="52EDAA01" w14:textId="77777777" w:rsidR="00E71F3B" w:rsidRDefault="00E71F3B" w:rsidP="000853F9">
      <w:pPr>
        <w:pStyle w:val="a7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FC3DB" w14:textId="77777777" w:rsidR="00E71F3B" w:rsidRDefault="00E71F3B" w:rsidP="000853F9">
      <w:pPr>
        <w:pStyle w:val="a7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A62A08" w14:textId="7D0B21F6" w:rsidR="000853F9" w:rsidRPr="001E2F91" w:rsidRDefault="000853F9" w:rsidP="000853F9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 xml:space="preserve">ТВ </w:t>
      </w:r>
      <w:r w:rsidRPr="001E2F91">
        <w:rPr>
          <w:rFonts w:ascii="Times New Roman" w:hAnsi="Times New Roman" w:cs="Times New Roman"/>
          <w:sz w:val="28"/>
          <w:szCs w:val="28"/>
        </w:rPr>
        <w:t>– транспортні ви</w:t>
      </w:r>
      <w:r w:rsidR="00A207A7">
        <w:rPr>
          <w:rFonts w:ascii="Times New Roman" w:hAnsi="Times New Roman" w:cs="Times New Roman"/>
          <w:sz w:val="28"/>
          <w:szCs w:val="28"/>
        </w:rPr>
        <w:t>трати</w:t>
      </w:r>
      <w:r w:rsidRPr="001E2F91">
        <w:rPr>
          <w:rFonts w:ascii="Times New Roman" w:hAnsi="Times New Roman" w:cs="Times New Roman"/>
          <w:sz w:val="28"/>
          <w:szCs w:val="28"/>
        </w:rPr>
        <w:t xml:space="preserve"> для забезпечення адміністративних потреб;</w:t>
      </w:r>
    </w:p>
    <w:p w14:paraId="49A772A3" w14:textId="7D6852C2" w:rsidR="000853F9" w:rsidRPr="001E2F91" w:rsidRDefault="000853F9" w:rsidP="000853F9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ВПММ</w:t>
      </w:r>
      <w:r w:rsidRPr="001E2F91">
        <w:rPr>
          <w:rFonts w:ascii="Times New Roman" w:hAnsi="Times New Roman" w:cs="Times New Roman"/>
          <w:sz w:val="28"/>
          <w:szCs w:val="28"/>
        </w:rPr>
        <w:t xml:space="preserve"> – витрати на паливно-мастильні матеріали, обчислені відповідно</w:t>
      </w:r>
      <w:r w:rsidR="001A1A10" w:rsidRPr="001E2F91">
        <w:rPr>
          <w:rFonts w:ascii="Times New Roman" w:hAnsi="Times New Roman" w:cs="Times New Roman"/>
          <w:sz w:val="28"/>
          <w:szCs w:val="28"/>
        </w:rPr>
        <w:t xml:space="preserve"> до норм </w:t>
      </w:r>
      <w:r w:rsidR="00480628" w:rsidRPr="001E2F91">
        <w:rPr>
          <w:rFonts w:ascii="Times New Roman" w:hAnsi="Times New Roman" w:cs="Times New Roman"/>
          <w:sz w:val="28"/>
          <w:szCs w:val="28"/>
        </w:rPr>
        <w:t>витрат палива і мастильних матеріалів на автомобільному транспорті;</w:t>
      </w:r>
    </w:p>
    <w:p w14:paraId="37E5A91D" w14:textId="03A2BB72" w:rsidR="00480628" w:rsidRPr="001E2F91" w:rsidRDefault="00480628" w:rsidP="000853F9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b/>
          <w:sz w:val="28"/>
          <w:szCs w:val="28"/>
        </w:rPr>
        <w:t>РСА</w:t>
      </w:r>
      <w:r w:rsidRPr="001E2F91">
        <w:rPr>
          <w:rFonts w:ascii="Times New Roman" w:hAnsi="Times New Roman" w:cs="Times New Roman"/>
          <w:sz w:val="28"/>
          <w:szCs w:val="28"/>
        </w:rPr>
        <w:t xml:space="preserve"> – річна сума амортизації, визначена відповідно до Національних положень (станд</w:t>
      </w:r>
      <w:r w:rsidR="0054309C">
        <w:rPr>
          <w:rFonts w:ascii="Times New Roman" w:hAnsi="Times New Roman" w:cs="Times New Roman"/>
          <w:sz w:val="28"/>
          <w:szCs w:val="28"/>
        </w:rPr>
        <w:t>артів) бухгалтерського обліку.</w:t>
      </w:r>
    </w:p>
    <w:p w14:paraId="00958578" w14:textId="77777777" w:rsidR="00480628" w:rsidRPr="001E2F91" w:rsidRDefault="00480628" w:rsidP="000853F9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32E0E76" w14:textId="223D76D7" w:rsidR="00480628" w:rsidRPr="001E2F91" w:rsidRDefault="00480628" w:rsidP="0048062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F91">
        <w:rPr>
          <w:rFonts w:ascii="Times New Roman" w:hAnsi="Times New Roman" w:cs="Times New Roman"/>
          <w:sz w:val="28"/>
          <w:szCs w:val="28"/>
        </w:rPr>
        <w:t>Іншими статтями адміністративних витрат передбачаються витрати на послуги інших організацій, у тому числі витрати на спеціалізовані тренінги, курси підвищення кваліфікації працівників, послуги з охорони та пожежної охоро</w:t>
      </w:r>
      <w:r w:rsidR="000438CD">
        <w:rPr>
          <w:rFonts w:ascii="Times New Roman" w:hAnsi="Times New Roman" w:cs="Times New Roman"/>
          <w:sz w:val="28"/>
          <w:szCs w:val="28"/>
        </w:rPr>
        <w:t>н</w:t>
      </w:r>
      <w:r w:rsidRPr="001E2F91">
        <w:rPr>
          <w:rFonts w:ascii="Times New Roman" w:hAnsi="Times New Roman" w:cs="Times New Roman"/>
          <w:sz w:val="28"/>
          <w:szCs w:val="28"/>
        </w:rPr>
        <w:t xml:space="preserve">и приміщень, у яких надаються послуги, на </w:t>
      </w:r>
      <w:r w:rsidR="006E2FDB">
        <w:rPr>
          <w:rFonts w:ascii="Times New Roman" w:hAnsi="Times New Roman" w:cs="Times New Roman"/>
          <w:sz w:val="28"/>
          <w:szCs w:val="28"/>
        </w:rPr>
        <w:t xml:space="preserve">послуги </w:t>
      </w:r>
      <w:r w:rsidRPr="001E2F91">
        <w:rPr>
          <w:rFonts w:ascii="Times New Roman" w:hAnsi="Times New Roman" w:cs="Times New Roman"/>
          <w:sz w:val="28"/>
          <w:szCs w:val="28"/>
        </w:rPr>
        <w:t>зв’язк</w:t>
      </w:r>
      <w:r w:rsidR="006E2FDB">
        <w:rPr>
          <w:rFonts w:ascii="Times New Roman" w:hAnsi="Times New Roman" w:cs="Times New Roman"/>
          <w:sz w:val="28"/>
          <w:szCs w:val="28"/>
        </w:rPr>
        <w:t>у</w:t>
      </w:r>
      <w:r w:rsidRPr="001E2F91">
        <w:rPr>
          <w:rFonts w:ascii="Times New Roman" w:hAnsi="Times New Roman" w:cs="Times New Roman"/>
          <w:sz w:val="28"/>
          <w:szCs w:val="28"/>
        </w:rPr>
        <w:t xml:space="preserve"> та інші витрати загальногосподарського призначення.</w:t>
      </w:r>
    </w:p>
    <w:p w14:paraId="18ED6B62" w14:textId="77777777" w:rsidR="00480628" w:rsidRPr="001E2F91" w:rsidRDefault="00480628" w:rsidP="004806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3D5B83" w14:textId="77777777" w:rsidR="005254E5" w:rsidRPr="001E2F91" w:rsidRDefault="00480628" w:rsidP="0048062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Коефіцієнт розподілу адміністративних витрат розраховується за формулою:</w:t>
      </w:r>
    </w:p>
    <w:p w14:paraId="37EC9807" w14:textId="77777777" w:rsidR="00480628" w:rsidRPr="001E2F91" w:rsidRDefault="00480628" w:rsidP="00480628">
      <w:pPr>
        <w:pStyle w:val="a7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0A912834" w14:textId="77777777" w:rsidR="00480628" w:rsidRPr="001E2F91" w:rsidRDefault="001A7B7C" w:rsidP="00480628">
      <w:pPr>
        <w:pStyle w:val="a7"/>
        <w:ind w:left="108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КРАВ = ЗП/ЗВЗП,</w:t>
      </w:r>
    </w:p>
    <w:p w14:paraId="7DBFF654" w14:textId="77777777" w:rsidR="001A7B7C" w:rsidRPr="001E2F91" w:rsidRDefault="001A7B7C" w:rsidP="0048062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>де</w:t>
      </w:r>
    </w:p>
    <w:p w14:paraId="4859F17F" w14:textId="77777777" w:rsidR="001A7B7C" w:rsidRPr="001E2F91" w:rsidRDefault="001A7B7C" w:rsidP="0048062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КРАВ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коефіціент розподілу адміністративних витрат;</w:t>
      </w:r>
    </w:p>
    <w:p w14:paraId="3D926E14" w14:textId="77777777" w:rsidR="001A7B7C" w:rsidRPr="001E2F91" w:rsidRDefault="001A7B7C" w:rsidP="0048062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ЗП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заробітна плата основного та допоміжного персоналу, що залучається до надання послуг у межах замовлення;</w:t>
      </w:r>
    </w:p>
    <w:p w14:paraId="3595C00C" w14:textId="77777777" w:rsidR="001A7B7C" w:rsidRPr="001E2F91" w:rsidRDefault="001A7B7C" w:rsidP="0048062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1E2F91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ЗВЗП</w:t>
      </w:r>
      <w:r w:rsidRPr="001E2F9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– загальні витрати на заробітну плату основного та допоміжного персоналу, який здійснює надання послуг, за всіма договорами/проєктами Підприємства.</w:t>
      </w:r>
    </w:p>
    <w:p w14:paraId="4CF54A79" w14:textId="77777777" w:rsidR="001A7B7C" w:rsidRPr="001E2F91" w:rsidRDefault="001A7B7C" w:rsidP="00480628">
      <w:pPr>
        <w:pStyle w:val="a7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554D5F03" w14:textId="1B576F7D" w:rsidR="00520E12" w:rsidRDefault="001A7B7C" w:rsidP="00D356B6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E39">
        <w:rPr>
          <w:rFonts w:ascii="Times New Roman" w:hAnsi="Times New Roman" w:cs="Times New Roman"/>
          <w:noProof/>
          <w:sz w:val="28"/>
          <w:szCs w:val="28"/>
          <w:lang w:eastAsia="uk-UA"/>
        </w:rPr>
        <w:t>Вартість послуги та склад витрат, що входять до неї, визнача</w:t>
      </w:r>
      <w:r w:rsidR="00CE0FA7">
        <w:rPr>
          <w:rFonts w:ascii="Times New Roman" w:hAnsi="Times New Roman" w:cs="Times New Roman"/>
          <w:noProof/>
          <w:sz w:val="28"/>
          <w:szCs w:val="28"/>
          <w:lang w:eastAsia="uk-UA"/>
        </w:rPr>
        <w:t>ються</w:t>
      </w:r>
      <w:r w:rsidRPr="00926E39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залежно від ко</w:t>
      </w:r>
      <w:r w:rsidR="000942F2" w:rsidRPr="00926E39">
        <w:rPr>
          <w:rFonts w:ascii="Times New Roman" w:hAnsi="Times New Roman" w:cs="Times New Roman"/>
          <w:noProof/>
          <w:sz w:val="28"/>
          <w:szCs w:val="28"/>
          <w:lang w:eastAsia="uk-UA"/>
        </w:rPr>
        <w:t>н</w:t>
      </w:r>
      <w:r w:rsidRPr="00926E39">
        <w:rPr>
          <w:rFonts w:ascii="Times New Roman" w:hAnsi="Times New Roman" w:cs="Times New Roman"/>
          <w:noProof/>
          <w:sz w:val="28"/>
          <w:szCs w:val="28"/>
          <w:lang w:eastAsia="uk-UA"/>
        </w:rPr>
        <w:t>кретної послуги. Перелік витрат, які можуть включатися до розрахунку вартості послуги, залеж</w:t>
      </w:r>
      <w:r w:rsidR="00926E39" w:rsidRPr="00926E39">
        <w:rPr>
          <w:rFonts w:ascii="Times New Roman" w:hAnsi="Times New Roman" w:cs="Times New Roman"/>
          <w:noProof/>
          <w:sz w:val="28"/>
          <w:szCs w:val="28"/>
          <w:lang w:eastAsia="uk-UA"/>
        </w:rPr>
        <w:t>ить</w:t>
      </w:r>
      <w:r w:rsidRPr="00926E39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від її особливостей та умов надання </w:t>
      </w:r>
      <w:r w:rsidR="000942F2" w:rsidRPr="00926E39">
        <w:rPr>
          <w:rFonts w:ascii="Times New Roman" w:hAnsi="Times New Roman" w:cs="Times New Roman"/>
          <w:noProof/>
          <w:sz w:val="28"/>
          <w:szCs w:val="28"/>
          <w:lang w:eastAsia="uk-UA"/>
        </w:rPr>
        <w:t>послуги</w:t>
      </w:r>
      <w:r w:rsidR="00BB58D0" w:rsidRPr="00926E39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="000942F2" w:rsidRPr="00926E39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bookmarkStart w:id="2" w:name="n131"/>
      <w:bookmarkEnd w:id="2"/>
    </w:p>
    <w:p w14:paraId="2EFAD569" w14:textId="77777777" w:rsidR="00BF3650" w:rsidRDefault="00BF3650" w:rsidP="00BF36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F95C3" w14:textId="77777777" w:rsidR="00BF3650" w:rsidRDefault="00BF3650" w:rsidP="00BF36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0111D0" w14:textId="77777777" w:rsidR="00BF3650" w:rsidRDefault="00BF3650" w:rsidP="00BF36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152656" w14:textId="77777777" w:rsidR="00BF3650" w:rsidRDefault="00BF3650" w:rsidP="00BF36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3F9259" w14:textId="77777777" w:rsidR="00BF3650" w:rsidRDefault="00BF3650" w:rsidP="00BF3650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</w:t>
      </w:r>
    </w:p>
    <w:p w14:paraId="28DE3EF8" w14:textId="77777777" w:rsidR="00BF3650" w:rsidRDefault="00BF3650" w:rsidP="00BF3650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комунального підприємства</w:t>
      </w:r>
    </w:p>
    <w:p w14:paraId="71227360" w14:textId="77777777" w:rsidR="00BF3650" w:rsidRDefault="00BF3650" w:rsidP="00BF3650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«Сєвєродонецьке агентство</w:t>
      </w:r>
    </w:p>
    <w:p w14:paraId="056C9FEA" w14:textId="3DB46D6E" w:rsidR="00BF3650" w:rsidRPr="00BF3650" w:rsidRDefault="00BF3650" w:rsidP="004F2A36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інвестицій та розвитку»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Роман КРАСЮК</w:t>
      </w:r>
    </w:p>
    <w:sectPr w:rsidR="00BF3650" w:rsidRPr="00BF3650" w:rsidSect="007D131D">
      <w:pgSz w:w="11906" w:h="16838"/>
      <w:pgMar w:top="34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A3C97" w14:textId="77777777" w:rsidR="00461E4E" w:rsidRDefault="00461E4E" w:rsidP="00D85769">
      <w:r>
        <w:separator/>
      </w:r>
    </w:p>
  </w:endnote>
  <w:endnote w:type="continuationSeparator" w:id="0">
    <w:p w14:paraId="31824991" w14:textId="77777777" w:rsidR="00461E4E" w:rsidRDefault="00461E4E" w:rsidP="00D8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EE8A3" w14:textId="77777777" w:rsidR="00461E4E" w:rsidRDefault="00461E4E" w:rsidP="00D85769">
      <w:r>
        <w:separator/>
      </w:r>
    </w:p>
  </w:footnote>
  <w:footnote w:type="continuationSeparator" w:id="0">
    <w:p w14:paraId="30E685B4" w14:textId="77777777" w:rsidR="00461E4E" w:rsidRDefault="00461E4E" w:rsidP="00D85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2B78"/>
    <w:multiLevelType w:val="hybridMultilevel"/>
    <w:tmpl w:val="2076D6BE"/>
    <w:lvl w:ilvl="0" w:tplc="766C9066">
      <w:start w:val="1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93B3F64"/>
    <w:multiLevelType w:val="hybridMultilevel"/>
    <w:tmpl w:val="BADADD36"/>
    <w:lvl w:ilvl="0" w:tplc="EB6895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5D03CD"/>
    <w:multiLevelType w:val="hybridMultilevel"/>
    <w:tmpl w:val="09126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F32325"/>
    <w:multiLevelType w:val="hybridMultilevel"/>
    <w:tmpl w:val="CD363C08"/>
    <w:lvl w:ilvl="0" w:tplc="D87CC75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35983961"/>
    <w:multiLevelType w:val="hybridMultilevel"/>
    <w:tmpl w:val="EE2E2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11527F"/>
    <w:multiLevelType w:val="hybridMultilevel"/>
    <w:tmpl w:val="7130A24A"/>
    <w:lvl w:ilvl="0" w:tplc="C92059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8D0D07"/>
    <w:multiLevelType w:val="multilevel"/>
    <w:tmpl w:val="8EDE5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E7C64D3"/>
    <w:multiLevelType w:val="hybridMultilevel"/>
    <w:tmpl w:val="65CA6F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C46F3"/>
    <w:multiLevelType w:val="hybridMultilevel"/>
    <w:tmpl w:val="936AF3A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657501"/>
    <w:multiLevelType w:val="hybridMultilevel"/>
    <w:tmpl w:val="F22AD1D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FD4006F"/>
    <w:multiLevelType w:val="hybridMultilevel"/>
    <w:tmpl w:val="1BDAE930"/>
    <w:lvl w:ilvl="0" w:tplc="C762898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1A95B19"/>
    <w:multiLevelType w:val="hybridMultilevel"/>
    <w:tmpl w:val="88EE95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93FD0"/>
    <w:multiLevelType w:val="hybridMultilevel"/>
    <w:tmpl w:val="8C46F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F85F9E"/>
    <w:multiLevelType w:val="hybridMultilevel"/>
    <w:tmpl w:val="D8A23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13"/>
  </w:num>
  <w:num w:numId="7">
    <w:abstractNumId w:val="4"/>
  </w:num>
  <w:num w:numId="8">
    <w:abstractNumId w:val="7"/>
  </w:num>
  <w:num w:numId="9">
    <w:abstractNumId w:val="11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78"/>
    <w:rsid w:val="000438CD"/>
    <w:rsid w:val="00044041"/>
    <w:rsid w:val="0005309B"/>
    <w:rsid w:val="00056DDD"/>
    <w:rsid w:val="000819AB"/>
    <w:rsid w:val="000853F9"/>
    <w:rsid w:val="000917FA"/>
    <w:rsid w:val="000942F2"/>
    <w:rsid w:val="000B7A16"/>
    <w:rsid w:val="000C7B41"/>
    <w:rsid w:val="000E105E"/>
    <w:rsid w:val="0017642B"/>
    <w:rsid w:val="00183AB8"/>
    <w:rsid w:val="00197908"/>
    <w:rsid w:val="001A1A10"/>
    <w:rsid w:val="001A1E91"/>
    <w:rsid w:val="001A541F"/>
    <w:rsid w:val="001A77E0"/>
    <w:rsid w:val="001A7B7C"/>
    <w:rsid w:val="001D49D8"/>
    <w:rsid w:val="001E2F91"/>
    <w:rsid w:val="001F2BE2"/>
    <w:rsid w:val="00203830"/>
    <w:rsid w:val="0021119E"/>
    <w:rsid w:val="00225DEE"/>
    <w:rsid w:val="00231732"/>
    <w:rsid w:val="00242130"/>
    <w:rsid w:val="0024289D"/>
    <w:rsid w:val="0027420C"/>
    <w:rsid w:val="00277BBE"/>
    <w:rsid w:val="002A00DD"/>
    <w:rsid w:val="002A028C"/>
    <w:rsid w:val="002A3883"/>
    <w:rsid w:val="002C7CFB"/>
    <w:rsid w:val="002D0549"/>
    <w:rsid w:val="002D17CF"/>
    <w:rsid w:val="002D2CA6"/>
    <w:rsid w:val="00302DCC"/>
    <w:rsid w:val="00303EF2"/>
    <w:rsid w:val="003365BB"/>
    <w:rsid w:val="003604C6"/>
    <w:rsid w:val="00373A7A"/>
    <w:rsid w:val="003855E0"/>
    <w:rsid w:val="003B6BE0"/>
    <w:rsid w:val="003C5304"/>
    <w:rsid w:val="004006EF"/>
    <w:rsid w:val="004227F9"/>
    <w:rsid w:val="004240BE"/>
    <w:rsid w:val="00426AF3"/>
    <w:rsid w:val="00432757"/>
    <w:rsid w:val="00454CCC"/>
    <w:rsid w:val="00461E4E"/>
    <w:rsid w:val="004804D7"/>
    <w:rsid w:val="00480628"/>
    <w:rsid w:val="00480DDA"/>
    <w:rsid w:val="004B02C5"/>
    <w:rsid w:val="004B057B"/>
    <w:rsid w:val="004C5C10"/>
    <w:rsid w:val="004F2A36"/>
    <w:rsid w:val="00507419"/>
    <w:rsid w:val="00520E12"/>
    <w:rsid w:val="005254E5"/>
    <w:rsid w:val="0052683B"/>
    <w:rsid w:val="0053372F"/>
    <w:rsid w:val="0054309C"/>
    <w:rsid w:val="00557DFE"/>
    <w:rsid w:val="005700BF"/>
    <w:rsid w:val="005B58F4"/>
    <w:rsid w:val="005C4AB1"/>
    <w:rsid w:val="005E1EAB"/>
    <w:rsid w:val="00600A9C"/>
    <w:rsid w:val="006220FE"/>
    <w:rsid w:val="006343A4"/>
    <w:rsid w:val="00685955"/>
    <w:rsid w:val="00693B10"/>
    <w:rsid w:val="006A40DA"/>
    <w:rsid w:val="006B2C87"/>
    <w:rsid w:val="006B6554"/>
    <w:rsid w:val="006E2FDB"/>
    <w:rsid w:val="00707AD7"/>
    <w:rsid w:val="0075374C"/>
    <w:rsid w:val="00761EB9"/>
    <w:rsid w:val="0079351A"/>
    <w:rsid w:val="00794E27"/>
    <w:rsid w:val="007A51FC"/>
    <w:rsid w:val="007C36B6"/>
    <w:rsid w:val="007C7378"/>
    <w:rsid w:val="007D131D"/>
    <w:rsid w:val="007D14A4"/>
    <w:rsid w:val="007E09EE"/>
    <w:rsid w:val="0081671F"/>
    <w:rsid w:val="00865C2D"/>
    <w:rsid w:val="008779AD"/>
    <w:rsid w:val="0089350C"/>
    <w:rsid w:val="008A7220"/>
    <w:rsid w:val="008B572D"/>
    <w:rsid w:val="008E478D"/>
    <w:rsid w:val="00924908"/>
    <w:rsid w:val="00926E39"/>
    <w:rsid w:val="009576B5"/>
    <w:rsid w:val="00964C32"/>
    <w:rsid w:val="00977B8D"/>
    <w:rsid w:val="009A5DBF"/>
    <w:rsid w:val="009A607E"/>
    <w:rsid w:val="009B0AD4"/>
    <w:rsid w:val="009E6294"/>
    <w:rsid w:val="00A1688F"/>
    <w:rsid w:val="00A207A7"/>
    <w:rsid w:val="00A54957"/>
    <w:rsid w:val="00A55C8E"/>
    <w:rsid w:val="00A94C43"/>
    <w:rsid w:val="00AA0A10"/>
    <w:rsid w:val="00B13BD2"/>
    <w:rsid w:val="00B2158A"/>
    <w:rsid w:val="00B3279D"/>
    <w:rsid w:val="00B54D7B"/>
    <w:rsid w:val="00B6593E"/>
    <w:rsid w:val="00B82769"/>
    <w:rsid w:val="00B932F1"/>
    <w:rsid w:val="00BB58D0"/>
    <w:rsid w:val="00BB5B39"/>
    <w:rsid w:val="00BC39B6"/>
    <w:rsid w:val="00BC3C89"/>
    <w:rsid w:val="00BC6EF6"/>
    <w:rsid w:val="00BD5925"/>
    <w:rsid w:val="00BE27E7"/>
    <w:rsid w:val="00BE50BA"/>
    <w:rsid w:val="00BF3650"/>
    <w:rsid w:val="00C61D61"/>
    <w:rsid w:val="00C77E06"/>
    <w:rsid w:val="00C87279"/>
    <w:rsid w:val="00C957AE"/>
    <w:rsid w:val="00CB3098"/>
    <w:rsid w:val="00CB3A1F"/>
    <w:rsid w:val="00CC3B6C"/>
    <w:rsid w:val="00CD6777"/>
    <w:rsid w:val="00CE0FA7"/>
    <w:rsid w:val="00D163EB"/>
    <w:rsid w:val="00D22830"/>
    <w:rsid w:val="00D35302"/>
    <w:rsid w:val="00D45091"/>
    <w:rsid w:val="00D507AD"/>
    <w:rsid w:val="00D70C06"/>
    <w:rsid w:val="00D725A3"/>
    <w:rsid w:val="00D8286C"/>
    <w:rsid w:val="00D85769"/>
    <w:rsid w:val="00DB5A87"/>
    <w:rsid w:val="00DB64D1"/>
    <w:rsid w:val="00DC263D"/>
    <w:rsid w:val="00DC40EC"/>
    <w:rsid w:val="00DE5EE1"/>
    <w:rsid w:val="00E16C5C"/>
    <w:rsid w:val="00E17AAE"/>
    <w:rsid w:val="00E5582D"/>
    <w:rsid w:val="00E64F2F"/>
    <w:rsid w:val="00E71F3B"/>
    <w:rsid w:val="00F114AF"/>
    <w:rsid w:val="00F11835"/>
    <w:rsid w:val="00F1703D"/>
    <w:rsid w:val="00F23CB7"/>
    <w:rsid w:val="00F3460D"/>
    <w:rsid w:val="00F413C4"/>
    <w:rsid w:val="00F512F2"/>
    <w:rsid w:val="00F63F86"/>
    <w:rsid w:val="00F67CF9"/>
    <w:rsid w:val="00F76597"/>
    <w:rsid w:val="00F83FB1"/>
    <w:rsid w:val="00FB34DA"/>
    <w:rsid w:val="00FE1DD2"/>
    <w:rsid w:val="00FE4279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AE9A"/>
  <w15:docId w15:val="{991FBA02-EBEC-4269-8B48-3DC62E9E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7378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737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7C737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C737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1"/>
    <w:qFormat/>
    <w:rsid w:val="00BE27E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65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5BB"/>
    <w:rPr>
      <w:rFonts w:ascii="Tahoma" w:hAnsi="Tahoma" w:cs="Tahoma"/>
      <w:sz w:val="16"/>
      <w:szCs w:val="16"/>
      <w:lang w:val="uk-UA"/>
    </w:rPr>
  </w:style>
  <w:style w:type="paragraph" w:styleId="aa">
    <w:name w:val="Normal (Web)"/>
    <w:basedOn w:val="a"/>
    <w:uiPriority w:val="99"/>
    <w:semiHidden/>
    <w:unhideWhenUsed/>
    <w:rsid w:val="004B02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4B02C5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D8576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5769"/>
    <w:rPr>
      <w:sz w:val="20"/>
      <w:szCs w:val="20"/>
      <w:lang w:val="uk-UA"/>
    </w:rPr>
  </w:style>
  <w:style w:type="character" w:styleId="ae">
    <w:name w:val="footnote reference"/>
    <w:basedOn w:val="a0"/>
    <w:uiPriority w:val="99"/>
    <w:semiHidden/>
    <w:unhideWhenUsed/>
    <w:rsid w:val="00D85769"/>
    <w:rPr>
      <w:vertAlign w:val="superscript"/>
    </w:rPr>
  </w:style>
  <w:style w:type="paragraph" w:customStyle="1" w:styleId="rvps7">
    <w:name w:val="rvps7"/>
    <w:basedOn w:val="a"/>
    <w:rsid w:val="00454C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54CCC"/>
  </w:style>
  <w:style w:type="paragraph" w:customStyle="1" w:styleId="rvps12">
    <w:name w:val="rvps12"/>
    <w:basedOn w:val="a"/>
    <w:rsid w:val="00454C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454CCC"/>
  </w:style>
  <w:style w:type="paragraph" w:customStyle="1" w:styleId="rvps14">
    <w:name w:val="rvps14"/>
    <w:basedOn w:val="a"/>
    <w:rsid w:val="00454C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520E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Hyperlink"/>
    <w:basedOn w:val="a0"/>
    <w:uiPriority w:val="99"/>
    <w:semiHidden/>
    <w:unhideWhenUsed/>
    <w:rsid w:val="00865C2D"/>
    <w:rPr>
      <w:color w:val="0000FF"/>
      <w:u w:val="single"/>
    </w:rPr>
  </w:style>
  <w:style w:type="table" w:styleId="af0">
    <w:name w:val="Table Grid"/>
    <w:basedOn w:val="a1"/>
    <w:uiPriority w:val="39"/>
    <w:rsid w:val="00DB64D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uiPriority w:val="99"/>
    <w:qFormat/>
    <w:rsid w:val="00D70C06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D70C0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f3">
    <w:name w:val="No Spacing"/>
    <w:uiPriority w:val="1"/>
    <w:qFormat/>
    <w:rsid w:val="00D70C06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rvts23">
    <w:name w:val="rvts23"/>
    <w:rsid w:val="00D7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0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0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4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6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5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0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3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3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DA77-EB4F-45EE-B4C5-B570E7CC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3013</Words>
  <Characters>17176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Olchik</dc:creator>
  <cp:lastModifiedBy>Пользователь Windows</cp:lastModifiedBy>
  <cp:revision>3</cp:revision>
  <cp:lastPrinted>2021-04-05T13:27:00Z</cp:lastPrinted>
  <dcterms:created xsi:type="dcterms:W3CDTF">2021-04-07T06:28:00Z</dcterms:created>
  <dcterms:modified xsi:type="dcterms:W3CDTF">2021-04-07T06:33:00Z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15e2b-c6d2-488b-8aea-978109a77633_Enabled">
    <vt:lpwstr>true</vt:lpwstr>
  </property>
  <property fmtid="{D5CDD505-2E9C-101B-9397-08002B2CF9AE}" pid="3" name="MSIP_Label_65b15e2b-c6d2-488b-8aea-978109a77633_SetDate">
    <vt:lpwstr>2021-03-23T06:36:53Z</vt:lpwstr>
  </property>
  <property fmtid="{D5CDD505-2E9C-101B-9397-08002B2CF9AE}" pid="4" name="MSIP_Label_65b15e2b-c6d2-488b-8aea-978109a77633_Method">
    <vt:lpwstr>Privileged</vt:lpwstr>
  </property>
  <property fmtid="{D5CDD505-2E9C-101B-9397-08002B2CF9AE}" pid="5" name="MSIP_Label_65b15e2b-c6d2-488b-8aea-978109a77633_Name">
    <vt:lpwstr>IOMLb0010IN123173</vt:lpwstr>
  </property>
  <property fmtid="{D5CDD505-2E9C-101B-9397-08002B2CF9AE}" pid="6" name="MSIP_Label_65b15e2b-c6d2-488b-8aea-978109a77633_SiteId">
    <vt:lpwstr>1588262d-23fb-43b4-bd6e-bce49c8e6186</vt:lpwstr>
  </property>
  <property fmtid="{D5CDD505-2E9C-101B-9397-08002B2CF9AE}" pid="7" name="MSIP_Label_65b15e2b-c6d2-488b-8aea-978109a77633_ActionId">
    <vt:lpwstr>19d1e013-fdce-4402-bb9f-0b7465c9d163</vt:lpwstr>
  </property>
  <property fmtid="{D5CDD505-2E9C-101B-9397-08002B2CF9AE}" pid="8" name="MSIP_Label_65b15e2b-c6d2-488b-8aea-978109a77633_ContentBits">
    <vt:lpwstr>0</vt:lpwstr>
  </property>
</Properties>
</file>