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44090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4409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644090">
      <w:pPr>
        <w:pStyle w:val="a5"/>
        <w:spacing w:line="360" w:lineRule="auto"/>
        <w:rPr>
          <w:sz w:val="28"/>
          <w:szCs w:val="28"/>
        </w:rPr>
      </w:pPr>
    </w:p>
    <w:p w14:paraId="04BD827A" w14:textId="37E25567" w:rsidR="006C00F1" w:rsidRDefault="00644090" w:rsidP="00644090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</w:t>
      </w:r>
      <w:r w:rsidR="003C5B00">
        <w:rPr>
          <w:rFonts w:ascii="Times New Roman" w:hAnsi="Times New Roman" w:cs="Times New Roman"/>
          <w:sz w:val="28"/>
          <w:szCs w:val="28"/>
        </w:rPr>
        <w:t xml:space="preserve"> </w:t>
      </w:r>
      <w:r w:rsidR="003D4A1F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2327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5F417A3A" w:rsidR="002C6465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першого типу </w:t>
      </w:r>
    </w:p>
    <w:p w14:paraId="6DFAEAFE" w14:textId="78E85118" w:rsidR="003D4A1F" w:rsidRPr="00937038" w:rsidRDefault="003D4A1F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об'єктів нерухомого </w:t>
      </w:r>
      <w:r w:rsidR="00512F2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86318258"/>
      <w:r w:rsidR="00512F2E">
        <w:rPr>
          <w:rFonts w:ascii="Times New Roman" w:hAnsi="Times New Roman" w:cs="Times New Roman"/>
          <w:b/>
          <w:sz w:val="28"/>
          <w:szCs w:val="28"/>
        </w:rPr>
        <w:t>та індивідуально визначеного</w:t>
      </w:r>
      <w:bookmarkEnd w:id="0"/>
      <w:r w:rsidR="00512F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майна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FE117C1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26C85">
        <w:rPr>
          <w:sz w:val="28"/>
          <w:szCs w:val="28"/>
          <w:lang w:val="uk-UA"/>
        </w:rPr>
        <w:t>Законом України «Про місцеве самоврядування</w:t>
      </w:r>
      <w:r w:rsidR="00E03706">
        <w:rPr>
          <w:sz w:val="28"/>
          <w:szCs w:val="28"/>
          <w:lang w:val="uk-UA"/>
        </w:rPr>
        <w:t xml:space="preserve"> в Україні</w:t>
      </w:r>
      <w:r w:rsidR="00B26C85" w:rsidRPr="00B26C85">
        <w:rPr>
          <w:sz w:val="28"/>
          <w:szCs w:val="28"/>
          <w:lang w:val="uk-UA"/>
        </w:rPr>
        <w:t xml:space="preserve">»,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від 03.06.2020 </w:t>
      </w:r>
      <w:r w:rsidR="0044073A">
        <w:rPr>
          <w:sz w:val="28"/>
          <w:szCs w:val="28"/>
          <w:lang w:val="uk-UA"/>
        </w:rPr>
        <w:t xml:space="preserve">     </w:t>
      </w:r>
      <w:r w:rsidRPr="00A466DB">
        <w:rPr>
          <w:sz w:val="28"/>
          <w:szCs w:val="28"/>
          <w:lang w:val="uk-UA"/>
        </w:rPr>
        <w:t>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9B02C4">
        <w:rPr>
          <w:sz w:val="28"/>
          <w:szCs w:val="28"/>
          <w:lang w:val="uk-UA"/>
        </w:rPr>
        <w:t xml:space="preserve">Управління освіти Сєвєродонецької міської військово-цивільної адміністрації </w:t>
      </w:r>
      <w:r w:rsidR="00186C7A">
        <w:rPr>
          <w:sz w:val="28"/>
          <w:szCs w:val="28"/>
          <w:lang w:val="uk-UA"/>
        </w:rPr>
        <w:t>від 04.10.2021 № №1529, 1526, 1527, 1528 про</w:t>
      </w:r>
      <w:r w:rsidR="009B02C4">
        <w:rPr>
          <w:sz w:val="28"/>
          <w:szCs w:val="28"/>
          <w:lang w:val="uk-UA"/>
        </w:rPr>
        <w:t xml:space="preserve"> передач</w:t>
      </w:r>
      <w:r w:rsidR="00186C7A">
        <w:rPr>
          <w:sz w:val="28"/>
          <w:szCs w:val="28"/>
          <w:lang w:val="uk-UA"/>
        </w:rPr>
        <w:t>у</w:t>
      </w:r>
      <w:r w:rsidR="009B02C4">
        <w:rPr>
          <w:sz w:val="28"/>
          <w:szCs w:val="28"/>
          <w:lang w:val="uk-UA"/>
        </w:rPr>
        <w:t xml:space="preserve"> в оренду на аукціоні об’єктів, що перебувають на балансі відповідних закладів освіти,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742B1D3" w14:textId="15C83B85" w:rsidR="001E00E4" w:rsidRPr="00644090" w:rsidRDefault="003D4A1F" w:rsidP="006979B4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4090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644090">
        <w:rPr>
          <w:rFonts w:ascii="Times New Roman" w:hAnsi="Times New Roman" w:cs="Times New Roman"/>
          <w:sz w:val="28"/>
          <w:szCs w:val="28"/>
        </w:rPr>
        <w:t xml:space="preserve"> перелік першого типу </w:t>
      </w:r>
      <w:r w:rsidRPr="00644090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417CA7" w:rsidRPr="00644090">
        <w:rPr>
          <w:rFonts w:ascii="Times New Roman" w:hAnsi="Times New Roman" w:cs="Times New Roman"/>
          <w:sz w:val="28"/>
          <w:szCs w:val="28"/>
        </w:rPr>
        <w:t>об’єкт</w:t>
      </w:r>
      <w:r w:rsidRPr="00644090">
        <w:rPr>
          <w:rFonts w:ascii="Times New Roman" w:hAnsi="Times New Roman" w:cs="Times New Roman"/>
          <w:sz w:val="28"/>
          <w:szCs w:val="28"/>
        </w:rPr>
        <w:t>и</w:t>
      </w:r>
      <w:r w:rsidR="00417CA7" w:rsidRPr="00644090">
        <w:rPr>
          <w:rFonts w:ascii="Times New Roman" w:hAnsi="Times New Roman" w:cs="Times New Roman"/>
          <w:sz w:val="28"/>
          <w:szCs w:val="28"/>
        </w:rPr>
        <w:t xml:space="preserve"> нерухомого та індивідуально визначеного майна </w:t>
      </w:r>
      <w:r w:rsidRPr="00644090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17CA7" w:rsidRPr="00644090">
        <w:rPr>
          <w:rFonts w:ascii="Times New Roman" w:hAnsi="Times New Roman" w:cs="Times New Roman"/>
          <w:sz w:val="28"/>
          <w:szCs w:val="28"/>
        </w:rPr>
        <w:t xml:space="preserve">територіальної громади, що підлягають передачі в оренду </w:t>
      </w:r>
      <w:r w:rsidRPr="00644090">
        <w:rPr>
          <w:rFonts w:ascii="Times New Roman" w:hAnsi="Times New Roman" w:cs="Times New Roman"/>
          <w:sz w:val="28"/>
          <w:szCs w:val="28"/>
        </w:rPr>
        <w:t>на аукціоні</w:t>
      </w:r>
      <w:r w:rsidR="008A3D64" w:rsidRPr="006440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3"/>
        <w:tblpPr w:leftFromText="180" w:rightFromText="180" w:vertAnchor="text" w:horzAnchor="margin" w:tblpY="191"/>
        <w:tblW w:w="9645" w:type="dxa"/>
        <w:tblLayout w:type="fixed"/>
        <w:tblLook w:val="04A0" w:firstRow="1" w:lastRow="0" w:firstColumn="1" w:lastColumn="0" w:noHBand="0" w:noVBand="1"/>
      </w:tblPr>
      <w:tblGrid>
        <w:gridCol w:w="559"/>
        <w:gridCol w:w="1279"/>
        <w:gridCol w:w="851"/>
        <w:gridCol w:w="1984"/>
        <w:gridCol w:w="2552"/>
        <w:gridCol w:w="708"/>
        <w:gridCol w:w="1699"/>
        <w:gridCol w:w="13"/>
      </w:tblGrid>
      <w:tr w:rsidR="00B55BF9" w:rsidRPr="003D4A1F" w14:paraId="4EC5E1E5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D13A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B35B49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E8B8" w14:textId="7E97F95E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4407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3D4A1F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9B596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10F50" w14:textId="77777777" w:rsidR="00644090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</w:p>
          <w:p w14:paraId="2487EDB2" w14:textId="51D49F53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693F8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73D74" w14:textId="77777777" w:rsidR="00B55BF9" w:rsidRPr="003D4A1F" w:rsidRDefault="00B55BF9" w:rsidP="00644090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Пло-ща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5300" w14:textId="77777777" w:rsidR="00B55BF9" w:rsidRPr="003D4A1F" w:rsidRDefault="00B55BF9" w:rsidP="007B3CD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3D4A1F" w14:paraId="49BA1BD7" w14:textId="77777777" w:rsidTr="00447B0A">
        <w:trPr>
          <w:trHeight w:val="421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DF31" w14:textId="77F5DF13" w:rsidR="00B55BF9" w:rsidRPr="00A531CF" w:rsidRDefault="008362DD" w:rsidP="008362DD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B55BF9"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Балансоутримувач –  </w:t>
            </w:r>
            <w:r w:rsidR="00186C7A"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Середня загальноосвітня школа І-ІІІ ступенів № </w:t>
            </w: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B55BF9" w:rsidRPr="003D4A1F" w14:paraId="25725799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10" w14:textId="64C3054D" w:rsidR="00B55BF9" w:rsidRPr="00A531CF" w:rsidRDefault="003D4A1F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BD5" w14:textId="3933FB93" w:rsidR="00B55BF9" w:rsidRPr="00A531CF" w:rsidRDefault="00186C7A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55BF9" w:rsidRPr="00A531CF">
              <w:rPr>
                <w:rFonts w:ascii="Times New Roman" w:hAnsi="Times New Roman" w:cs="Times New Roman"/>
                <w:sz w:val="18"/>
                <w:szCs w:val="18"/>
              </w:rPr>
              <w:t>ежитлов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26C85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6BBE" w:rsidRPr="00A531CF">
              <w:rPr>
                <w:rFonts w:ascii="Times New Roman" w:hAnsi="Times New Roman" w:cs="Times New Roman"/>
                <w:sz w:val="18"/>
                <w:szCs w:val="18"/>
              </w:rPr>
              <w:t>приміщення</w:t>
            </w:r>
            <w:r w:rsidR="00B26C85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5BF9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AFB1" w14:textId="13C41E71" w:rsidR="00B55BF9" w:rsidRPr="00A531CF" w:rsidRDefault="00B55BF9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D73" w14:textId="27642D67" w:rsidR="00B55BF9" w:rsidRPr="00A531CF" w:rsidRDefault="00B55BF9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м. Сєвєродонецьк, </w:t>
            </w:r>
          </w:p>
          <w:p w14:paraId="2CA69ECD" w14:textId="57A375DC" w:rsidR="00B55BF9" w:rsidRPr="00A531CF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r w:rsidR="004219BF" w:rsidRPr="00A531CF">
              <w:rPr>
                <w:rFonts w:ascii="Times New Roman" w:hAnsi="Times New Roman" w:cs="Times New Roman"/>
                <w:sz w:val="18"/>
                <w:szCs w:val="18"/>
              </w:rPr>
              <w:t>Гагаріна</w:t>
            </w:r>
            <w:r w:rsidR="007B3CDE"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9BF" w:rsidRPr="00A531CF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6F937" w14:textId="5B728F05" w:rsidR="00B55BF9" w:rsidRPr="00A531CF" w:rsidRDefault="004219BF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приміщення, розташоване </w:t>
            </w:r>
            <w:r w:rsidR="007B3CDE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на 1-му поверсі 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3CDE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-поверхової 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будівлі  СЗШ №20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52E" w14:textId="37A0F39C" w:rsidR="00B55BF9" w:rsidRPr="00A531CF" w:rsidRDefault="007B3CDE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857D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01F83E" w14:textId="77777777" w:rsidR="00596346" w:rsidRDefault="004219BF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 п. 29 Порядку, що затверджений Постановою КМУ від 03.06.2020</w:t>
            </w:r>
          </w:p>
          <w:p w14:paraId="24E5D126" w14:textId="6BC880CC" w:rsidR="00E03706" w:rsidRDefault="004219BF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№ 483)</w:t>
            </w:r>
          </w:p>
          <w:p w14:paraId="7FBD8A5F" w14:textId="192E6BAF" w:rsidR="00644090" w:rsidRPr="00A531CF" w:rsidRDefault="00644090" w:rsidP="000360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9BF" w:rsidRPr="003D4A1F" w14:paraId="1B64D117" w14:textId="77777777" w:rsidTr="00B71374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CA5" w14:textId="77777777" w:rsidR="004219BF" w:rsidRDefault="006016EE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Балансоутримувач –  Середня загальноосвітня школа І-ІІІ ступенів № 13</w:t>
            </w:r>
          </w:p>
          <w:p w14:paraId="69667A0A" w14:textId="1F95579A" w:rsidR="00644090" w:rsidRPr="00A531CF" w:rsidRDefault="00644090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9BF" w:rsidRPr="003D4A1F" w14:paraId="25494C18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6E73" w14:textId="08F49EA4" w:rsidR="004219BF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6641" w14:textId="1E8BA5C1" w:rsidR="006016EE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Нежитлові</w:t>
            </w:r>
          </w:p>
          <w:p w14:paraId="7DC20984" w14:textId="6E62A44B" w:rsidR="004219BF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приміщення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1B2" w14:textId="77777777" w:rsidR="004219BF" w:rsidRPr="00A531CF" w:rsidRDefault="004219BF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16FB" w14:textId="77777777" w:rsidR="006016EE" w:rsidRPr="00A531CF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м. Сєвєродонецьк, </w:t>
            </w:r>
          </w:p>
          <w:p w14:paraId="06F1BD25" w14:textId="2813DB02" w:rsidR="004219BF" w:rsidRPr="00A531CF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вул. Маяковського,19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1DFC1" w14:textId="71487AB7" w:rsidR="004219BF" w:rsidRPr="00A531CF" w:rsidRDefault="006016EE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Нежитлові приміщення спортивної зали та роздягальні, розташовані на 1 поверсі 3-поверхової будівлі СЗШ №13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224" w14:textId="0BC377C4" w:rsidR="004219BF" w:rsidRPr="00A531CF" w:rsidRDefault="006016EE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294,9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60D4E" w14:textId="61099C6D" w:rsidR="004219BF" w:rsidRPr="00A531CF" w:rsidRDefault="001E6493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Надання послуг, які не можуть бути забезпечені безпосередньо закладом освіти, і 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які є пов’язаними із забезпеченням діяльності такого закладу відповідно до  п. 29 Порядку, що затверджений Постановою КМУ від 03.06.2020 </w:t>
            </w:r>
            <w:r w:rsidR="0044073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№ 483)</w:t>
            </w:r>
            <w:r w:rsidRPr="00A53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6016EE" w:rsidRPr="003D4A1F" w14:paraId="4E98CF67" w14:textId="77777777" w:rsidTr="00693F36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8C79" w14:textId="59E2E49C" w:rsidR="006016EE" w:rsidRPr="00A531CF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Балансоутримувач –  Спеціалізована середня загальноосвітня школа І-ІІІ ступенів № 17 з поглибленим вивченням іноземних мов</w:t>
            </w:r>
          </w:p>
        </w:tc>
      </w:tr>
      <w:tr w:rsidR="004219BF" w:rsidRPr="003D4A1F" w14:paraId="3334886B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125D" w14:textId="338F97C7" w:rsidR="004219BF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5E0A" w14:textId="514869F8" w:rsidR="004219BF" w:rsidRPr="00A531CF" w:rsidRDefault="006016EE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0D1" w14:textId="77777777" w:rsidR="004219BF" w:rsidRPr="00A531CF" w:rsidRDefault="004219BF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3A5" w14:textId="77777777" w:rsidR="006016EE" w:rsidRPr="00A531CF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м. Сєвєродонецьк, </w:t>
            </w:r>
          </w:p>
          <w:p w14:paraId="5901D44D" w14:textId="4E4BD95C" w:rsidR="004219BF" w:rsidRPr="00A531CF" w:rsidRDefault="006016EE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вул. Курчатова,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A69E9" w14:textId="086E96B0" w:rsidR="004219BF" w:rsidRPr="00A531CF" w:rsidRDefault="0044073A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Нежитлові приміщення г</w:t>
            </w:r>
            <w:r w:rsidR="001E6493" w:rsidRPr="00A531CF">
              <w:rPr>
                <w:rFonts w:ascii="Times New Roman" w:hAnsi="Times New Roman" w:cs="Times New Roman"/>
                <w:sz w:val="18"/>
                <w:szCs w:val="18"/>
              </w:rPr>
              <w:t>імнастичн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1E6493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зал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E6493" w:rsidRPr="00A531CF">
              <w:rPr>
                <w:rFonts w:ascii="Times New Roman" w:hAnsi="Times New Roman" w:cs="Times New Roman"/>
                <w:sz w:val="18"/>
                <w:szCs w:val="18"/>
              </w:rPr>
              <w:t>, підсобн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1E6493"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приміщення та коридор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E6493" w:rsidRPr="00A531CF">
              <w:rPr>
                <w:rFonts w:ascii="Times New Roman" w:hAnsi="Times New Roman" w:cs="Times New Roman"/>
                <w:sz w:val="18"/>
                <w:szCs w:val="18"/>
              </w:rPr>
              <w:t>, розташовані на 2 поверсі 3-х поверхової будівлі ССШ №17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49C" w14:textId="1093962D" w:rsidR="004219BF" w:rsidRPr="00A531CF" w:rsidRDefault="001E6493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160,1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56CD4" w14:textId="77777777" w:rsidR="00644090" w:rsidRDefault="001E6493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Надання послуг, які не можуть бути забезпечені безпосередньо закладом освіти, і які є пов’язаними із забезпеченням діяльності такого закладу відповідно до  п. 29 Порядку, що затверджений Постановою КМУ від 03.06.2020 </w:t>
            </w:r>
          </w:p>
          <w:p w14:paraId="1C383421" w14:textId="3DA023AD" w:rsidR="004219BF" w:rsidRPr="00A531CF" w:rsidRDefault="001E6493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№ 483)</w:t>
            </w:r>
            <w:r w:rsidRPr="00A531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1E6493" w:rsidRPr="003D4A1F" w14:paraId="0BD4D65B" w14:textId="77777777" w:rsidTr="00B043A5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EB5B" w14:textId="12606176" w:rsidR="001E6493" w:rsidRPr="00A531CF" w:rsidRDefault="001E6493" w:rsidP="001E6493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 Управління освіти Сєвєродонецької  міської військово-цивільної адміністрації Сєвєродонецького району Луганської області</w:t>
            </w:r>
          </w:p>
        </w:tc>
      </w:tr>
      <w:tr w:rsidR="001E6493" w:rsidRPr="003D4A1F" w14:paraId="75B29E73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75AF" w14:textId="1687A1D2" w:rsidR="001E6493" w:rsidRPr="00A531CF" w:rsidRDefault="001E6493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698F" w14:textId="3233541B" w:rsidR="001E6493" w:rsidRPr="00A531CF" w:rsidRDefault="00AE47EA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Індивідуально визначене майно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4227" w14:textId="77777777" w:rsidR="001E6493" w:rsidRPr="00A531CF" w:rsidRDefault="001E6493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BCA4" w14:textId="46864636" w:rsidR="001E6493" w:rsidRPr="00A531CF" w:rsidRDefault="00AE47EA" w:rsidP="006016E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м. Сєвєродонецьк,        вул. Гоголя, 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FBDC4" w14:textId="186501F7" w:rsidR="001E6493" w:rsidRPr="00A531CF" w:rsidRDefault="00AE47EA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Металева та дерев’яна будівлі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80B" w14:textId="107E6BF9" w:rsidR="001E6493" w:rsidRPr="00A531CF" w:rsidRDefault="00AE47EA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51198" w14:textId="7192EE1C" w:rsidR="00E03706" w:rsidRPr="00A531CF" w:rsidRDefault="003C5B00" w:rsidP="00E037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47EA" w:rsidRPr="00A531CF">
              <w:rPr>
                <w:rFonts w:ascii="Times New Roman" w:hAnsi="Times New Roman" w:cs="Times New Roman"/>
                <w:sz w:val="18"/>
                <w:szCs w:val="18"/>
              </w:rPr>
              <w:t>а розсуд Орендаря</w:t>
            </w:r>
          </w:p>
          <w:p w14:paraId="693A1E8B" w14:textId="2CA38623" w:rsidR="001E6493" w:rsidRPr="00A531CF" w:rsidRDefault="001E6493" w:rsidP="00AE47E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A1F" w:rsidRPr="003D4A1F" w14:paraId="3E8722CB" w14:textId="77777777" w:rsidTr="00644090">
        <w:trPr>
          <w:trHeight w:val="481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437" w14:textId="1D3A3453" w:rsidR="003D4A1F" w:rsidRPr="00A531CF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 Фонд комунального майна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3D4A1F" w:rsidRPr="003E21D8" w14:paraId="5FB18F39" w14:textId="77777777" w:rsidTr="00644090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B64" w14:textId="19526156" w:rsidR="003D4A1F" w:rsidRPr="00A531CF" w:rsidRDefault="00E03706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FBC" w14:textId="4B1D2E58" w:rsidR="003D4A1F" w:rsidRPr="00A531CF" w:rsidRDefault="00AE47EA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Нежитлові 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A20F" w14:textId="09A6186A" w:rsidR="003D4A1F" w:rsidRPr="00A531CF" w:rsidRDefault="00AE47EA" w:rsidP="007B3CDE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101300552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E8A8" w14:textId="77777777" w:rsidR="00AE47EA" w:rsidRPr="00AE47EA" w:rsidRDefault="00AE47EA" w:rsidP="00AE47E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A">
              <w:rPr>
                <w:rFonts w:ascii="Times New Roman" w:hAnsi="Times New Roman" w:cs="Times New Roman"/>
                <w:sz w:val="18"/>
                <w:szCs w:val="18"/>
              </w:rPr>
              <w:t xml:space="preserve">с. Нова Астрахань, </w:t>
            </w:r>
          </w:p>
          <w:p w14:paraId="1A344E46" w14:textId="77777777" w:rsidR="00AE47EA" w:rsidRPr="00AE47EA" w:rsidRDefault="00AE47EA" w:rsidP="00AE47E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A">
              <w:rPr>
                <w:rFonts w:ascii="Times New Roman" w:hAnsi="Times New Roman" w:cs="Times New Roman"/>
                <w:sz w:val="18"/>
                <w:szCs w:val="18"/>
              </w:rPr>
              <w:t>вул. Центральна,</w:t>
            </w:r>
          </w:p>
          <w:p w14:paraId="2FD8ED38" w14:textId="63AB93B7" w:rsidR="003D4A1F" w:rsidRPr="00A531CF" w:rsidRDefault="00AE47EA" w:rsidP="00AE47E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буд. 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FA99A" w14:textId="54108FB0" w:rsidR="00AE47EA" w:rsidRPr="00A531CF" w:rsidRDefault="00AE47EA" w:rsidP="00AE47E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Частина будівлі  </w:t>
            </w:r>
            <w:proofErr w:type="spellStart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Новоастраханської</w:t>
            </w:r>
            <w:proofErr w:type="spellEnd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сільської лікарської  амбулаторії загальної практики сімейної  медицини на 1 поверсі (кабінети №№ 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) загальною площею  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(корисна площа -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, площа загального користування – 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31CF" w:rsidRPr="00A531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0115A08" w14:textId="28DA6777" w:rsidR="003D4A1F" w:rsidRPr="00A531CF" w:rsidRDefault="00AE47EA" w:rsidP="00AE47E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 xml:space="preserve">Забезпечено водопостачанням, опаленням, електропостачанням, каналізацією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2D5" w14:textId="3C2A4D04" w:rsidR="003D4A1F" w:rsidRPr="00A531CF" w:rsidRDefault="00A531CF" w:rsidP="0074153F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546B9F" w14:textId="25928E6C" w:rsidR="003D4A1F" w:rsidRPr="00A531CF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531CF">
              <w:rPr>
                <w:rFonts w:ascii="Times New Roman" w:hAnsi="Times New Roman" w:cs="Times New Roman"/>
                <w:sz w:val="18"/>
                <w:szCs w:val="18"/>
              </w:rPr>
              <w:t>На розсуд орендаря</w:t>
            </w:r>
          </w:p>
        </w:tc>
      </w:tr>
    </w:tbl>
    <w:p w14:paraId="2E975071" w14:textId="77777777" w:rsidR="00B55BF9" w:rsidRDefault="00B55BF9" w:rsidP="00B55BF9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965B22E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644090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36036"/>
    <w:rsid w:val="00043A9C"/>
    <w:rsid w:val="00045B40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6CAD"/>
    <w:rsid w:val="00167148"/>
    <w:rsid w:val="0017599C"/>
    <w:rsid w:val="00177EB7"/>
    <w:rsid w:val="00186C7A"/>
    <w:rsid w:val="001877BE"/>
    <w:rsid w:val="00187AB3"/>
    <w:rsid w:val="00191F55"/>
    <w:rsid w:val="00197539"/>
    <w:rsid w:val="001A5E03"/>
    <w:rsid w:val="001A6F6B"/>
    <w:rsid w:val="001C4279"/>
    <w:rsid w:val="001C6B3E"/>
    <w:rsid w:val="001D4338"/>
    <w:rsid w:val="001E00E4"/>
    <w:rsid w:val="001E6493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C5B00"/>
    <w:rsid w:val="003D4A1F"/>
    <w:rsid w:val="003E21D8"/>
    <w:rsid w:val="00403182"/>
    <w:rsid w:val="00417CA7"/>
    <w:rsid w:val="004219BF"/>
    <w:rsid w:val="00431B39"/>
    <w:rsid w:val="0044073A"/>
    <w:rsid w:val="00447B0A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2F2E"/>
    <w:rsid w:val="00516BBE"/>
    <w:rsid w:val="0052164F"/>
    <w:rsid w:val="00525114"/>
    <w:rsid w:val="00534EC1"/>
    <w:rsid w:val="00545340"/>
    <w:rsid w:val="005564E4"/>
    <w:rsid w:val="00560E6E"/>
    <w:rsid w:val="00573137"/>
    <w:rsid w:val="00575568"/>
    <w:rsid w:val="00596346"/>
    <w:rsid w:val="005A4B23"/>
    <w:rsid w:val="005A6FC9"/>
    <w:rsid w:val="005B462B"/>
    <w:rsid w:val="005C1481"/>
    <w:rsid w:val="005C3A5A"/>
    <w:rsid w:val="005D21B8"/>
    <w:rsid w:val="005D58FB"/>
    <w:rsid w:val="006016EE"/>
    <w:rsid w:val="0064300D"/>
    <w:rsid w:val="00644090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4153F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805E7D"/>
    <w:rsid w:val="00825975"/>
    <w:rsid w:val="008362DD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96C4C"/>
    <w:rsid w:val="009A6B2B"/>
    <w:rsid w:val="009B02C4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531CF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E47EA"/>
    <w:rsid w:val="00AF09E9"/>
    <w:rsid w:val="00B10500"/>
    <w:rsid w:val="00B123D0"/>
    <w:rsid w:val="00B228D1"/>
    <w:rsid w:val="00B26C85"/>
    <w:rsid w:val="00B27EAD"/>
    <w:rsid w:val="00B302D5"/>
    <w:rsid w:val="00B53442"/>
    <w:rsid w:val="00B55BF9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57D4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3706"/>
    <w:rsid w:val="00E04086"/>
    <w:rsid w:val="00E06BED"/>
    <w:rsid w:val="00E1482D"/>
    <w:rsid w:val="00E21D8D"/>
    <w:rsid w:val="00E31272"/>
    <w:rsid w:val="00E31943"/>
    <w:rsid w:val="00E320B7"/>
    <w:rsid w:val="00E36A5B"/>
    <w:rsid w:val="00E403D3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D2CC7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2021-11-18T13:12:00Z</cp:lastPrinted>
  <dcterms:created xsi:type="dcterms:W3CDTF">2021-11-18T13:00:00Z</dcterms:created>
  <dcterms:modified xsi:type="dcterms:W3CDTF">2021-11-18T13:17:00Z</dcterms:modified>
</cp:coreProperties>
</file>