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29E1" w14:textId="77777777" w:rsidR="00A73D65" w:rsidRPr="00A73D65" w:rsidRDefault="00A73D65" w:rsidP="00A73D65">
      <w:pPr>
        <w:spacing w:after="0" w:line="240" w:lineRule="auto"/>
        <w:ind w:firstLine="4678"/>
        <w:rPr>
          <w:rFonts w:ascii="Times New Roman" w:eastAsia="Times New Roman" w:hAnsi="Times New Roman" w:cs="Times New Roman"/>
          <w:sz w:val="28"/>
          <w:szCs w:val="28"/>
          <w:lang w:val="uk-UA" w:eastAsia="ru-RU"/>
        </w:rPr>
      </w:pPr>
      <w:bookmarkStart w:id="0" w:name="_Hlk75944624"/>
      <w:r w:rsidRPr="00A73D65">
        <w:rPr>
          <w:rFonts w:ascii="Times New Roman" w:eastAsia="Times New Roman" w:hAnsi="Times New Roman" w:cs="Times New Roman"/>
          <w:sz w:val="28"/>
          <w:szCs w:val="28"/>
          <w:lang w:val="uk-UA" w:eastAsia="ru-RU"/>
        </w:rPr>
        <w:t>ЗАТВЕРДЖУЮ:</w:t>
      </w:r>
    </w:p>
    <w:p w14:paraId="7AC68975" w14:textId="77777777" w:rsidR="00A73D65" w:rsidRPr="00A73D65" w:rsidRDefault="00A73D65" w:rsidP="00A73D65">
      <w:pPr>
        <w:spacing w:after="0" w:line="240" w:lineRule="auto"/>
        <w:rPr>
          <w:rFonts w:ascii="Times New Roman" w:eastAsia="Times New Roman" w:hAnsi="Times New Roman" w:cs="Times New Roman"/>
          <w:sz w:val="28"/>
          <w:szCs w:val="28"/>
          <w:lang w:val="uk-UA"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A73D65" w:rsidRPr="00A73D65" w14:paraId="779E7BB3" w14:textId="77777777" w:rsidTr="00A73D65">
        <w:tc>
          <w:tcPr>
            <w:tcW w:w="4785" w:type="dxa"/>
          </w:tcPr>
          <w:p w14:paraId="2D943CD9" w14:textId="77777777" w:rsidR="00A73D65" w:rsidRPr="00A73D65" w:rsidRDefault="00A73D65" w:rsidP="00A73D65">
            <w:pPr>
              <w:rPr>
                <w:rFonts w:ascii="Times New Roman" w:eastAsia="Times New Roman" w:hAnsi="Times New Roman"/>
                <w:sz w:val="28"/>
                <w:szCs w:val="28"/>
                <w:lang w:val="uk-UA"/>
              </w:rPr>
            </w:pPr>
          </w:p>
        </w:tc>
        <w:tc>
          <w:tcPr>
            <w:tcW w:w="4786" w:type="dxa"/>
          </w:tcPr>
          <w:p w14:paraId="2AEF27AD"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Розпорядження керівника</w:t>
            </w:r>
          </w:p>
          <w:p w14:paraId="33D1DF55"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 xml:space="preserve">Сєвєродонецької міської </w:t>
            </w:r>
          </w:p>
          <w:p w14:paraId="15717E4C"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військово-цивільної адміністрації</w:t>
            </w:r>
          </w:p>
          <w:p w14:paraId="3E06E8D9"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Сєвєродонецького району</w:t>
            </w:r>
          </w:p>
          <w:p w14:paraId="2A1FB25D"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Луганської області</w:t>
            </w:r>
          </w:p>
          <w:p w14:paraId="1D0A51FC"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від 12 жовтня 2021 року № 2046</w:t>
            </w:r>
          </w:p>
          <w:p w14:paraId="2FF7ECDE" w14:textId="77777777" w:rsidR="00A73D65" w:rsidRPr="00A73D65" w:rsidRDefault="00A73D65" w:rsidP="00A73D65">
            <w:pPr>
              <w:rPr>
                <w:rFonts w:ascii="Times New Roman" w:eastAsia="Times New Roman" w:hAnsi="Times New Roman"/>
                <w:sz w:val="28"/>
                <w:szCs w:val="28"/>
                <w:lang w:val="uk-UA"/>
              </w:rPr>
            </w:pPr>
          </w:p>
          <w:p w14:paraId="5546BC97"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Керівник Сєвєродонецької міської</w:t>
            </w:r>
          </w:p>
          <w:p w14:paraId="15BDD2B0"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військово-цивільної адміністрації</w:t>
            </w:r>
          </w:p>
          <w:p w14:paraId="2E4857A5"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Сєвєродонецького району</w:t>
            </w:r>
          </w:p>
          <w:p w14:paraId="28572724"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Луганської області</w:t>
            </w:r>
          </w:p>
          <w:p w14:paraId="32854D85" w14:textId="77777777" w:rsidR="00A73D65" w:rsidRPr="00A73D65" w:rsidRDefault="00A73D65" w:rsidP="00A73D65">
            <w:pPr>
              <w:rPr>
                <w:rFonts w:ascii="Times New Roman" w:eastAsia="Times New Roman" w:hAnsi="Times New Roman"/>
                <w:sz w:val="28"/>
                <w:szCs w:val="28"/>
                <w:lang w:val="uk-UA"/>
              </w:rPr>
            </w:pPr>
          </w:p>
          <w:p w14:paraId="3EFBBF0F"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_____________ Олександр СТРЮК</w:t>
            </w:r>
          </w:p>
          <w:p w14:paraId="5ADD70D3" w14:textId="77777777" w:rsidR="00A73D65" w:rsidRPr="00A73D65" w:rsidRDefault="00A73D65" w:rsidP="00A73D65">
            <w:pPr>
              <w:rPr>
                <w:rFonts w:ascii="Times New Roman" w:eastAsia="Times New Roman" w:hAnsi="Times New Roman"/>
                <w:sz w:val="28"/>
                <w:szCs w:val="28"/>
                <w:lang w:val="uk-UA"/>
              </w:rPr>
            </w:pPr>
          </w:p>
          <w:p w14:paraId="7C3E2857" w14:textId="77777777" w:rsidR="00A73D65" w:rsidRPr="00A73D65" w:rsidRDefault="00A73D65" w:rsidP="00A73D65">
            <w:pPr>
              <w:rPr>
                <w:rFonts w:ascii="Times New Roman" w:eastAsia="Times New Roman" w:hAnsi="Times New Roman"/>
                <w:sz w:val="28"/>
                <w:szCs w:val="28"/>
                <w:lang w:val="uk-UA"/>
              </w:rPr>
            </w:pPr>
            <w:r w:rsidRPr="00A73D65">
              <w:rPr>
                <w:rFonts w:ascii="Times New Roman" w:eastAsia="Times New Roman" w:hAnsi="Times New Roman"/>
                <w:sz w:val="28"/>
                <w:szCs w:val="28"/>
                <w:lang w:val="uk-UA"/>
              </w:rPr>
              <w:t>12 жовтня 2021 року</w:t>
            </w:r>
          </w:p>
        </w:tc>
      </w:tr>
    </w:tbl>
    <w:p w14:paraId="15FC8A06" w14:textId="77777777" w:rsidR="00A73D65" w:rsidRPr="00A73D65" w:rsidRDefault="00A73D65" w:rsidP="00A73D65">
      <w:pPr>
        <w:spacing w:after="0" w:line="240" w:lineRule="auto"/>
        <w:rPr>
          <w:rFonts w:ascii="Times New Roman" w:eastAsia="Times New Roman" w:hAnsi="Times New Roman" w:cs="Times New Roman"/>
          <w:sz w:val="28"/>
          <w:szCs w:val="28"/>
          <w:lang w:val="uk-UA" w:eastAsia="ru-RU"/>
        </w:rPr>
      </w:pPr>
    </w:p>
    <w:p w14:paraId="1447D5BC" w14:textId="77777777" w:rsidR="00A73D65" w:rsidRPr="00A73D65" w:rsidRDefault="00A73D65" w:rsidP="00A73D65">
      <w:pPr>
        <w:spacing w:after="0" w:line="240" w:lineRule="auto"/>
        <w:jc w:val="center"/>
        <w:rPr>
          <w:rFonts w:ascii="Times New Roman" w:eastAsia="Times New Roman" w:hAnsi="Times New Roman" w:cs="Times New Roman"/>
          <w:b/>
          <w:sz w:val="28"/>
          <w:szCs w:val="28"/>
          <w:lang w:val="uk-UA" w:eastAsia="ru-RU"/>
        </w:rPr>
      </w:pPr>
      <w:r w:rsidRPr="00A73D65">
        <w:rPr>
          <w:rFonts w:ascii="Times New Roman" w:eastAsia="Times New Roman" w:hAnsi="Times New Roman" w:cs="Times New Roman"/>
          <w:b/>
          <w:sz w:val="28"/>
          <w:szCs w:val="28"/>
          <w:lang w:val="uk-UA" w:eastAsia="ru-RU"/>
        </w:rPr>
        <w:t>АКТ ПРИЙМАННЯ-ПЕРЕДАЧІ</w:t>
      </w:r>
    </w:p>
    <w:p w14:paraId="22DF40B3" w14:textId="77777777" w:rsidR="00A73D65" w:rsidRPr="00A73D65" w:rsidRDefault="00A73D65" w:rsidP="00A73D65">
      <w:pPr>
        <w:spacing w:after="0" w:line="240" w:lineRule="auto"/>
        <w:jc w:val="center"/>
        <w:rPr>
          <w:rFonts w:ascii="Times New Roman" w:eastAsia="Times New Roman" w:hAnsi="Times New Roman" w:cs="Times New Roman"/>
          <w:b/>
          <w:sz w:val="28"/>
          <w:szCs w:val="28"/>
          <w:lang w:val="uk-UA" w:eastAsia="ru-RU"/>
        </w:rPr>
      </w:pPr>
      <w:r w:rsidRPr="00A73D65">
        <w:rPr>
          <w:rFonts w:ascii="Times New Roman" w:eastAsia="Calibri" w:hAnsi="Times New Roman" w:cs="Times New Roman"/>
          <w:b/>
          <w:sz w:val="28"/>
          <w:szCs w:val="28"/>
          <w:lang w:val="uk-UA" w:eastAsia="ru-RU"/>
        </w:rPr>
        <w:t xml:space="preserve">ЗІ СПІЛЬНОЇ ВЛАСНОСТІ ТЕРИТОРІАЛЬНИХ ГРОМАД СІЛ,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w:t>
      </w:r>
      <w:r w:rsidRPr="00A73D65">
        <w:rPr>
          <w:rFonts w:ascii="Times New Roman" w:eastAsia="Times New Roman" w:hAnsi="Times New Roman" w:cs="Times New Roman"/>
          <w:b/>
          <w:sz w:val="28"/>
          <w:szCs w:val="28"/>
          <w:lang w:val="uk-UA" w:eastAsia="ru-RU"/>
        </w:rPr>
        <w:t>МАЙНА (ОСНОВНИХ ЗАСОБІВ, МАЛОЦІННИХ НЕОБОРОТНИХ</w:t>
      </w:r>
      <w:r w:rsidRPr="00A73D65">
        <w:rPr>
          <w:rFonts w:ascii="Times New Roman" w:eastAsia="Times New Roman" w:hAnsi="Times New Roman" w:cs="Times New Roman"/>
          <w:sz w:val="24"/>
          <w:szCs w:val="24"/>
          <w:lang w:val="uk-UA" w:eastAsia="ru-RU"/>
        </w:rPr>
        <w:t xml:space="preserve"> </w:t>
      </w:r>
      <w:r w:rsidRPr="00A73D65">
        <w:rPr>
          <w:rFonts w:ascii="Times New Roman" w:eastAsia="Times New Roman" w:hAnsi="Times New Roman" w:cs="Times New Roman"/>
          <w:b/>
          <w:sz w:val="28"/>
          <w:szCs w:val="28"/>
          <w:lang w:val="uk-UA" w:eastAsia="ru-RU"/>
        </w:rPr>
        <w:t>МАТЕРІАЛЬНИХ АКТИВІВ, ВИРОБНИЧИХ ЗАПАСІВ)</w:t>
      </w:r>
      <w:r w:rsidRPr="00A73D65">
        <w:rPr>
          <w:rFonts w:ascii="Times New Roman" w:eastAsia="Calibri" w:hAnsi="Times New Roman" w:cs="Times New Roman"/>
          <w:sz w:val="28"/>
          <w:szCs w:val="28"/>
          <w:lang w:val="uk-UA" w:eastAsia="ru-RU"/>
        </w:rPr>
        <w:t xml:space="preserve"> </w:t>
      </w:r>
      <w:r w:rsidRPr="00A73D65">
        <w:rPr>
          <w:rFonts w:ascii="Times New Roman" w:eastAsia="Calibri" w:hAnsi="Times New Roman" w:cs="Times New Roman"/>
          <w:b/>
          <w:sz w:val="28"/>
          <w:szCs w:val="28"/>
          <w:lang w:val="uk-UA" w:eastAsia="ru-RU"/>
        </w:rPr>
        <w:t>ЗАКЛАДІВ МЕДИЦИНИ</w:t>
      </w:r>
    </w:p>
    <w:p w14:paraId="69C1DDBB" w14:textId="77777777" w:rsidR="00A73D65" w:rsidRPr="00A73D65" w:rsidRDefault="00A73D65" w:rsidP="00A73D65">
      <w:pPr>
        <w:spacing w:after="0" w:line="240" w:lineRule="auto"/>
        <w:jc w:val="center"/>
        <w:rPr>
          <w:rFonts w:ascii="Times New Roman" w:eastAsia="Times New Roman" w:hAnsi="Times New Roman" w:cs="Times New Roman"/>
          <w:b/>
          <w:sz w:val="28"/>
          <w:szCs w:val="28"/>
          <w:lang w:val="uk-UA" w:eastAsia="ru-RU"/>
        </w:rPr>
      </w:pPr>
    </w:p>
    <w:p w14:paraId="4D642C72" w14:textId="77777777" w:rsidR="00A73D65" w:rsidRPr="00A73D65" w:rsidRDefault="00A73D65" w:rsidP="00A73D65">
      <w:pPr>
        <w:spacing w:after="0" w:line="240" w:lineRule="auto"/>
        <w:rPr>
          <w:rFonts w:ascii="Times New Roman" w:eastAsia="Times New Roman" w:hAnsi="Times New Roman" w:cs="Times New Roman"/>
          <w:b/>
          <w:sz w:val="28"/>
          <w:szCs w:val="28"/>
          <w:lang w:val="uk-UA" w:eastAsia="ru-RU"/>
        </w:rPr>
      </w:pPr>
      <w:r w:rsidRPr="00A73D65">
        <w:rPr>
          <w:rFonts w:ascii="Times New Roman" w:eastAsia="Times New Roman" w:hAnsi="Times New Roman" w:cs="Times New Roman"/>
          <w:b/>
          <w:sz w:val="28"/>
          <w:szCs w:val="28"/>
          <w:lang w:val="uk-UA" w:eastAsia="ru-RU"/>
        </w:rPr>
        <w:t>12 жовтня 2021 року</w:t>
      </w:r>
    </w:p>
    <w:p w14:paraId="1709DF44" w14:textId="77777777" w:rsidR="00A73D65" w:rsidRPr="00A73D65" w:rsidRDefault="00A73D65" w:rsidP="00A73D65">
      <w:pPr>
        <w:spacing w:after="0" w:line="240" w:lineRule="auto"/>
        <w:jc w:val="both"/>
        <w:rPr>
          <w:rFonts w:ascii="Times New Roman" w:eastAsia="Times New Roman" w:hAnsi="Times New Roman" w:cs="Times New Roman"/>
          <w:sz w:val="28"/>
          <w:szCs w:val="28"/>
          <w:lang w:val="uk-UA" w:eastAsia="ru-RU"/>
        </w:rPr>
      </w:pPr>
    </w:p>
    <w:p w14:paraId="70C702F9"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 xml:space="preserve">Ми, що нижче підписалися, комісія з приймання-передачі зі спільної власності територіальних громад сіл,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(основних засобів, малоцінних необоротних матеріальних активів, виробничих запасів) закладів медицини, яка створена розпорядженням керівника Сєвєродонецької міської військово-цивільної адміністрації </w:t>
      </w:r>
      <w:r w:rsidRPr="00A73D65">
        <w:rPr>
          <w:rFonts w:ascii="Times New Roman" w:eastAsia="Times New Roman" w:hAnsi="Times New Roman" w:cs="Times New Roman"/>
          <w:sz w:val="28"/>
          <w:szCs w:val="28"/>
          <w:lang w:val="uk-UA" w:eastAsia="ru-RU"/>
        </w:rPr>
        <w:br/>
        <w:t>від 18.08.2021 № 1507 «</w:t>
      </w:r>
      <w:r w:rsidRPr="00A73D65">
        <w:rPr>
          <w:rFonts w:ascii="Times New Roman" w:eastAsia="Calibri" w:hAnsi="Times New Roman" w:cs="Times New Roman"/>
          <w:sz w:val="28"/>
          <w:szCs w:val="28"/>
          <w:lang w:val="uk-UA" w:eastAsia="ru-RU"/>
        </w:rPr>
        <w:t>Про безоплатне прийняття до комунальної власності Сєвєродонецької міської територіальної громади зі спільної власності територіальних громад сіл, селища та міста Кремінського району Луганської області майна (основних засобів, малоцінних необоротних матеріальних активів, виробничих запасів) закладів медицини</w:t>
      </w:r>
      <w:r w:rsidRPr="00A73D65">
        <w:rPr>
          <w:rFonts w:ascii="Times New Roman" w:eastAsia="Times New Roman" w:hAnsi="Times New Roman" w:cs="Times New Roman"/>
          <w:sz w:val="28"/>
          <w:szCs w:val="28"/>
          <w:lang w:val="uk-UA" w:eastAsia="ru-RU"/>
        </w:rPr>
        <w:t>» у складі:</w:t>
      </w:r>
    </w:p>
    <w:p w14:paraId="1DCA1168"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РОБОЧИЙ Ігор Васильович - голова комісії, перший заступник керівника Сєвєродонецької міської військово-цивільної адміністрації Сєвєродонецького району Луганської області;</w:t>
      </w:r>
    </w:p>
    <w:p w14:paraId="6C0A7B80"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ВЕРХОВСЬКА Тетяна Олександрівна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14:paraId="6930CA98"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Члени комісії:</w:t>
      </w:r>
    </w:p>
    <w:p w14:paraId="0FD9150B"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lastRenderedPageBreak/>
        <w:t>СЕРДЮКОВА Олена Євгенівна - начальник Фонду комунального майна Сєвєродонецької міської військово-цивільної адміністрації Сєвєродонецького району Луганської області;</w:t>
      </w:r>
    </w:p>
    <w:p w14:paraId="16090916"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ШОРОХОВА Юлія Сергіївна - начальник відділу з юридичних та правових питань Сєвєродонецької міської військово-цивільної адміністрації Сєвєродонецького району Луганської області;</w:t>
      </w:r>
    </w:p>
    <w:p w14:paraId="73AE4C68"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МАРІНКОВА Ірина Анатоліївна - начальник відділу управління комунальними підприємствами Фонду комунального майна Сєвєродонецької міської військово-цивільної адміністрації Сєвєродонецького району Луганської області;</w:t>
      </w:r>
    </w:p>
    <w:p w14:paraId="00B63390"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ТАРАКАНОВА Анастасія Сергіївна - начальник відділу управління комунальною власністю Фонду комунального майна Сєвєродонецької міської військово-цивільної адміністрації Сєвєродонецького району Луганської області;</w:t>
      </w:r>
    </w:p>
    <w:p w14:paraId="68E4BF80"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ДЕГТЯРЬОВ Олександр Володимирович - генеральний директор</w:t>
      </w:r>
      <w:r w:rsidRPr="00A73D65">
        <w:rPr>
          <w:rFonts w:ascii="Times New Roman" w:eastAsia="Times New Roman" w:hAnsi="Times New Roman" w:cs="Times New Roman"/>
          <w:sz w:val="28"/>
          <w:szCs w:val="28"/>
          <w:lang w:val="uk-UA" w:eastAsia="ru-RU"/>
        </w:rPr>
        <w:br/>
        <w:t>КНП «Сєвєродонецький центр первинної медико-санітарної допомоги» Сєвєродонецької міської ради;</w:t>
      </w:r>
    </w:p>
    <w:p w14:paraId="2A938771"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ВОЛКОВА Олена Леонідівна - головний бухгалтер</w:t>
      </w:r>
      <w:r w:rsidRPr="00A73D65">
        <w:rPr>
          <w:rFonts w:ascii="Times New Roman" w:eastAsia="Times New Roman" w:hAnsi="Times New Roman" w:cs="Times New Roman"/>
          <w:sz w:val="28"/>
          <w:szCs w:val="28"/>
          <w:lang w:val="uk-UA" w:eastAsia="ru-RU"/>
        </w:rPr>
        <w:br/>
        <w:t>КНП «Сєвєродонецький центр первинної медико-санітарної допомоги» Сєвєродонецької міської ради;</w:t>
      </w:r>
    </w:p>
    <w:p w14:paraId="78BFB53E"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ПИЛИПЕНКО Едуард Миколайович - депутат Сєвєродонецької районної ради;</w:t>
      </w:r>
    </w:p>
    <w:p w14:paraId="6D98F864"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ПАЛАМАРЮК Ганна Іванівна - депутат Сєвєродонецької районної ради;</w:t>
      </w:r>
    </w:p>
    <w:p w14:paraId="207E11AF" w14:textId="77777777" w:rsidR="00A73D65" w:rsidRPr="00A73D65" w:rsidRDefault="00A73D65" w:rsidP="00A73D65">
      <w:pPr>
        <w:spacing w:after="0" w:line="240" w:lineRule="auto"/>
        <w:ind w:firstLine="709"/>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КРЕМЕНЧУЦЬКА Ольга Володимирівна - член комісії з реорганізації Кремінської районної ради, начальник відділу комунальної власності виконавчого апарату Сєвєродонецької районної ради.</w:t>
      </w:r>
    </w:p>
    <w:p w14:paraId="1F793C12" w14:textId="413B41FA" w:rsidR="00A73D65" w:rsidRPr="00A73D65" w:rsidRDefault="00A73D65" w:rsidP="00A73D65">
      <w:pPr>
        <w:spacing w:after="0" w:line="240" w:lineRule="auto"/>
        <w:ind w:firstLine="709"/>
        <w:jc w:val="both"/>
        <w:rPr>
          <w:rFonts w:ascii="Times New Roman" w:eastAsia="Calibri" w:hAnsi="Times New Roman" w:cs="Times New Roman"/>
          <w:sz w:val="28"/>
          <w:szCs w:val="28"/>
          <w:lang w:val="uk-UA" w:eastAsia="ru-RU"/>
        </w:rPr>
      </w:pPr>
      <w:r w:rsidRPr="00A73D65">
        <w:rPr>
          <w:rFonts w:ascii="Times New Roman" w:eastAsia="Calibri" w:hAnsi="Times New Roman" w:cs="Times New Roman"/>
          <w:sz w:val="28"/>
          <w:szCs w:val="28"/>
          <w:lang w:val="uk-UA" w:eastAsia="ru-RU"/>
        </w:rPr>
        <w:t xml:space="preserve">керуючись Цивільним кодексом України, Господарським кодексом України, Законами України «Про військово-цивільні адміністрації», «Про місцеве самоврядування в Україні», «Про передачу об'єктів права державної та комунальної власності», постановою Кабінету Міністрів України </w:t>
      </w:r>
      <w:r w:rsidRPr="00A73D65">
        <w:rPr>
          <w:rFonts w:ascii="Times New Roman" w:eastAsia="Calibri" w:hAnsi="Times New Roman" w:cs="Times New Roman"/>
          <w:sz w:val="28"/>
          <w:szCs w:val="28"/>
          <w:lang w:val="uk-UA" w:eastAsia="ru-RU"/>
        </w:rPr>
        <w:br/>
        <w:t>від 21.09.1998 № 1482 «Про передачу об'єктів права державної та комунальної власності»,</w:t>
      </w:r>
      <w:r w:rsidRPr="00A73D65">
        <w:rPr>
          <w:rFonts w:ascii="Times New Roman" w:eastAsia="Times New Roman" w:hAnsi="Times New Roman" w:cs="Times New Roman"/>
          <w:sz w:val="28"/>
          <w:szCs w:val="28"/>
          <w:lang w:val="uk-UA" w:eastAsia="ru-RU"/>
        </w:rPr>
        <w:t xml:space="preserve"> постановою Верховної Ради України від 17.07.2020 № 807-ІХ «Про утворення та ліквідацію районів», </w:t>
      </w:r>
      <w:r w:rsidRPr="00A73D65">
        <w:rPr>
          <w:rFonts w:ascii="Times New Roman" w:eastAsia="Calibri" w:hAnsi="Times New Roman" w:cs="Times New Roman"/>
          <w:sz w:val="28"/>
          <w:szCs w:val="28"/>
          <w:lang w:val="uk-UA" w:eastAsia="ru-RU"/>
        </w:rPr>
        <w:t xml:space="preserve">рішенням </w:t>
      </w:r>
      <w:bookmarkStart w:id="1" w:name="_Hlk69375361"/>
      <w:r w:rsidRPr="00A73D65">
        <w:rPr>
          <w:rFonts w:ascii="Times New Roman" w:eastAsia="Calibri" w:hAnsi="Times New Roman" w:cs="Times New Roman"/>
          <w:sz w:val="28"/>
          <w:szCs w:val="28"/>
          <w:lang w:val="uk-UA" w:eastAsia="ru-RU"/>
        </w:rPr>
        <w:t xml:space="preserve">Сєвєродонецької районної ради Луганської області </w:t>
      </w:r>
      <w:bookmarkEnd w:id="1"/>
      <w:r w:rsidRPr="00A73D65">
        <w:rPr>
          <w:rFonts w:ascii="Times New Roman" w:eastAsia="Calibri" w:hAnsi="Times New Roman" w:cs="Times New Roman"/>
          <w:sz w:val="28"/>
          <w:szCs w:val="28"/>
          <w:lang w:val="uk-UA" w:eastAsia="ru-RU"/>
        </w:rPr>
        <w:t xml:space="preserve">від 19.07.2021 № 7/18 «Про надання дозволу КНП «Центр первинної медико-санітарної допомоги Кремінської міської ради» на передачу майна (основних засобів, малоцінних необоротних матеріальних активів, виробничих запасів) у комунальну власність Сєвєродонецької міської територіальної громади (в особі Сєвєродонецької міської військово-цивільної адміністрації Сєвєродонецького району Луганської області)», </w:t>
      </w:r>
      <w:r w:rsidRPr="00A73D65">
        <w:rPr>
          <w:rFonts w:ascii="Times New Roman" w:eastAsia="Times New Roman" w:hAnsi="Times New Roman" w:cs="Times New Roman"/>
          <w:sz w:val="28"/>
          <w:szCs w:val="28"/>
          <w:lang w:val="uk-UA" w:eastAsia="ru-RU"/>
        </w:rPr>
        <w:t xml:space="preserve">розпорядженням керівника Сєвєродонецької міської військово-цивільної адміністрації Сєвєродонецького району Луганської області від 18.08.2021 </w:t>
      </w:r>
      <w:r>
        <w:rPr>
          <w:rFonts w:ascii="Times New Roman" w:eastAsia="Times New Roman" w:hAnsi="Times New Roman" w:cs="Times New Roman"/>
          <w:sz w:val="28"/>
          <w:szCs w:val="28"/>
          <w:lang w:val="uk-UA" w:eastAsia="ru-RU"/>
        </w:rPr>
        <w:br/>
      </w:r>
      <w:r w:rsidRPr="00A73D65">
        <w:rPr>
          <w:rFonts w:ascii="Times New Roman" w:eastAsia="Times New Roman" w:hAnsi="Times New Roman" w:cs="Times New Roman"/>
          <w:sz w:val="28"/>
          <w:szCs w:val="28"/>
          <w:lang w:val="uk-UA" w:eastAsia="ru-RU"/>
        </w:rPr>
        <w:t>№ 1507 «</w:t>
      </w:r>
      <w:r w:rsidRPr="00A73D65">
        <w:rPr>
          <w:rFonts w:ascii="Times New Roman" w:eastAsia="Calibri" w:hAnsi="Times New Roman" w:cs="Times New Roman"/>
          <w:sz w:val="28"/>
          <w:szCs w:val="28"/>
          <w:lang w:val="uk-UA" w:eastAsia="ru-RU"/>
        </w:rPr>
        <w:t>Про безоплатне прийняття до комунальної власності Сєвєродонецької міської територіальної громади зі спільної власності територіальних громад сіл, селища та міста Кремінського району Луганської області майна (основних засобів, малоцінних необоротних матеріальних активів, виробничих запасів) закладів медицини»</w:t>
      </w:r>
      <w:r w:rsidRPr="00A73D65">
        <w:rPr>
          <w:rFonts w:ascii="Times New Roman" w:eastAsia="Times New Roman" w:hAnsi="Times New Roman" w:cs="Times New Roman"/>
          <w:sz w:val="28"/>
          <w:szCs w:val="28"/>
          <w:lang w:val="uk-UA" w:eastAsia="ru-RU"/>
        </w:rPr>
        <w:t>, склала цей акт про таке: з</w:t>
      </w:r>
      <w:r w:rsidRPr="00A73D65">
        <w:rPr>
          <w:rFonts w:ascii="Times New Roman" w:eastAsia="Calibri" w:hAnsi="Times New Roman" w:cs="Times New Roman"/>
          <w:sz w:val="28"/>
          <w:szCs w:val="28"/>
          <w:lang w:val="uk-UA" w:eastAsia="ru-RU"/>
        </w:rPr>
        <w:t>і спільної власності територіальних громад сіл, селища та міста Кремінського району Луганської області з балансу</w:t>
      </w:r>
      <w:r w:rsidRPr="00A73D65">
        <w:rPr>
          <w:rFonts w:ascii="Times New Roman" w:eastAsia="Times New Roman" w:hAnsi="Times New Roman" w:cs="Times New Roman"/>
          <w:sz w:val="24"/>
          <w:szCs w:val="24"/>
          <w:lang w:val="uk-UA" w:eastAsia="ru-RU"/>
        </w:rPr>
        <w:t xml:space="preserve"> </w:t>
      </w:r>
      <w:r w:rsidRPr="00A73D65">
        <w:rPr>
          <w:rFonts w:ascii="Times New Roman" w:eastAsia="Calibri" w:hAnsi="Times New Roman" w:cs="Times New Roman"/>
          <w:sz w:val="28"/>
          <w:szCs w:val="28"/>
          <w:lang w:val="uk-UA" w:eastAsia="ru-RU"/>
        </w:rPr>
        <w:t>КНП «Центр первинної медико-</w:t>
      </w:r>
      <w:r w:rsidRPr="00A73D65">
        <w:rPr>
          <w:rFonts w:ascii="Times New Roman" w:eastAsia="Calibri" w:hAnsi="Times New Roman" w:cs="Times New Roman"/>
          <w:sz w:val="28"/>
          <w:szCs w:val="28"/>
          <w:lang w:val="uk-UA" w:eastAsia="ru-RU"/>
        </w:rPr>
        <w:lastRenderedPageBreak/>
        <w:t>санітарної допомоги Кремінської районної ради» до комунальної власності Сєвєродонецької міської територіальної громади Сєвєродонецького району Луганської області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 безоплатно на баланс комунального некомерційного підприємства «Сєвєродонецький центр первинної медико-санітарної допомоги» Сєвєродонецької міської ради передається майно (основних засобів, малоцінних необоротних матеріальних активів, виробничих запасів) згідно з Додатком 1 до цього Акту.</w:t>
      </w:r>
    </w:p>
    <w:p w14:paraId="09023BAF" w14:textId="77777777" w:rsidR="00A73D65" w:rsidRPr="00A73D65" w:rsidRDefault="00A73D65" w:rsidP="00A73D65">
      <w:pPr>
        <w:spacing w:after="0" w:line="240" w:lineRule="auto"/>
        <w:ind w:firstLine="851"/>
        <w:jc w:val="both"/>
        <w:rPr>
          <w:rFonts w:ascii="Times New Roman" w:eastAsia="Calibri" w:hAnsi="Times New Roman" w:cs="Times New Roman"/>
          <w:sz w:val="28"/>
          <w:szCs w:val="28"/>
          <w:lang w:val="uk-UA" w:eastAsia="ru-RU"/>
        </w:rPr>
      </w:pPr>
      <w:r w:rsidRPr="00A73D65">
        <w:rPr>
          <w:rFonts w:ascii="Times New Roman" w:eastAsia="Calibri" w:hAnsi="Times New Roman" w:cs="Times New Roman"/>
          <w:sz w:val="28"/>
          <w:szCs w:val="28"/>
          <w:lang w:val="uk-UA" w:eastAsia="ru-RU"/>
        </w:rPr>
        <w:t>Загальна первісна вартість майна, що передається, складає 6 546 грн.</w:t>
      </w:r>
    </w:p>
    <w:p w14:paraId="35B86471" w14:textId="77777777" w:rsidR="00A73D65" w:rsidRPr="00A73D65" w:rsidRDefault="00A73D65" w:rsidP="00A73D65">
      <w:pPr>
        <w:spacing w:after="0" w:line="240" w:lineRule="auto"/>
        <w:ind w:firstLine="851"/>
        <w:jc w:val="both"/>
        <w:rPr>
          <w:rFonts w:ascii="Times New Roman" w:eastAsia="Calibri" w:hAnsi="Times New Roman" w:cs="Times New Roman"/>
          <w:sz w:val="28"/>
          <w:szCs w:val="28"/>
          <w:lang w:val="uk-UA" w:eastAsia="ru-RU"/>
        </w:rPr>
      </w:pPr>
    </w:p>
    <w:p w14:paraId="7DF221E8" w14:textId="77777777" w:rsidR="00A73D65" w:rsidRPr="00A73D65" w:rsidRDefault="00A73D65" w:rsidP="00A73D65">
      <w:pPr>
        <w:spacing w:after="0" w:line="240" w:lineRule="auto"/>
        <w:ind w:firstLine="851"/>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Комісією з приймання-передачі вчинено всі передбачені чинним законодавством України дії.</w:t>
      </w:r>
    </w:p>
    <w:p w14:paraId="4D0BBFD6" w14:textId="77777777" w:rsidR="00A73D65" w:rsidRPr="00A73D65" w:rsidRDefault="00A73D65" w:rsidP="00A73D65">
      <w:pPr>
        <w:spacing w:after="0" w:line="240" w:lineRule="auto"/>
        <w:ind w:firstLine="851"/>
        <w:jc w:val="both"/>
        <w:rPr>
          <w:rFonts w:ascii="Times New Roman" w:eastAsia="Times New Roman" w:hAnsi="Times New Roman" w:cs="Times New Roman"/>
          <w:sz w:val="28"/>
          <w:szCs w:val="28"/>
          <w:lang w:val="uk-UA" w:eastAsia="ru-RU"/>
        </w:rPr>
      </w:pPr>
    </w:p>
    <w:p w14:paraId="56CB46A3" w14:textId="77777777" w:rsidR="00A73D65" w:rsidRPr="00A73D65" w:rsidRDefault="00A73D65" w:rsidP="00A73D65">
      <w:pPr>
        <w:spacing w:after="0" w:line="240" w:lineRule="auto"/>
        <w:ind w:firstLine="851"/>
        <w:jc w:val="both"/>
        <w:rPr>
          <w:rFonts w:ascii="Times New Roman" w:eastAsia="Times New Roman" w:hAnsi="Times New Roman" w:cs="Times New Roman"/>
          <w:sz w:val="28"/>
          <w:szCs w:val="28"/>
          <w:lang w:val="uk-UA" w:eastAsia="ru-RU"/>
        </w:rPr>
      </w:pPr>
    </w:p>
    <w:p w14:paraId="4F61C982" w14:textId="77777777" w:rsidR="00A73D65" w:rsidRPr="00A73D65" w:rsidRDefault="00A73D65" w:rsidP="00A73D65">
      <w:pPr>
        <w:tabs>
          <w:tab w:val="center" w:pos="4677"/>
          <w:tab w:val="left" w:pos="6237"/>
        </w:tabs>
        <w:spacing w:after="0" w:line="240" w:lineRule="auto"/>
        <w:rPr>
          <w:rFonts w:ascii="Times New Roman" w:eastAsia="Times New Roman" w:hAnsi="Times New Roman" w:cs="Times New Roman"/>
          <w:sz w:val="28"/>
          <w:szCs w:val="28"/>
          <w:lang w:val="uk-UA" w:eastAsia="ru-RU"/>
        </w:rPr>
      </w:pPr>
      <w:bookmarkStart w:id="2" w:name="_Hlk70518963"/>
      <w:r w:rsidRPr="00A73D65">
        <w:rPr>
          <w:rFonts w:ascii="Times New Roman" w:eastAsia="Times New Roman" w:hAnsi="Times New Roman" w:cs="Times New Roman"/>
          <w:sz w:val="28"/>
          <w:szCs w:val="28"/>
          <w:lang w:val="uk-UA" w:eastAsia="ru-RU"/>
        </w:rPr>
        <w:t>Голова комісії</w:t>
      </w:r>
      <w:r w:rsidRPr="00A73D65">
        <w:rPr>
          <w:rFonts w:ascii="Times New Roman" w:eastAsia="Times New Roman" w:hAnsi="Times New Roman" w:cs="Times New Roman"/>
          <w:sz w:val="28"/>
          <w:szCs w:val="28"/>
          <w:lang w:val="uk-UA" w:eastAsia="ru-RU"/>
        </w:rPr>
        <w:tab/>
      </w:r>
      <w:r w:rsidRPr="00A73D65">
        <w:rPr>
          <w:rFonts w:ascii="Times New Roman" w:eastAsia="Times New Roman" w:hAnsi="Times New Roman" w:cs="Times New Roman"/>
          <w:sz w:val="28"/>
          <w:szCs w:val="28"/>
          <w:lang w:val="uk-UA" w:eastAsia="ru-RU"/>
        </w:rPr>
        <w:tab/>
        <w:t>І. В. РОБОЧИЙ</w:t>
      </w:r>
    </w:p>
    <w:p w14:paraId="757C6873" w14:textId="77777777" w:rsidR="00A73D65" w:rsidRPr="00A73D65" w:rsidRDefault="00A73D65" w:rsidP="00A73D65">
      <w:pPr>
        <w:tabs>
          <w:tab w:val="center" w:pos="4677"/>
        </w:tabs>
        <w:spacing w:after="0" w:line="240" w:lineRule="auto"/>
        <w:rPr>
          <w:rFonts w:ascii="Times New Roman" w:eastAsia="Times New Roman" w:hAnsi="Times New Roman" w:cs="Times New Roman"/>
          <w:sz w:val="28"/>
          <w:szCs w:val="28"/>
          <w:lang w:val="uk-UA" w:eastAsia="ru-RU"/>
        </w:rPr>
      </w:pPr>
    </w:p>
    <w:p w14:paraId="40BFF704" w14:textId="77777777" w:rsidR="00A73D65" w:rsidRPr="00A73D65" w:rsidRDefault="00A73D65" w:rsidP="00A73D65">
      <w:pPr>
        <w:tabs>
          <w:tab w:val="left" w:pos="6237"/>
        </w:tabs>
        <w:spacing w:after="0" w:line="240" w:lineRule="auto"/>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Заступник голови комісії</w:t>
      </w:r>
      <w:r w:rsidRPr="00A73D65">
        <w:rPr>
          <w:rFonts w:ascii="Times New Roman" w:eastAsia="Times New Roman" w:hAnsi="Times New Roman" w:cs="Times New Roman"/>
          <w:sz w:val="28"/>
          <w:szCs w:val="28"/>
          <w:lang w:val="uk-UA" w:eastAsia="ru-RU"/>
        </w:rPr>
        <w:tab/>
        <w:t>Т.О. ВЕРХОВСЬКА</w:t>
      </w:r>
    </w:p>
    <w:p w14:paraId="1F743C62" w14:textId="77777777" w:rsidR="00A73D65" w:rsidRPr="00A73D65" w:rsidRDefault="00A73D65" w:rsidP="00A73D65">
      <w:pPr>
        <w:spacing w:after="0" w:line="240" w:lineRule="auto"/>
        <w:rPr>
          <w:rFonts w:ascii="Times New Roman" w:eastAsia="Times New Roman" w:hAnsi="Times New Roman" w:cs="Times New Roman"/>
          <w:sz w:val="28"/>
          <w:szCs w:val="28"/>
          <w:lang w:val="uk-UA" w:eastAsia="ru-RU"/>
        </w:rPr>
      </w:pPr>
    </w:p>
    <w:p w14:paraId="493D2C9B" w14:textId="77777777" w:rsidR="00A73D65" w:rsidRPr="00A73D65" w:rsidRDefault="00A73D65" w:rsidP="00A73D65">
      <w:pPr>
        <w:tabs>
          <w:tab w:val="center" w:pos="4677"/>
          <w:tab w:val="left" w:pos="6379"/>
        </w:tabs>
        <w:spacing w:after="0" w:line="240" w:lineRule="auto"/>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Члени комісії:</w:t>
      </w:r>
      <w:r w:rsidRPr="00A73D65">
        <w:rPr>
          <w:rFonts w:ascii="Times New Roman" w:eastAsia="Times New Roman" w:hAnsi="Times New Roman" w:cs="Times New Roman"/>
          <w:sz w:val="28"/>
          <w:szCs w:val="28"/>
          <w:lang w:val="uk-UA" w:eastAsia="ru-RU"/>
        </w:rPr>
        <w:tab/>
        <w:t xml:space="preserve">                                                                 О.Є. СЕРДЮКОВА</w:t>
      </w:r>
    </w:p>
    <w:p w14:paraId="4AE50834" w14:textId="77777777" w:rsidR="00A73D65" w:rsidRPr="00A73D65" w:rsidRDefault="00A73D65" w:rsidP="00A73D65">
      <w:pPr>
        <w:tabs>
          <w:tab w:val="center" w:pos="4677"/>
        </w:tabs>
        <w:spacing w:after="0" w:line="240" w:lineRule="auto"/>
        <w:jc w:val="both"/>
        <w:rPr>
          <w:rFonts w:ascii="Times New Roman" w:eastAsia="Times New Roman" w:hAnsi="Times New Roman" w:cs="Times New Roman"/>
          <w:sz w:val="28"/>
          <w:szCs w:val="28"/>
          <w:lang w:val="uk-UA" w:eastAsia="ru-RU"/>
        </w:rPr>
      </w:pPr>
    </w:p>
    <w:p w14:paraId="4F78A12F"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Ю.С. ШОРОХОВА</w:t>
      </w:r>
    </w:p>
    <w:p w14:paraId="61CC704C" w14:textId="77777777" w:rsidR="00A73D65" w:rsidRPr="00A73D65" w:rsidRDefault="00A73D65" w:rsidP="00A73D65">
      <w:pPr>
        <w:spacing w:after="0" w:line="240" w:lineRule="auto"/>
        <w:ind w:firstLine="6237"/>
        <w:jc w:val="both"/>
        <w:rPr>
          <w:rFonts w:ascii="Times New Roman" w:eastAsia="Times New Roman" w:hAnsi="Times New Roman" w:cs="Times New Roman"/>
          <w:sz w:val="28"/>
          <w:szCs w:val="28"/>
          <w:lang w:val="uk-UA" w:eastAsia="ru-RU"/>
        </w:rPr>
      </w:pPr>
    </w:p>
    <w:p w14:paraId="7AFD06D9" w14:textId="77777777" w:rsidR="00A73D65" w:rsidRPr="00A73D65" w:rsidRDefault="00A73D65" w:rsidP="00A73D65">
      <w:pPr>
        <w:tabs>
          <w:tab w:val="left" w:pos="6237"/>
        </w:tabs>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І.А. МАРІНКОВА</w:t>
      </w:r>
    </w:p>
    <w:p w14:paraId="57FC9A9B"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p>
    <w:p w14:paraId="10C41C2E"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А.С. ТАРАКАНОВА</w:t>
      </w:r>
    </w:p>
    <w:p w14:paraId="4E79CB74"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p>
    <w:p w14:paraId="317F0A91"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О.В. ДЕГТЯРЬОВ</w:t>
      </w:r>
    </w:p>
    <w:p w14:paraId="71C525F4" w14:textId="77777777" w:rsidR="00A73D65" w:rsidRPr="00A73D65" w:rsidRDefault="00A73D65" w:rsidP="00A73D65">
      <w:pPr>
        <w:tabs>
          <w:tab w:val="left" w:pos="6270"/>
        </w:tabs>
        <w:spacing w:after="0" w:line="240" w:lineRule="auto"/>
        <w:ind w:firstLine="6237"/>
        <w:rPr>
          <w:rFonts w:ascii="Times New Roman" w:eastAsia="Times New Roman" w:hAnsi="Times New Roman" w:cs="Times New Roman"/>
          <w:sz w:val="28"/>
          <w:szCs w:val="28"/>
          <w:lang w:val="uk-UA" w:eastAsia="ru-RU"/>
        </w:rPr>
      </w:pPr>
    </w:p>
    <w:p w14:paraId="334DF435" w14:textId="77777777" w:rsidR="00A73D65" w:rsidRPr="00A73D65" w:rsidRDefault="00A73D65" w:rsidP="00A73D65">
      <w:pPr>
        <w:tabs>
          <w:tab w:val="left" w:pos="6237"/>
        </w:tabs>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О.Л. ВОЛКОВА</w:t>
      </w:r>
    </w:p>
    <w:p w14:paraId="509E64C1" w14:textId="77777777" w:rsidR="00A73D65" w:rsidRPr="00A73D65" w:rsidRDefault="00A73D65" w:rsidP="00A73D65">
      <w:pPr>
        <w:spacing w:after="0" w:line="240" w:lineRule="auto"/>
        <w:ind w:left="4254" w:firstLine="6237"/>
        <w:jc w:val="center"/>
        <w:rPr>
          <w:rFonts w:ascii="Times New Roman" w:eastAsia="Times New Roman" w:hAnsi="Times New Roman" w:cs="Times New Roman"/>
          <w:sz w:val="28"/>
          <w:szCs w:val="28"/>
          <w:lang w:val="uk-UA" w:eastAsia="ru-RU"/>
        </w:rPr>
      </w:pPr>
    </w:p>
    <w:p w14:paraId="678C0F3C"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Е.М. ПИЛИПЕНКО</w:t>
      </w:r>
    </w:p>
    <w:p w14:paraId="033169CF" w14:textId="77777777" w:rsidR="00A73D65" w:rsidRPr="00A73D65" w:rsidRDefault="00A73D65" w:rsidP="00A73D65">
      <w:pPr>
        <w:spacing w:after="0" w:line="240" w:lineRule="auto"/>
        <w:ind w:left="4254" w:firstLine="6237"/>
        <w:jc w:val="center"/>
        <w:rPr>
          <w:rFonts w:ascii="Times New Roman" w:eastAsia="Times New Roman" w:hAnsi="Times New Roman" w:cs="Times New Roman"/>
          <w:sz w:val="28"/>
          <w:szCs w:val="28"/>
          <w:lang w:val="uk-UA" w:eastAsia="ru-RU"/>
        </w:rPr>
      </w:pPr>
    </w:p>
    <w:p w14:paraId="19B4EB17"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Г.І. ПАЛАМАРЮК</w:t>
      </w:r>
    </w:p>
    <w:p w14:paraId="4CAB905F"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p>
    <w:p w14:paraId="6CCE7423" w14:textId="77777777" w:rsidR="00A73D65" w:rsidRPr="00A73D65" w:rsidRDefault="00A73D65" w:rsidP="00A73D65">
      <w:pPr>
        <w:tabs>
          <w:tab w:val="left" w:pos="6390"/>
        </w:tabs>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О.В. КРЕМЕНЧУЦЬКА</w:t>
      </w:r>
    </w:p>
    <w:bookmarkEnd w:id="2"/>
    <w:p w14:paraId="474A4492" w14:textId="77777777" w:rsidR="00A73D65" w:rsidRPr="00A73D65" w:rsidRDefault="00A73D65" w:rsidP="00A73D65">
      <w:pPr>
        <w:spacing w:after="0" w:line="276" w:lineRule="auto"/>
        <w:rPr>
          <w:rFonts w:ascii="Times New Roman" w:eastAsia="Times New Roman" w:hAnsi="Times New Roman" w:cs="Times New Roman"/>
          <w:b/>
          <w:bCs/>
          <w:sz w:val="28"/>
          <w:szCs w:val="28"/>
          <w:lang w:eastAsia="ru-RU"/>
        </w:rPr>
        <w:sectPr w:rsidR="00A73D65" w:rsidRPr="00A73D65">
          <w:pgSz w:w="11906" w:h="16838"/>
          <w:pgMar w:top="567" w:right="850" w:bottom="426" w:left="1701" w:header="708" w:footer="708" w:gutter="0"/>
          <w:pgNumType w:start="1"/>
          <w:cols w:space="720"/>
        </w:sectPr>
      </w:pPr>
    </w:p>
    <w:p w14:paraId="07357793" w14:textId="77777777" w:rsidR="00A73D65" w:rsidRPr="00A73D65" w:rsidRDefault="00A73D65" w:rsidP="00A73D65">
      <w:pPr>
        <w:keepNext/>
        <w:keepLines/>
        <w:tabs>
          <w:tab w:val="left" w:pos="5103"/>
        </w:tabs>
        <w:spacing w:after="0" w:line="240" w:lineRule="auto"/>
        <w:ind w:left="5670"/>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lastRenderedPageBreak/>
        <w:t xml:space="preserve">ДОДАТОК 1 </w:t>
      </w:r>
    </w:p>
    <w:p w14:paraId="2938F069" w14:textId="77777777" w:rsidR="00A73D65" w:rsidRPr="00A73D65" w:rsidRDefault="00A73D65" w:rsidP="00A73D65">
      <w:pPr>
        <w:keepNext/>
        <w:keepLines/>
        <w:tabs>
          <w:tab w:val="left" w:pos="5103"/>
        </w:tabs>
        <w:spacing w:after="0" w:line="240" w:lineRule="auto"/>
        <w:ind w:left="5670"/>
        <w:rPr>
          <w:rFonts w:ascii="Antiqua" w:eastAsia="Times New Roman" w:hAnsi="Antiqua" w:cs="Antiqua"/>
          <w:b/>
          <w:bCs/>
          <w:sz w:val="28"/>
          <w:szCs w:val="28"/>
          <w:lang w:val="uk-UA" w:eastAsia="ru-RU"/>
        </w:rPr>
      </w:pPr>
      <w:r w:rsidRPr="00A73D65">
        <w:rPr>
          <w:rFonts w:ascii="Times New Roman" w:eastAsia="Times New Roman" w:hAnsi="Times New Roman" w:cs="Times New Roman"/>
          <w:sz w:val="28"/>
          <w:szCs w:val="28"/>
          <w:lang w:val="uk-UA" w:eastAsia="ru-RU"/>
        </w:rPr>
        <w:t>до акту приймання-передачі</w:t>
      </w:r>
    </w:p>
    <w:p w14:paraId="086BB3DB" w14:textId="77777777" w:rsidR="00A73D65" w:rsidRPr="00A73D65" w:rsidRDefault="00A73D65" w:rsidP="00A73D65">
      <w:pPr>
        <w:tabs>
          <w:tab w:val="left" w:pos="5103"/>
        </w:tabs>
        <w:spacing w:after="0" w:line="240" w:lineRule="auto"/>
        <w:ind w:left="5670"/>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від 12 жовтня 2021 року</w:t>
      </w:r>
    </w:p>
    <w:p w14:paraId="26DF8584" w14:textId="77777777" w:rsidR="00A73D65" w:rsidRPr="00A73D65" w:rsidRDefault="00A73D65" w:rsidP="00A73D65">
      <w:pPr>
        <w:keepNext/>
        <w:keepLines/>
        <w:spacing w:after="0" w:line="240" w:lineRule="auto"/>
        <w:jc w:val="center"/>
        <w:rPr>
          <w:rFonts w:ascii="Times New Roman" w:eastAsia="Times New Roman" w:hAnsi="Times New Roman" w:cs="Times New Roman"/>
          <w:b/>
          <w:bCs/>
          <w:lang w:val="uk-UA" w:eastAsia="ru-RU"/>
        </w:rPr>
      </w:pPr>
    </w:p>
    <w:p w14:paraId="6811F231" w14:textId="77777777" w:rsidR="00A73D65" w:rsidRPr="00A73D65" w:rsidRDefault="00A73D65" w:rsidP="00A73D65">
      <w:pPr>
        <w:keepNext/>
        <w:keepLines/>
        <w:spacing w:after="0" w:line="240" w:lineRule="auto"/>
        <w:jc w:val="center"/>
        <w:rPr>
          <w:rFonts w:ascii="Times New Roman" w:eastAsia="Times New Roman" w:hAnsi="Times New Roman" w:cs="Times New Roman"/>
          <w:b/>
          <w:bCs/>
          <w:sz w:val="28"/>
          <w:szCs w:val="28"/>
          <w:lang w:val="uk-UA" w:eastAsia="ru-RU"/>
        </w:rPr>
      </w:pPr>
      <w:r w:rsidRPr="00A73D65">
        <w:rPr>
          <w:rFonts w:ascii="Times New Roman" w:eastAsia="Times New Roman" w:hAnsi="Times New Roman" w:cs="Times New Roman"/>
          <w:b/>
          <w:bCs/>
          <w:sz w:val="28"/>
          <w:szCs w:val="28"/>
          <w:lang w:val="uk-UA" w:eastAsia="ru-RU"/>
        </w:rPr>
        <w:t>ПЕРЕЛІК</w:t>
      </w:r>
    </w:p>
    <w:p w14:paraId="13852875" w14:textId="77777777" w:rsidR="00A73D65" w:rsidRPr="00A73D65" w:rsidRDefault="00A73D65" w:rsidP="00A73D65">
      <w:pPr>
        <w:keepNext/>
        <w:keepLines/>
        <w:spacing w:after="0" w:line="240" w:lineRule="auto"/>
        <w:jc w:val="center"/>
        <w:rPr>
          <w:rFonts w:ascii="Times New Roman" w:eastAsia="Times New Roman" w:hAnsi="Times New Roman" w:cs="Times New Roman"/>
          <w:b/>
          <w:bCs/>
          <w:sz w:val="28"/>
          <w:szCs w:val="28"/>
          <w:lang w:val="uk-UA" w:eastAsia="ru-RU"/>
        </w:rPr>
      </w:pPr>
      <w:r w:rsidRPr="00A73D65">
        <w:rPr>
          <w:rFonts w:ascii="Times New Roman" w:eastAsia="Times New Roman" w:hAnsi="Times New Roman" w:cs="Times New Roman"/>
          <w:b/>
          <w:bCs/>
          <w:sz w:val="28"/>
          <w:szCs w:val="28"/>
          <w:lang w:val="uk-UA" w:eastAsia="ru-RU"/>
        </w:rPr>
        <w:t xml:space="preserve">майна, що передається зі спільної власності територіальних громад сіл, селища та міста Кремінського району Луганської області з балансу </w:t>
      </w:r>
      <w:r w:rsidRPr="00A73D65">
        <w:rPr>
          <w:rFonts w:ascii="Times New Roman" w:eastAsia="Times New Roman" w:hAnsi="Times New Roman" w:cs="Times New Roman"/>
          <w:b/>
          <w:bCs/>
          <w:sz w:val="28"/>
          <w:szCs w:val="28"/>
          <w:lang w:val="uk-UA" w:eastAsia="ru-RU"/>
        </w:rPr>
        <w:br/>
        <w:t>КНП «Центр первинної медико-санітарної допомоги Кремінської районної ради» до комунальної власності Сєвєродонецької міської територіальної громади Сєвєродонецького району Луганської області на баланс КНП «Сєвєродонецький центр первинної медико-санітарної допомоги» Сєвєродонецької міської ради</w:t>
      </w:r>
    </w:p>
    <w:p w14:paraId="766DBE22" w14:textId="77777777" w:rsidR="00A73D65" w:rsidRPr="00A73D65" w:rsidRDefault="00A73D65" w:rsidP="00A73D65">
      <w:pPr>
        <w:spacing w:after="0" w:line="240" w:lineRule="auto"/>
        <w:rPr>
          <w:rFonts w:ascii="Times New Roman" w:eastAsia="Times New Roman" w:hAnsi="Times New Roman" w:cs="Times New Roman"/>
          <w:sz w:val="24"/>
          <w:szCs w:val="24"/>
          <w:lang w:val="uk-UA" w:eastAsia="ru-RU"/>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833"/>
        <w:gridCol w:w="1700"/>
        <w:gridCol w:w="992"/>
        <w:gridCol w:w="993"/>
        <w:gridCol w:w="850"/>
        <w:gridCol w:w="992"/>
        <w:gridCol w:w="1259"/>
      </w:tblGrid>
      <w:tr w:rsidR="00A73D65" w:rsidRPr="00A73D65" w14:paraId="5FAC0ADC" w14:textId="77777777" w:rsidTr="00A73D65">
        <w:trPr>
          <w:cantSplit/>
          <w:trHeight w:val="1727"/>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6B240FF1" w14:textId="77777777" w:rsidR="00A73D65" w:rsidRPr="00A73D65" w:rsidRDefault="00A73D65" w:rsidP="00A73D65">
            <w:pPr>
              <w:snapToGrid w:val="0"/>
              <w:spacing w:after="0" w:line="276" w:lineRule="auto"/>
              <w:ind w:firstLine="94"/>
              <w:jc w:val="center"/>
              <w:rPr>
                <w:rFonts w:ascii="Times New Roman" w:eastAsia="Times New Roman" w:hAnsi="Times New Roman" w:cs="Times New Roman"/>
                <w:sz w:val="24"/>
                <w:szCs w:val="24"/>
                <w:lang w:val="uk-UA"/>
              </w:rPr>
            </w:pPr>
            <w:bookmarkStart w:id="3" w:name="_Hlk74643659"/>
            <w:r w:rsidRPr="00A73D65">
              <w:rPr>
                <w:rFonts w:ascii="Times New Roman" w:eastAsia="Times New Roman" w:hAnsi="Times New Roman" w:cs="Times New Roman"/>
                <w:sz w:val="24"/>
                <w:szCs w:val="24"/>
                <w:lang w:val="uk-UA"/>
              </w:rPr>
              <w:t>№</w:t>
            </w:r>
          </w:p>
          <w:p w14:paraId="61847879" w14:textId="77777777" w:rsidR="00A73D65" w:rsidRPr="00A73D65" w:rsidRDefault="00A73D65" w:rsidP="00A73D65">
            <w:pPr>
              <w:snapToGrid w:val="0"/>
              <w:spacing w:after="0" w:line="276" w:lineRule="auto"/>
              <w:ind w:firstLine="94"/>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з/п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0EB7C3" w14:textId="77777777" w:rsidR="00A73D65" w:rsidRPr="00A73D65" w:rsidRDefault="00A73D65" w:rsidP="00A73D65">
            <w:pPr>
              <w:snapToGrid w:val="0"/>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Найменування,</w:t>
            </w:r>
          </w:p>
          <w:p w14:paraId="79AC8CB4" w14:textId="77777777" w:rsidR="00A73D65" w:rsidRPr="00A73D65" w:rsidRDefault="00A73D65" w:rsidP="00A73D65">
            <w:pPr>
              <w:snapToGrid w:val="0"/>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характеристика</w:t>
            </w:r>
          </w:p>
          <w:p w14:paraId="6B9EBF90" w14:textId="77777777" w:rsidR="00A73D65" w:rsidRPr="00A73D65" w:rsidRDefault="00A73D65" w:rsidP="00A73D65">
            <w:pPr>
              <w:snapToGrid w:val="0"/>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об’єкта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27DFFD" w14:textId="77777777" w:rsidR="00A73D65" w:rsidRPr="00A73D65" w:rsidRDefault="00A73D65" w:rsidP="00A73D65">
            <w:pPr>
              <w:snapToGrid w:val="0"/>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Рік</w:t>
            </w:r>
          </w:p>
          <w:p w14:paraId="48C8BD4F" w14:textId="77777777" w:rsidR="00A73D65" w:rsidRPr="00A73D65" w:rsidRDefault="00A73D65" w:rsidP="00A73D65">
            <w:pPr>
              <w:spacing w:after="0" w:line="276" w:lineRule="auto"/>
              <w:ind w:left="-110" w:firstLine="110"/>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випуску</w:t>
            </w:r>
          </w:p>
          <w:p w14:paraId="581355B7" w14:textId="77777777" w:rsidR="00A73D65" w:rsidRPr="00A73D65" w:rsidRDefault="00A73D65" w:rsidP="00A73D65">
            <w:pPr>
              <w:spacing w:after="0" w:line="276" w:lineRule="auto"/>
              <w:ind w:left="-110" w:firstLine="110"/>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чи</w:t>
            </w:r>
          </w:p>
          <w:p w14:paraId="78CC3B66" w14:textId="77777777" w:rsidR="00A73D65" w:rsidRPr="00A73D65" w:rsidRDefault="00A73D65" w:rsidP="00A73D65">
            <w:pPr>
              <w:suppressAutoHyphens/>
              <w:snapToGrid w:val="0"/>
              <w:spacing w:after="0" w:line="276" w:lineRule="auto"/>
              <w:jc w:val="center"/>
              <w:rPr>
                <w:rFonts w:ascii="Times New Roman" w:eastAsia="Times New Roman" w:hAnsi="Times New Roman" w:cs="Times New Roman"/>
                <w:sz w:val="24"/>
                <w:szCs w:val="24"/>
                <w:lang w:val="uk-UA" w:eastAsia="ar-SA"/>
              </w:rPr>
            </w:pPr>
            <w:r w:rsidRPr="00A73D65">
              <w:rPr>
                <w:rFonts w:ascii="Times New Roman" w:eastAsia="Times New Roman" w:hAnsi="Times New Roman" w:cs="Times New Roman"/>
                <w:sz w:val="24"/>
                <w:szCs w:val="24"/>
                <w:lang w:val="uk-UA" w:eastAsia="ar-SA"/>
              </w:rPr>
              <w:t>введення в експлуатацію</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E0FA3CD" w14:textId="77777777" w:rsidR="00A73D65" w:rsidRPr="00A73D65" w:rsidRDefault="00A73D65" w:rsidP="00A73D65">
            <w:pPr>
              <w:snapToGrid w:val="0"/>
              <w:spacing w:after="0" w:line="276" w:lineRule="auto"/>
              <w:ind w:left="113" w:right="113"/>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Номер</w:t>
            </w:r>
          </w:p>
          <w:p w14:paraId="490BD11B" w14:textId="77777777" w:rsidR="00A73D65" w:rsidRPr="00A73D65" w:rsidRDefault="00A73D65" w:rsidP="00A73D65">
            <w:pPr>
              <w:snapToGrid w:val="0"/>
              <w:spacing w:after="0" w:line="276" w:lineRule="auto"/>
              <w:ind w:left="113" w:right="113"/>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інвентарний</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6561C648" w14:textId="77777777" w:rsidR="00A73D65" w:rsidRPr="00A73D65" w:rsidRDefault="00A73D65" w:rsidP="00A73D65">
            <w:pPr>
              <w:snapToGrid w:val="0"/>
              <w:spacing w:after="0" w:line="276" w:lineRule="auto"/>
              <w:ind w:left="113" w:right="113"/>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Рахунок</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7300B150" w14:textId="77777777" w:rsidR="00A73D65" w:rsidRPr="00A73D65" w:rsidRDefault="00A73D65" w:rsidP="00A73D65">
            <w:pPr>
              <w:snapToGrid w:val="0"/>
              <w:spacing w:after="0" w:line="276" w:lineRule="auto"/>
              <w:ind w:left="113" w:right="113"/>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Один. вимір.</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7C9F3F3F" w14:textId="77777777" w:rsidR="00A73D65" w:rsidRPr="00A73D65" w:rsidRDefault="00A73D65" w:rsidP="00A73D65">
            <w:pPr>
              <w:suppressAutoHyphens/>
              <w:snapToGrid w:val="0"/>
              <w:spacing w:after="0" w:line="276" w:lineRule="auto"/>
              <w:ind w:left="113" w:right="113"/>
              <w:jc w:val="center"/>
              <w:rPr>
                <w:rFonts w:ascii="Times New Roman" w:eastAsia="Times New Roman" w:hAnsi="Times New Roman" w:cs="Times New Roman"/>
                <w:sz w:val="24"/>
                <w:szCs w:val="24"/>
                <w:lang w:val="uk-UA" w:eastAsia="ar-SA"/>
              </w:rPr>
            </w:pPr>
            <w:r w:rsidRPr="00A73D65">
              <w:rPr>
                <w:rFonts w:ascii="Times New Roman" w:eastAsia="Times New Roman" w:hAnsi="Times New Roman" w:cs="Times New Roman"/>
                <w:sz w:val="24"/>
                <w:szCs w:val="24"/>
                <w:lang w:val="uk-UA" w:eastAsia="ar-SA"/>
              </w:rPr>
              <w:t>кількість</w:t>
            </w:r>
          </w:p>
        </w:tc>
        <w:tc>
          <w:tcPr>
            <w:tcW w:w="1259" w:type="dxa"/>
            <w:tcBorders>
              <w:top w:val="single" w:sz="4" w:space="0" w:color="auto"/>
              <w:left w:val="single" w:sz="4" w:space="0" w:color="auto"/>
              <w:bottom w:val="single" w:sz="4" w:space="0" w:color="auto"/>
              <w:right w:val="single" w:sz="4" w:space="0" w:color="auto"/>
            </w:tcBorders>
            <w:textDirection w:val="btLr"/>
            <w:vAlign w:val="center"/>
            <w:hideMark/>
          </w:tcPr>
          <w:p w14:paraId="044A5764" w14:textId="77777777" w:rsidR="00A73D65" w:rsidRPr="00A73D65" w:rsidRDefault="00A73D65" w:rsidP="00A73D65">
            <w:pPr>
              <w:suppressAutoHyphens/>
              <w:snapToGrid w:val="0"/>
              <w:spacing w:after="0" w:line="276" w:lineRule="auto"/>
              <w:ind w:left="-148" w:right="-104"/>
              <w:jc w:val="center"/>
              <w:rPr>
                <w:rFonts w:ascii="Times New Roman" w:eastAsia="Times New Roman" w:hAnsi="Times New Roman" w:cs="Times New Roman"/>
                <w:sz w:val="24"/>
                <w:szCs w:val="24"/>
                <w:lang w:val="uk-UA" w:eastAsia="ar-SA"/>
              </w:rPr>
            </w:pPr>
            <w:r w:rsidRPr="00A73D65">
              <w:rPr>
                <w:rFonts w:ascii="Times New Roman" w:eastAsia="Times New Roman" w:hAnsi="Times New Roman" w:cs="Times New Roman"/>
                <w:sz w:val="24"/>
                <w:szCs w:val="24"/>
                <w:lang w:val="uk-UA" w:eastAsia="ar-SA"/>
              </w:rPr>
              <w:t>первісна</w:t>
            </w:r>
          </w:p>
          <w:p w14:paraId="3307426A" w14:textId="77777777" w:rsidR="00A73D65" w:rsidRPr="00A73D65" w:rsidRDefault="00A73D65" w:rsidP="00A73D65">
            <w:pPr>
              <w:suppressAutoHyphens/>
              <w:snapToGrid w:val="0"/>
              <w:spacing w:after="0" w:line="276" w:lineRule="auto"/>
              <w:ind w:left="-148" w:right="-104"/>
              <w:jc w:val="center"/>
              <w:rPr>
                <w:rFonts w:ascii="Times New Roman" w:eastAsia="Times New Roman" w:hAnsi="Times New Roman" w:cs="Times New Roman"/>
                <w:sz w:val="24"/>
                <w:szCs w:val="24"/>
                <w:lang w:val="uk-UA" w:eastAsia="ar-SA"/>
              </w:rPr>
            </w:pPr>
            <w:r w:rsidRPr="00A73D65">
              <w:rPr>
                <w:rFonts w:ascii="Times New Roman" w:eastAsia="Times New Roman" w:hAnsi="Times New Roman" w:cs="Times New Roman"/>
                <w:sz w:val="24"/>
                <w:szCs w:val="24"/>
                <w:lang w:val="uk-UA" w:eastAsia="ar-SA"/>
              </w:rPr>
              <w:t>(переоцінена)</w:t>
            </w:r>
          </w:p>
          <w:p w14:paraId="388BA0FE" w14:textId="77777777" w:rsidR="00A73D65" w:rsidRPr="00A73D65" w:rsidRDefault="00A73D65" w:rsidP="00A73D65">
            <w:pPr>
              <w:suppressAutoHyphens/>
              <w:snapToGrid w:val="0"/>
              <w:spacing w:after="0" w:line="276" w:lineRule="auto"/>
              <w:ind w:left="-148" w:right="-104"/>
              <w:jc w:val="center"/>
              <w:rPr>
                <w:rFonts w:ascii="Times New Roman" w:eastAsia="Times New Roman" w:hAnsi="Times New Roman" w:cs="Times New Roman"/>
                <w:sz w:val="24"/>
                <w:szCs w:val="24"/>
                <w:lang w:val="uk-UA" w:eastAsia="ar-SA"/>
              </w:rPr>
            </w:pPr>
            <w:r w:rsidRPr="00A73D65">
              <w:rPr>
                <w:rFonts w:ascii="Times New Roman" w:eastAsia="Times New Roman" w:hAnsi="Times New Roman" w:cs="Times New Roman"/>
                <w:sz w:val="24"/>
                <w:szCs w:val="24"/>
                <w:lang w:val="uk-UA" w:eastAsia="ar-SA"/>
              </w:rPr>
              <w:t>вартість (грн.)</w:t>
            </w:r>
          </w:p>
        </w:tc>
      </w:tr>
      <w:tr w:rsidR="00A73D65" w:rsidRPr="00A73D65" w14:paraId="62C3098C" w14:textId="77777777" w:rsidTr="00A73D65">
        <w:trPr>
          <w:cantSplit/>
          <w:trHeight w:val="279"/>
          <w:jc w:val="center"/>
        </w:trPr>
        <w:tc>
          <w:tcPr>
            <w:tcW w:w="10174" w:type="dxa"/>
            <w:gridSpan w:val="8"/>
            <w:tcBorders>
              <w:top w:val="single" w:sz="4" w:space="0" w:color="auto"/>
              <w:left w:val="single" w:sz="4" w:space="0" w:color="auto"/>
              <w:bottom w:val="single" w:sz="4" w:space="0" w:color="auto"/>
              <w:right w:val="single" w:sz="4" w:space="0" w:color="auto"/>
            </w:tcBorders>
            <w:vAlign w:val="center"/>
            <w:hideMark/>
          </w:tcPr>
          <w:p w14:paraId="66298AE9" w14:textId="77777777" w:rsidR="00A73D65" w:rsidRPr="00A73D65" w:rsidRDefault="00A73D65" w:rsidP="00A73D65">
            <w:pPr>
              <w:suppressAutoHyphens/>
              <w:snapToGrid w:val="0"/>
              <w:spacing w:after="0" w:line="276" w:lineRule="auto"/>
              <w:ind w:left="-148" w:right="-104"/>
              <w:jc w:val="center"/>
              <w:rPr>
                <w:rFonts w:ascii="Times New Roman" w:eastAsia="Times New Roman" w:hAnsi="Times New Roman" w:cs="Times New Roman"/>
                <w:b/>
                <w:bCs/>
                <w:sz w:val="24"/>
                <w:szCs w:val="24"/>
                <w:lang w:val="uk-UA" w:eastAsia="ar-SA"/>
              </w:rPr>
            </w:pPr>
            <w:proofErr w:type="spellStart"/>
            <w:r w:rsidRPr="00A73D65">
              <w:rPr>
                <w:rFonts w:ascii="Times New Roman" w:eastAsia="Times New Roman" w:hAnsi="Times New Roman" w:cs="Times New Roman"/>
                <w:b/>
                <w:bCs/>
                <w:sz w:val="24"/>
                <w:szCs w:val="24"/>
                <w:lang w:val="uk-UA" w:eastAsia="ar-SA"/>
              </w:rPr>
              <w:t>Боровенський</w:t>
            </w:r>
            <w:proofErr w:type="spellEnd"/>
            <w:r w:rsidRPr="00A73D65">
              <w:rPr>
                <w:rFonts w:ascii="Times New Roman" w:eastAsia="Times New Roman" w:hAnsi="Times New Roman" w:cs="Times New Roman"/>
                <w:b/>
                <w:bCs/>
                <w:sz w:val="24"/>
                <w:szCs w:val="24"/>
                <w:lang w:val="uk-UA" w:eastAsia="ar-SA"/>
              </w:rPr>
              <w:t xml:space="preserve"> фельдшерський пункт</w:t>
            </w:r>
          </w:p>
        </w:tc>
      </w:tr>
      <w:tr w:rsidR="00A73D65" w:rsidRPr="00A73D65" w14:paraId="0CA95E26" w14:textId="77777777" w:rsidTr="00A73D65">
        <w:trPr>
          <w:trHeight w:val="700"/>
          <w:jc w:val="center"/>
        </w:trPr>
        <w:tc>
          <w:tcPr>
            <w:tcW w:w="552" w:type="dxa"/>
            <w:tcBorders>
              <w:top w:val="single" w:sz="4" w:space="0" w:color="auto"/>
              <w:left w:val="single" w:sz="4" w:space="0" w:color="auto"/>
              <w:bottom w:val="single" w:sz="4" w:space="0" w:color="auto"/>
              <w:right w:val="single" w:sz="4" w:space="0" w:color="auto"/>
            </w:tcBorders>
            <w:vAlign w:val="center"/>
          </w:tcPr>
          <w:p w14:paraId="6F523831"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042A510" w14:textId="77777777" w:rsidR="00A73D65" w:rsidRPr="00A73D65" w:rsidRDefault="00A73D65" w:rsidP="00A73D65">
            <w:pPr>
              <w:spacing w:after="0" w:line="276" w:lineRule="auto"/>
              <w:rPr>
                <w:rFonts w:ascii="Times New Roman" w:eastAsia="Times New Roman" w:hAnsi="Times New Roman" w:cs="Times New Roman"/>
                <w:sz w:val="24"/>
                <w:szCs w:val="24"/>
                <w:lang w:val="uk-UA"/>
              </w:rPr>
            </w:pPr>
            <w:proofErr w:type="spellStart"/>
            <w:r w:rsidRPr="00A73D65">
              <w:rPr>
                <w:rFonts w:ascii="Times New Roman" w:eastAsia="Times New Roman" w:hAnsi="Times New Roman" w:cs="Times New Roman"/>
                <w:color w:val="000000"/>
                <w:sz w:val="24"/>
                <w:szCs w:val="24"/>
              </w:rPr>
              <w:t>Станція</w:t>
            </w:r>
            <w:proofErr w:type="spellEnd"/>
            <w:r w:rsidRPr="00A73D65">
              <w:rPr>
                <w:rFonts w:ascii="Times New Roman" w:eastAsia="Times New Roman" w:hAnsi="Times New Roman" w:cs="Times New Roman"/>
                <w:color w:val="000000"/>
                <w:sz w:val="24"/>
                <w:szCs w:val="24"/>
              </w:rPr>
              <w:t xml:space="preserve"> </w:t>
            </w:r>
            <w:proofErr w:type="spellStart"/>
            <w:r w:rsidRPr="00A73D65">
              <w:rPr>
                <w:rFonts w:ascii="Times New Roman" w:eastAsia="Times New Roman" w:hAnsi="Times New Roman" w:cs="Times New Roman"/>
                <w:color w:val="000000"/>
                <w:sz w:val="24"/>
                <w:szCs w:val="24"/>
              </w:rPr>
              <w:t>водозабезпечення</w:t>
            </w:r>
            <w:proofErr w:type="spellEnd"/>
            <w:r w:rsidRPr="00A73D65">
              <w:rPr>
                <w:rFonts w:ascii="Times New Roman" w:eastAsia="Times New Roman" w:hAnsi="Times New Roman" w:cs="Times New Roman"/>
                <w:color w:val="000000"/>
                <w:sz w:val="24"/>
                <w:szCs w:val="24"/>
              </w:rPr>
              <w:t xml:space="preserve"> </w:t>
            </w:r>
            <w:r w:rsidRPr="00A73D65">
              <w:rPr>
                <w:rFonts w:ascii="Times New Roman" w:eastAsia="Times New Roman" w:hAnsi="Times New Roman" w:cs="Times New Roman"/>
                <w:color w:val="000000"/>
                <w:sz w:val="24"/>
                <w:szCs w:val="24"/>
                <w:lang w:val="uk-UA"/>
              </w:rPr>
              <w:t>«</w:t>
            </w:r>
            <w:proofErr w:type="spellStart"/>
            <w:r w:rsidRPr="00A73D65">
              <w:rPr>
                <w:rFonts w:ascii="Times New Roman" w:eastAsia="Times New Roman" w:hAnsi="Times New Roman" w:cs="Times New Roman"/>
                <w:color w:val="000000"/>
                <w:sz w:val="24"/>
                <w:szCs w:val="24"/>
              </w:rPr>
              <w:t>Aguatica</w:t>
            </w:r>
            <w:proofErr w:type="spellEnd"/>
            <w:r w:rsidRPr="00A73D65">
              <w:rPr>
                <w:rFonts w:ascii="Times New Roman" w:eastAsia="Times New Roman" w:hAnsi="Times New Roman" w:cs="Times New Roman"/>
                <w:color w:val="000000"/>
                <w:sz w:val="24"/>
                <w:szCs w:val="24"/>
                <w:lang w:val="uk-UA"/>
              </w:rPr>
              <w:t>»</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7C33AFE"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20.07.2020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BAF67D"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4.419</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5A8F1FE8"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FC7E2EB"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25930D4"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62B31E96" w14:textId="77777777" w:rsidR="00A73D65" w:rsidRPr="00A73D65" w:rsidRDefault="00A73D65" w:rsidP="00A73D65">
            <w:pPr>
              <w:spacing w:after="0" w:line="276" w:lineRule="auto"/>
              <w:ind w:left="-268" w:right="-47"/>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4780,000</w:t>
            </w:r>
          </w:p>
        </w:tc>
      </w:tr>
      <w:tr w:rsidR="00A73D65" w:rsidRPr="00A73D65" w14:paraId="7A31136C" w14:textId="77777777" w:rsidTr="00A73D65">
        <w:trPr>
          <w:trHeight w:val="391"/>
          <w:jc w:val="center"/>
        </w:trPr>
        <w:tc>
          <w:tcPr>
            <w:tcW w:w="552" w:type="dxa"/>
            <w:tcBorders>
              <w:top w:val="single" w:sz="4" w:space="0" w:color="auto"/>
              <w:left w:val="single" w:sz="4" w:space="0" w:color="auto"/>
              <w:bottom w:val="single" w:sz="4" w:space="0" w:color="auto"/>
              <w:right w:val="single" w:sz="4" w:space="0" w:color="auto"/>
            </w:tcBorders>
            <w:vAlign w:val="center"/>
          </w:tcPr>
          <w:p w14:paraId="588DA2BB"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CA8D259" w14:textId="77777777" w:rsidR="00A73D65" w:rsidRPr="00A73D65" w:rsidRDefault="00A73D65" w:rsidP="00A73D65">
            <w:pPr>
              <w:spacing w:after="0" w:line="276" w:lineRule="auto"/>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 xml:space="preserve">Ведро </w:t>
            </w:r>
            <w:proofErr w:type="spellStart"/>
            <w:r w:rsidRPr="00A73D65">
              <w:rPr>
                <w:rFonts w:ascii="Times New Roman" w:eastAsia="Times New Roman" w:hAnsi="Times New Roman" w:cs="Times New Roman"/>
                <w:color w:val="000000"/>
                <w:sz w:val="24"/>
                <w:szCs w:val="24"/>
              </w:rPr>
              <w:t>пластмас</w:t>
            </w:r>
            <w:proofErr w:type="spellEnd"/>
            <w:r w:rsidRPr="00A73D65">
              <w:rPr>
                <w:rFonts w:ascii="Times New Roman" w:eastAsia="Times New Roman" w:hAnsi="Times New Roman" w:cs="Times New Roman"/>
                <w:color w:val="000000"/>
                <w:sz w:val="24"/>
                <w:szCs w:val="24"/>
              </w:rPr>
              <w:t>.</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39A8830"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A674379"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6.020</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46944EFA"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2A69461"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B9712A0"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2,00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3DB23F3E" w14:textId="77777777" w:rsidR="00A73D65" w:rsidRPr="00A73D65" w:rsidRDefault="00A73D65" w:rsidP="00A73D65">
            <w:pPr>
              <w:spacing w:after="0" w:line="276" w:lineRule="auto"/>
              <w:ind w:left="-110"/>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20,000</w:t>
            </w:r>
          </w:p>
        </w:tc>
      </w:tr>
      <w:tr w:rsidR="00A73D65" w:rsidRPr="00A73D65" w14:paraId="58786A8D" w14:textId="77777777" w:rsidTr="00A73D65">
        <w:trPr>
          <w:trHeight w:val="439"/>
          <w:jc w:val="center"/>
        </w:trPr>
        <w:tc>
          <w:tcPr>
            <w:tcW w:w="552" w:type="dxa"/>
            <w:tcBorders>
              <w:top w:val="single" w:sz="4" w:space="0" w:color="auto"/>
              <w:left w:val="single" w:sz="4" w:space="0" w:color="auto"/>
              <w:bottom w:val="single" w:sz="4" w:space="0" w:color="auto"/>
              <w:right w:val="single" w:sz="4" w:space="0" w:color="auto"/>
            </w:tcBorders>
            <w:vAlign w:val="center"/>
          </w:tcPr>
          <w:p w14:paraId="47C317A3"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26E965E" w14:textId="77777777" w:rsidR="00A73D65" w:rsidRPr="00A73D65" w:rsidRDefault="00A73D65" w:rsidP="00A73D65">
            <w:pPr>
              <w:spacing w:after="0" w:line="276" w:lineRule="auto"/>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Вешалка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78B58F0"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7DF98ED"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6.015</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27FA763E"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E970090"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1FD7E90"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44ED2384" w14:textId="77777777" w:rsidR="00A73D65" w:rsidRPr="00A73D65" w:rsidRDefault="00A73D65" w:rsidP="00A73D65">
            <w:pPr>
              <w:spacing w:after="0" w:line="276" w:lineRule="auto"/>
              <w:ind w:left="-110"/>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2,000</w:t>
            </w:r>
          </w:p>
        </w:tc>
      </w:tr>
      <w:tr w:rsidR="00A73D65" w:rsidRPr="00A73D65" w14:paraId="6C75C760"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1E9C76C5"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3852B58" w14:textId="77777777" w:rsidR="00A73D65" w:rsidRPr="00A73D65" w:rsidRDefault="00A73D65" w:rsidP="00A73D65">
            <w:pPr>
              <w:spacing w:after="0" w:line="276" w:lineRule="auto"/>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Огнетушитель</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6DCCF9F"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015DBF4"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6.124</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11A40DA3"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DABF291"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885820A"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24DA798C" w14:textId="77777777" w:rsidR="00A73D65" w:rsidRPr="00A73D65" w:rsidRDefault="00A73D65" w:rsidP="00A73D65">
            <w:pPr>
              <w:spacing w:after="0" w:line="276" w:lineRule="auto"/>
              <w:ind w:left="-110"/>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115,000</w:t>
            </w:r>
          </w:p>
        </w:tc>
      </w:tr>
      <w:tr w:rsidR="00A73D65" w:rsidRPr="00A73D65" w14:paraId="4DDBC36B"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7D6E8DB4"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53F3EE2"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Стол 2-х тумбовый</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65C2DC2"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954342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6.058</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7E61C3B6"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79E0D8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791FBF"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22C3D554"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20,000</w:t>
            </w:r>
          </w:p>
        </w:tc>
      </w:tr>
      <w:tr w:rsidR="00A73D65" w:rsidRPr="00A73D65" w14:paraId="41DD21D5"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02E4B9CA"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BB82CAA"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Стол простой</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39624AB"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209735D"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6.060</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2F9B75F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7A08C9D5"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E33F96C"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6AF4869D"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5,000</w:t>
            </w:r>
          </w:p>
        </w:tc>
      </w:tr>
      <w:tr w:rsidR="00A73D65" w:rsidRPr="00A73D65" w14:paraId="33BCAC55"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5B67B853"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5174116"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Стул белый</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828C946"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FBE6BEE"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6.024</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373F59B6"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4616334"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276B5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3,00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3E4D3A26"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15,000</w:t>
            </w:r>
          </w:p>
        </w:tc>
      </w:tr>
      <w:tr w:rsidR="00A73D65" w:rsidRPr="00A73D65" w14:paraId="21F0D36D"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682BFB43"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A5336FE"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Стул жесткий</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65719F90"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30349B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6.069</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40304C6C"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7F09BA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48F6BE0"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4,00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0D2A1192"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8,000</w:t>
            </w:r>
          </w:p>
        </w:tc>
      </w:tr>
      <w:tr w:rsidR="00A73D65" w:rsidRPr="00A73D65" w14:paraId="057317C2"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2EEBB7B8"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3F3CD63"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Стул мягкий</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B1B03A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66778A8"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6.072</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3A8C82D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B84930D"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80A39DB"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5,00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6B5A621E"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50,000</w:t>
            </w:r>
          </w:p>
        </w:tc>
      </w:tr>
      <w:tr w:rsidR="00A73D65" w:rsidRPr="00A73D65" w14:paraId="00013A5B"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2B630E86"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230E221"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Тремпель</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785FCF5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EA26E7D"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6.093</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08756D48"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BEE1BA8"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8A7ADDC"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73C5A2BE"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12,000</w:t>
            </w:r>
          </w:p>
        </w:tc>
      </w:tr>
      <w:tr w:rsidR="00A73D65" w:rsidRPr="00A73D65" w14:paraId="58C1666C"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4A2854C1"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8484397"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Тумбочки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755A02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AEE60D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6.089</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760531E6"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0584E0C"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6B70831"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2,00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06C1ED83"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4,000</w:t>
            </w:r>
          </w:p>
        </w:tc>
      </w:tr>
      <w:tr w:rsidR="00A73D65" w:rsidRPr="00A73D65" w14:paraId="24D2B27D"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0E83210B"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797545F"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СУМКА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638CB540"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25.11.2014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81231F1"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3.30</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5D12AE4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0B50827"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C068DA5"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1274C5BE"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90,000</w:t>
            </w:r>
          </w:p>
        </w:tc>
      </w:tr>
      <w:tr w:rsidR="00A73D65" w:rsidRPr="00A73D65" w14:paraId="535F4612"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42161C2F"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5440872"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Весы детские</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7E04E14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C43D8F5"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3.028</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71E6F941"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4F5330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DB3ED5D"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4AA5BD62"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50,000</w:t>
            </w:r>
          </w:p>
        </w:tc>
      </w:tr>
      <w:tr w:rsidR="00A73D65" w:rsidRPr="00A73D65" w14:paraId="451B5269"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091008D8"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72FF3F3"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Кресло гинекологическое</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5AE94EF"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5945EA0"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3.109</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07FF1D1C"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10C6DBF"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4DB2988"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56D50485"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182,000</w:t>
            </w:r>
          </w:p>
        </w:tc>
      </w:tr>
      <w:tr w:rsidR="00A73D65" w:rsidRPr="00A73D65" w14:paraId="4DDD8D59"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443555CB"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D2929CE"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Лоток ЛЧП-507</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F35B49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A5E5FF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3.406</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6193A53F"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78375606"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DEC12D8"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649BF39C"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97,000</w:t>
            </w:r>
          </w:p>
        </w:tc>
      </w:tr>
      <w:tr w:rsidR="00A73D65" w:rsidRPr="00A73D65" w14:paraId="37B58CC2"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47847BD4"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08F4E74"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 xml:space="preserve">Шкаф медицинский </w:t>
            </w:r>
            <w:proofErr w:type="spellStart"/>
            <w:r w:rsidRPr="00A73D65">
              <w:rPr>
                <w:rFonts w:ascii="Times New Roman" w:eastAsia="Times New Roman" w:hAnsi="Times New Roman" w:cs="Times New Roman"/>
                <w:color w:val="000000"/>
                <w:sz w:val="24"/>
                <w:szCs w:val="24"/>
              </w:rPr>
              <w:t>стекляный</w:t>
            </w:r>
            <w:proofErr w:type="spellEnd"/>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4C19B32"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26BABF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3.330</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17B05A81"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38CB671"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83FF401"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388093DE"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35,000</w:t>
            </w:r>
          </w:p>
        </w:tc>
      </w:tr>
      <w:tr w:rsidR="00A73D65" w:rsidRPr="00A73D65" w14:paraId="6E6A34D3"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4AE5B189"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8D8C469"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Одеяло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EF3E2B5"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D4D2F8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2.012</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2525AFA7"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117</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1D07070"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4763934"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667D426D" w14:textId="77777777" w:rsidR="00A73D65" w:rsidRPr="00A73D65" w:rsidRDefault="00A73D65" w:rsidP="00A73D65">
            <w:pPr>
              <w:spacing w:after="0" w:line="276" w:lineRule="auto"/>
              <w:ind w:left="-110"/>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sz w:val="24"/>
                <w:szCs w:val="24"/>
              </w:rPr>
              <w:t>15,000</w:t>
            </w:r>
          </w:p>
        </w:tc>
      </w:tr>
      <w:tr w:rsidR="00A73D65" w:rsidRPr="00A73D65" w14:paraId="107AD59C" w14:textId="77777777" w:rsidTr="00A73D65">
        <w:trPr>
          <w:trHeight w:val="496"/>
          <w:jc w:val="center"/>
        </w:trPr>
        <w:tc>
          <w:tcPr>
            <w:tcW w:w="552" w:type="dxa"/>
            <w:tcBorders>
              <w:top w:val="single" w:sz="4" w:space="0" w:color="auto"/>
              <w:left w:val="single" w:sz="4" w:space="0" w:color="auto"/>
              <w:bottom w:val="single" w:sz="4" w:space="0" w:color="auto"/>
              <w:right w:val="single" w:sz="4" w:space="0" w:color="auto"/>
            </w:tcBorders>
            <w:vAlign w:val="center"/>
          </w:tcPr>
          <w:p w14:paraId="7B796BB3"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C25A557" w14:textId="77777777" w:rsidR="00A73D65" w:rsidRPr="00A73D65" w:rsidRDefault="00A73D65" w:rsidP="00A73D65">
            <w:pPr>
              <w:spacing w:after="0" w:line="276" w:lineRule="auto"/>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Простыня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B44E96D"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BBC6F3"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2.011</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17CC35A4"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117</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032947F"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F777D49"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260E5FB8"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color w:val="000000"/>
                <w:sz w:val="24"/>
                <w:szCs w:val="24"/>
              </w:rPr>
              <w:t>10,000</w:t>
            </w:r>
          </w:p>
        </w:tc>
      </w:tr>
      <w:tr w:rsidR="00A73D65" w:rsidRPr="00A73D65" w14:paraId="0711270E" w14:textId="77777777" w:rsidTr="00A73D65">
        <w:trPr>
          <w:trHeight w:val="496"/>
          <w:jc w:val="center"/>
        </w:trPr>
        <w:tc>
          <w:tcPr>
            <w:tcW w:w="552" w:type="dxa"/>
            <w:tcBorders>
              <w:top w:val="single" w:sz="4" w:space="0" w:color="auto"/>
              <w:left w:val="single" w:sz="4" w:space="0" w:color="auto"/>
              <w:bottom w:val="single" w:sz="4" w:space="0" w:color="auto"/>
              <w:right w:val="single" w:sz="4" w:space="0" w:color="auto"/>
            </w:tcBorders>
            <w:vAlign w:val="center"/>
          </w:tcPr>
          <w:p w14:paraId="53618B40"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027FE53"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sz w:val="24"/>
                <w:szCs w:val="24"/>
                <w:lang w:val="uk-UA"/>
              </w:rPr>
              <w:t>Разом:</w:t>
            </w:r>
          </w:p>
        </w:tc>
        <w:tc>
          <w:tcPr>
            <w:tcW w:w="1701" w:type="dxa"/>
            <w:tcBorders>
              <w:top w:val="single" w:sz="6" w:space="0" w:color="000000"/>
              <w:left w:val="single" w:sz="6" w:space="0" w:color="000000"/>
              <w:bottom w:val="single" w:sz="6" w:space="0" w:color="000000"/>
              <w:right w:val="single" w:sz="6" w:space="0" w:color="000000"/>
            </w:tcBorders>
            <w:vAlign w:val="center"/>
          </w:tcPr>
          <w:p w14:paraId="79549B74"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3DDCA12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541F6AA6"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44B4A74"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lang w:val="uk-UA"/>
              </w:rPr>
            </w:pPr>
            <w:r w:rsidRPr="00A73D65">
              <w:rPr>
                <w:rFonts w:ascii="Times New Roman" w:eastAsia="Times New Roman" w:hAnsi="Times New Roman" w:cs="Times New Roman"/>
                <w:color w:val="000000"/>
                <w:sz w:val="24"/>
                <w:szCs w:val="24"/>
                <w:lang w:val="uk-UA"/>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774306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lang w:val="uk-UA"/>
              </w:rPr>
            </w:pPr>
            <w:r w:rsidRPr="00A73D65">
              <w:rPr>
                <w:rFonts w:ascii="Times New Roman" w:eastAsia="Times New Roman" w:hAnsi="Times New Roman" w:cs="Times New Roman"/>
                <w:color w:val="000000"/>
                <w:sz w:val="24"/>
                <w:szCs w:val="24"/>
                <w:lang w:val="uk-UA"/>
              </w:rPr>
              <w:t>29,00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6F72180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lang w:val="uk-UA"/>
              </w:rPr>
            </w:pPr>
            <w:r w:rsidRPr="00A73D65">
              <w:rPr>
                <w:rFonts w:ascii="Times New Roman" w:eastAsia="Times New Roman" w:hAnsi="Times New Roman" w:cs="Times New Roman"/>
                <w:color w:val="000000"/>
                <w:sz w:val="24"/>
                <w:szCs w:val="24"/>
                <w:lang w:val="uk-UA"/>
              </w:rPr>
              <w:t>5510,00</w:t>
            </w:r>
          </w:p>
        </w:tc>
      </w:tr>
      <w:tr w:rsidR="00A73D65" w:rsidRPr="00A73D65" w14:paraId="71A29A42" w14:textId="77777777" w:rsidTr="00A73D65">
        <w:trPr>
          <w:trHeight w:val="404"/>
          <w:jc w:val="center"/>
        </w:trPr>
        <w:tc>
          <w:tcPr>
            <w:tcW w:w="10174" w:type="dxa"/>
            <w:gridSpan w:val="8"/>
            <w:tcBorders>
              <w:top w:val="single" w:sz="4" w:space="0" w:color="auto"/>
              <w:left w:val="single" w:sz="4" w:space="0" w:color="auto"/>
              <w:bottom w:val="single" w:sz="4" w:space="0" w:color="auto"/>
              <w:right w:val="single" w:sz="6" w:space="0" w:color="000000"/>
            </w:tcBorders>
            <w:vAlign w:val="center"/>
            <w:hideMark/>
          </w:tcPr>
          <w:p w14:paraId="3813FB75" w14:textId="77777777" w:rsidR="00A73D65" w:rsidRPr="00A73D65" w:rsidRDefault="00A73D65" w:rsidP="00A73D65">
            <w:pPr>
              <w:spacing w:after="0" w:line="276" w:lineRule="auto"/>
              <w:jc w:val="center"/>
              <w:rPr>
                <w:rFonts w:ascii="Times New Roman" w:eastAsia="Times New Roman" w:hAnsi="Times New Roman" w:cs="Times New Roman"/>
                <w:b/>
                <w:bCs/>
                <w:color w:val="000000"/>
                <w:sz w:val="24"/>
                <w:szCs w:val="24"/>
                <w:lang w:val="uk-UA"/>
              </w:rPr>
            </w:pPr>
            <w:proofErr w:type="spellStart"/>
            <w:r w:rsidRPr="00A73D65">
              <w:rPr>
                <w:rFonts w:ascii="Times New Roman" w:eastAsia="Times New Roman" w:hAnsi="Times New Roman" w:cs="Times New Roman"/>
                <w:b/>
                <w:bCs/>
                <w:color w:val="000000"/>
                <w:sz w:val="24"/>
                <w:szCs w:val="24"/>
                <w:lang w:val="uk-UA"/>
              </w:rPr>
              <w:t>Єпіфанівський</w:t>
            </w:r>
            <w:proofErr w:type="spellEnd"/>
            <w:r w:rsidRPr="00A73D65">
              <w:rPr>
                <w:rFonts w:ascii="Times New Roman" w:eastAsia="Times New Roman" w:hAnsi="Times New Roman" w:cs="Times New Roman"/>
                <w:b/>
                <w:bCs/>
                <w:color w:val="000000"/>
                <w:sz w:val="24"/>
                <w:szCs w:val="24"/>
                <w:lang w:val="uk-UA"/>
              </w:rPr>
              <w:t xml:space="preserve"> фельдшерський пункт</w:t>
            </w:r>
          </w:p>
        </w:tc>
      </w:tr>
      <w:tr w:rsidR="00A73D65" w:rsidRPr="00A73D65" w14:paraId="7FCF4623"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0604BF41"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F29DC07"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Умывальник</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3EAFA5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891E657"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6.196</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403E8D8B"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AC8E397"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CFE661"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0DC5FEDE"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5,000</w:t>
            </w:r>
          </w:p>
        </w:tc>
      </w:tr>
      <w:tr w:rsidR="00A73D65" w:rsidRPr="00A73D65" w14:paraId="50389A4E" w14:textId="77777777" w:rsidTr="00A73D65">
        <w:trPr>
          <w:trHeight w:val="496"/>
          <w:jc w:val="center"/>
        </w:trPr>
        <w:tc>
          <w:tcPr>
            <w:tcW w:w="552" w:type="dxa"/>
            <w:tcBorders>
              <w:top w:val="single" w:sz="4" w:space="0" w:color="auto"/>
              <w:left w:val="single" w:sz="4" w:space="0" w:color="auto"/>
              <w:bottom w:val="single" w:sz="4" w:space="0" w:color="auto"/>
              <w:right w:val="single" w:sz="4" w:space="0" w:color="auto"/>
            </w:tcBorders>
            <w:vAlign w:val="center"/>
          </w:tcPr>
          <w:p w14:paraId="4DC2B575"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1B83660"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СУМКА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30AD7C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25.11.2014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2055532"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3.30</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01A23FD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112/1</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8774144"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20FAFB6"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4ED4AE8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90,000</w:t>
            </w:r>
          </w:p>
        </w:tc>
      </w:tr>
      <w:tr w:rsidR="00A73D65" w:rsidRPr="00A73D65" w14:paraId="7361BCF6" w14:textId="77777777" w:rsidTr="00A73D65">
        <w:trPr>
          <w:trHeight w:val="404"/>
          <w:jc w:val="center"/>
        </w:trPr>
        <w:tc>
          <w:tcPr>
            <w:tcW w:w="552" w:type="dxa"/>
            <w:tcBorders>
              <w:top w:val="single" w:sz="4" w:space="0" w:color="auto"/>
              <w:left w:val="single" w:sz="4" w:space="0" w:color="auto"/>
              <w:bottom w:val="single" w:sz="4" w:space="0" w:color="auto"/>
              <w:right w:val="single" w:sz="4" w:space="0" w:color="auto"/>
            </w:tcBorders>
            <w:vAlign w:val="center"/>
          </w:tcPr>
          <w:p w14:paraId="268488B1"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57CA66C"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Весы медицинские детские</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A0958F2"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3A62258"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3.028</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07804910"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112/2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F7F9C0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D92126F"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27DA0E42"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10,000</w:t>
            </w:r>
          </w:p>
        </w:tc>
      </w:tr>
      <w:tr w:rsidR="00A73D65" w:rsidRPr="00A73D65" w14:paraId="3333C105" w14:textId="77777777" w:rsidTr="00A73D65">
        <w:trPr>
          <w:trHeight w:val="496"/>
          <w:jc w:val="center"/>
        </w:trPr>
        <w:tc>
          <w:tcPr>
            <w:tcW w:w="552" w:type="dxa"/>
            <w:tcBorders>
              <w:top w:val="single" w:sz="4" w:space="0" w:color="auto"/>
              <w:left w:val="single" w:sz="4" w:space="0" w:color="auto"/>
              <w:bottom w:val="single" w:sz="4" w:space="0" w:color="auto"/>
              <w:right w:val="single" w:sz="4" w:space="0" w:color="auto"/>
            </w:tcBorders>
            <w:vAlign w:val="center"/>
          </w:tcPr>
          <w:p w14:paraId="079B120C"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3100064"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Контейнер для отработанной иглы и шприца, 1л</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77EBF8B5"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2B125AD"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4.008</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50FF234E"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112/2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6FA4FC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BD3B3CD"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73A59AE2"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71,000</w:t>
            </w:r>
          </w:p>
        </w:tc>
      </w:tr>
      <w:tr w:rsidR="00A73D65" w:rsidRPr="00A73D65" w14:paraId="33D06AD3" w14:textId="77777777" w:rsidTr="00A73D65">
        <w:trPr>
          <w:trHeight w:val="362"/>
          <w:jc w:val="center"/>
        </w:trPr>
        <w:tc>
          <w:tcPr>
            <w:tcW w:w="552" w:type="dxa"/>
            <w:tcBorders>
              <w:top w:val="single" w:sz="4" w:space="0" w:color="auto"/>
              <w:left w:val="single" w:sz="4" w:space="0" w:color="auto"/>
              <w:bottom w:val="single" w:sz="4" w:space="0" w:color="auto"/>
              <w:right w:val="single" w:sz="4" w:space="0" w:color="auto"/>
            </w:tcBorders>
            <w:vAlign w:val="center"/>
          </w:tcPr>
          <w:p w14:paraId="6380AC77"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A652E4A"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Стол манипуляционный</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76ADBDA6"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251714F"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3.250</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09749BAD"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112/2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984E34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A0F60A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2,00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1AFB3FEF"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80,000</w:t>
            </w:r>
          </w:p>
        </w:tc>
      </w:tr>
      <w:tr w:rsidR="00A73D65" w:rsidRPr="00A73D65" w14:paraId="5CA0079E" w14:textId="77777777" w:rsidTr="00A73D65">
        <w:trPr>
          <w:trHeight w:val="412"/>
          <w:jc w:val="center"/>
        </w:trPr>
        <w:tc>
          <w:tcPr>
            <w:tcW w:w="552" w:type="dxa"/>
            <w:tcBorders>
              <w:top w:val="single" w:sz="4" w:space="0" w:color="auto"/>
              <w:left w:val="single" w:sz="4" w:space="0" w:color="auto"/>
              <w:bottom w:val="single" w:sz="4" w:space="0" w:color="auto"/>
              <w:right w:val="single" w:sz="4" w:space="0" w:color="auto"/>
            </w:tcBorders>
            <w:vAlign w:val="center"/>
          </w:tcPr>
          <w:p w14:paraId="5D9EE091"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319F231"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Тонометр</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56D21A3"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6B029E7"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3.293</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6F446BE4"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112/2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EEBF607"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4A291C"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1117E45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149,000</w:t>
            </w:r>
          </w:p>
        </w:tc>
      </w:tr>
      <w:tr w:rsidR="00A73D65" w:rsidRPr="00A73D65" w14:paraId="1225BB4A" w14:textId="77777777" w:rsidTr="00A73D65">
        <w:trPr>
          <w:trHeight w:val="419"/>
          <w:jc w:val="center"/>
        </w:trPr>
        <w:tc>
          <w:tcPr>
            <w:tcW w:w="552" w:type="dxa"/>
            <w:tcBorders>
              <w:top w:val="single" w:sz="4" w:space="0" w:color="auto"/>
              <w:left w:val="single" w:sz="4" w:space="0" w:color="auto"/>
              <w:bottom w:val="single" w:sz="4" w:space="0" w:color="auto"/>
              <w:right w:val="single" w:sz="4" w:space="0" w:color="auto"/>
            </w:tcBorders>
            <w:vAlign w:val="center"/>
          </w:tcPr>
          <w:p w14:paraId="025117B6"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C075663"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ШТАТИВ ШДВ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08A19CA"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02.01.2013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D0C34AD"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4.007</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284D7F9B"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112/2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0251DF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AFBA9ED"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53B2EC72"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450,000</w:t>
            </w:r>
          </w:p>
        </w:tc>
      </w:tr>
      <w:tr w:rsidR="00A73D65" w:rsidRPr="00A73D65" w14:paraId="27797927" w14:textId="77777777" w:rsidTr="00A73D65">
        <w:trPr>
          <w:trHeight w:val="410"/>
          <w:jc w:val="center"/>
        </w:trPr>
        <w:tc>
          <w:tcPr>
            <w:tcW w:w="552" w:type="dxa"/>
            <w:tcBorders>
              <w:top w:val="single" w:sz="4" w:space="0" w:color="auto"/>
              <w:left w:val="single" w:sz="4" w:space="0" w:color="auto"/>
              <w:bottom w:val="single" w:sz="4" w:space="0" w:color="auto"/>
              <w:right w:val="single" w:sz="4" w:space="0" w:color="auto"/>
            </w:tcBorders>
            <w:vAlign w:val="center"/>
          </w:tcPr>
          <w:p w14:paraId="4C8ED29C" w14:textId="77777777" w:rsidR="00A73D65" w:rsidRPr="00A73D65" w:rsidRDefault="00A73D65" w:rsidP="00A73D65">
            <w:pPr>
              <w:numPr>
                <w:ilvl w:val="0"/>
                <w:numId w:val="1"/>
              </w:numPr>
              <w:suppressAutoHyphens/>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E328483" w14:textId="77777777" w:rsidR="00A73D65" w:rsidRPr="00A73D65" w:rsidRDefault="00A73D65" w:rsidP="00A73D65">
            <w:pPr>
              <w:spacing w:after="0" w:line="276" w:lineRule="auto"/>
              <w:rPr>
                <w:rFonts w:ascii="Times New Roman" w:eastAsia="Times New Roman" w:hAnsi="Times New Roman" w:cs="Times New Roman"/>
                <w:color w:val="000000"/>
                <w:sz w:val="24"/>
                <w:szCs w:val="24"/>
              </w:rPr>
            </w:pPr>
            <w:proofErr w:type="spellStart"/>
            <w:r w:rsidRPr="00A73D65">
              <w:rPr>
                <w:rFonts w:ascii="Times New Roman" w:eastAsia="Times New Roman" w:hAnsi="Times New Roman" w:cs="Times New Roman"/>
                <w:color w:val="000000"/>
              </w:rPr>
              <w:t>Механічний</w:t>
            </w:r>
            <w:proofErr w:type="spellEnd"/>
            <w:r w:rsidRPr="00A73D65">
              <w:rPr>
                <w:rFonts w:ascii="Times New Roman" w:eastAsia="Times New Roman" w:hAnsi="Times New Roman" w:cs="Times New Roman"/>
                <w:color w:val="000000"/>
              </w:rPr>
              <w:t xml:space="preserve"> тонометр LD -71</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3126744"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25.11.2014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4104EBB"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4.3</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40A92A2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112/2</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4C332A6"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шт.</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F7AD648"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1,00</w:t>
            </w:r>
          </w:p>
        </w:tc>
        <w:tc>
          <w:tcPr>
            <w:tcW w:w="1259" w:type="dxa"/>
            <w:tcBorders>
              <w:top w:val="single" w:sz="6" w:space="0" w:color="000000"/>
              <w:left w:val="single" w:sz="6" w:space="0" w:color="000000"/>
              <w:bottom w:val="single" w:sz="6" w:space="0" w:color="000000"/>
              <w:right w:val="single" w:sz="6" w:space="0" w:color="000000"/>
            </w:tcBorders>
            <w:vAlign w:val="center"/>
            <w:hideMark/>
          </w:tcPr>
          <w:p w14:paraId="667B6909" w14:textId="77777777" w:rsidR="00A73D65" w:rsidRPr="00A73D65" w:rsidRDefault="00A73D65" w:rsidP="00A73D65">
            <w:pPr>
              <w:spacing w:after="0" w:line="276" w:lineRule="auto"/>
              <w:jc w:val="center"/>
              <w:rPr>
                <w:rFonts w:ascii="Times New Roman" w:eastAsia="Times New Roman" w:hAnsi="Times New Roman" w:cs="Times New Roman"/>
                <w:color w:val="000000"/>
                <w:sz w:val="24"/>
                <w:szCs w:val="24"/>
              </w:rPr>
            </w:pPr>
            <w:r w:rsidRPr="00A73D65">
              <w:rPr>
                <w:rFonts w:ascii="Times New Roman" w:eastAsia="Times New Roman" w:hAnsi="Times New Roman" w:cs="Times New Roman"/>
                <w:color w:val="000000"/>
              </w:rPr>
              <w:t>181,000</w:t>
            </w:r>
          </w:p>
        </w:tc>
      </w:tr>
      <w:tr w:rsidR="00A73D65" w:rsidRPr="00A73D65" w14:paraId="56AFB876" w14:textId="77777777" w:rsidTr="00A73D65">
        <w:trPr>
          <w:trHeight w:val="409"/>
          <w:jc w:val="center"/>
        </w:trPr>
        <w:tc>
          <w:tcPr>
            <w:tcW w:w="552" w:type="dxa"/>
            <w:tcBorders>
              <w:top w:val="single" w:sz="4" w:space="0" w:color="auto"/>
              <w:left w:val="single" w:sz="4" w:space="0" w:color="auto"/>
              <w:bottom w:val="single" w:sz="4" w:space="0" w:color="auto"/>
              <w:right w:val="single" w:sz="4" w:space="0" w:color="auto"/>
            </w:tcBorders>
            <w:vAlign w:val="center"/>
          </w:tcPr>
          <w:p w14:paraId="7A29A2CF" w14:textId="77777777" w:rsidR="00A73D65" w:rsidRPr="00A73D65" w:rsidRDefault="00A73D65" w:rsidP="00A73D65">
            <w:pPr>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A57D0A4" w14:textId="77777777" w:rsidR="00A73D65" w:rsidRPr="00A73D65" w:rsidRDefault="00A73D65" w:rsidP="00A73D65">
            <w:pPr>
              <w:spacing w:after="0" w:line="276" w:lineRule="auto"/>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Разом:</w:t>
            </w:r>
          </w:p>
        </w:tc>
        <w:tc>
          <w:tcPr>
            <w:tcW w:w="1701" w:type="dxa"/>
            <w:tcBorders>
              <w:top w:val="single" w:sz="4" w:space="0" w:color="auto"/>
              <w:left w:val="single" w:sz="4" w:space="0" w:color="auto"/>
              <w:bottom w:val="single" w:sz="4" w:space="0" w:color="auto"/>
              <w:right w:val="single" w:sz="4" w:space="0" w:color="auto"/>
            </w:tcBorders>
            <w:vAlign w:val="center"/>
          </w:tcPr>
          <w:p w14:paraId="05EBFDB9"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9714306"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9252C73"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42270780"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579D87"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9,00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24330B1" w14:textId="77777777" w:rsidR="00A73D65" w:rsidRPr="00A73D65" w:rsidRDefault="00A73D65" w:rsidP="00A73D65">
            <w:pPr>
              <w:spacing w:after="0" w:line="276" w:lineRule="auto"/>
              <w:ind w:left="-125" w:right="-187"/>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1036,00</w:t>
            </w:r>
          </w:p>
        </w:tc>
      </w:tr>
      <w:tr w:rsidR="00A73D65" w:rsidRPr="00A73D65" w14:paraId="210E59EB" w14:textId="77777777" w:rsidTr="00A73D65">
        <w:trPr>
          <w:trHeight w:val="409"/>
          <w:jc w:val="center"/>
        </w:trPr>
        <w:tc>
          <w:tcPr>
            <w:tcW w:w="552" w:type="dxa"/>
            <w:tcBorders>
              <w:top w:val="single" w:sz="4" w:space="0" w:color="auto"/>
              <w:left w:val="single" w:sz="4" w:space="0" w:color="auto"/>
              <w:bottom w:val="single" w:sz="4" w:space="0" w:color="auto"/>
              <w:right w:val="single" w:sz="4" w:space="0" w:color="auto"/>
            </w:tcBorders>
            <w:vAlign w:val="center"/>
          </w:tcPr>
          <w:p w14:paraId="2E446F9E" w14:textId="77777777" w:rsidR="00A73D65" w:rsidRPr="00A73D65" w:rsidRDefault="00A73D65" w:rsidP="00A73D65">
            <w:pPr>
              <w:snapToGrid w:val="0"/>
              <w:spacing w:after="0" w:line="276" w:lineRule="auto"/>
              <w:ind w:firstLine="94"/>
              <w:jc w:val="center"/>
              <w:rPr>
                <w:rFonts w:ascii="Times New Roman" w:eastAsia="Times New Roman"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27AD7B1" w14:textId="77777777" w:rsidR="00A73D65" w:rsidRPr="00A73D65" w:rsidRDefault="00A73D65" w:rsidP="00A73D65">
            <w:pPr>
              <w:spacing w:after="0" w:line="276" w:lineRule="auto"/>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Всього:</w:t>
            </w:r>
          </w:p>
        </w:tc>
        <w:tc>
          <w:tcPr>
            <w:tcW w:w="1701" w:type="dxa"/>
            <w:tcBorders>
              <w:top w:val="single" w:sz="4" w:space="0" w:color="auto"/>
              <w:left w:val="single" w:sz="4" w:space="0" w:color="auto"/>
              <w:bottom w:val="single" w:sz="4" w:space="0" w:color="auto"/>
              <w:right w:val="single" w:sz="4" w:space="0" w:color="auto"/>
            </w:tcBorders>
            <w:vAlign w:val="center"/>
          </w:tcPr>
          <w:p w14:paraId="0DB16C3C"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A91DF7C"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9377FE5"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61326AF3"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63DE8BB" w14:textId="77777777" w:rsidR="00A73D65" w:rsidRPr="00A73D65" w:rsidRDefault="00A73D65" w:rsidP="00A73D65">
            <w:pPr>
              <w:spacing w:after="0" w:line="276" w:lineRule="auto"/>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38,00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01642D2" w14:textId="77777777" w:rsidR="00A73D65" w:rsidRPr="00A73D65" w:rsidRDefault="00A73D65" w:rsidP="00A73D65">
            <w:pPr>
              <w:spacing w:after="0" w:line="276" w:lineRule="auto"/>
              <w:ind w:left="-125" w:right="-187"/>
              <w:jc w:val="center"/>
              <w:rPr>
                <w:rFonts w:ascii="Times New Roman" w:eastAsia="Times New Roman" w:hAnsi="Times New Roman" w:cs="Times New Roman"/>
                <w:sz w:val="24"/>
                <w:szCs w:val="24"/>
                <w:lang w:val="uk-UA"/>
              </w:rPr>
            </w:pPr>
            <w:r w:rsidRPr="00A73D65">
              <w:rPr>
                <w:rFonts w:ascii="Times New Roman" w:eastAsia="Times New Roman" w:hAnsi="Times New Roman" w:cs="Times New Roman"/>
                <w:sz w:val="24"/>
                <w:szCs w:val="24"/>
                <w:lang w:val="uk-UA"/>
              </w:rPr>
              <w:t>6546,00</w:t>
            </w:r>
          </w:p>
        </w:tc>
      </w:tr>
      <w:bookmarkEnd w:id="0"/>
      <w:bookmarkEnd w:id="3"/>
    </w:tbl>
    <w:p w14:paraId="3E9C47F1" w14:textId="77777777" w:rsidR="00A73D65" w:rsidRPr="00A73D65" w:rsidRDefault="00A73D65" w:rsidP="00A73D65">
      <w:pPr>
        <w:tabs>
          <w:tab w:val="left" w:pos="3510"/>
        </w:tabs>
        <w:spacing w:after="0" w:line="240" w:lineRule="auto"/>
        <w:rPr>
          <w:rFonts w:ascii="Times New Roman" w:eastAsia="Times New Roman" w:hAnsi="Times New Roman" w:cs="Times New Roman"/>
          <w:sz w:val="28"/>
          <w:szCs w:val="28"/>
          <w:lang w:val="uk-UA" w:eastAsia="ru-RU"/>
        </w:rPr>
      </w:pPr>
    </w:p>
    <w:p w14:paraId="0C80AB8A" w14:textId="77777777" w:rsidR="00A73D65" w:rsidRPr="00A73D65" w:rsidRDefault="00A73D65" w:rsidP="00A73D65">
      <w:pPr>
        <w:tabs>
          <w:tab w:val="left" w:pos="3510"/>
        </w:tabs>
        <w:spacing w:after="0" w:line="240" w:lineRule="auto"/>
        <w:rPr>
          <w:rFonts w:ascii="Times New Roman" w:eastAsia="Times New Roman" w:hAnsi="Times New Roman" w:cs="Times New Roman"/>
          <w:sz w:val="28"/>
          <w:szCs w:val="28"/>
          <w:lang w:val="uk-UA" w:eastAsia="ru-RU"/>
        </w:rPr>
      </w:pPr>
    </w:p>
    <w:p w14:paraId="3F418F72" w14:textId="77777777" w:rsidR="00A73D65" w:rsidRPr="00A73D65" w:rsidRDefault="00A73D65" w:rsidP="00A73D65">
      <w:pPr>
        <w:tabs>
          <w:tab w:val="center" w:pos="4677"/>
          <w:tab w:val="left" w:pos="6237"/>
        </w:tabs>
        <w:spacing w:after="0" w:line="240" w:lineRule="auto"/>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Голова комісії</w:t>
      </w:r>
      <w:r w:rsidRPr="00A73D65">
        <w:rPr>
          <w:rFonts w:ascii="Times New Roman" w:eastAsia="Times New Roman" w:hAnsi="Times New Roman" w:cs="Times New Roman"/>
          <w:sz w:val="28"/>
          <w:szCs w:val="28"/>
          <w:lang w:val="uk-UA" w:eastAsia="ru-RU"/>
        </w:rPr>
        <w:tab/>
      </w:r>
      <w:r w:rsidRPr="00A73D65">
        <w:rPr>
          <w:rFonts w:ascii="Times New Roman" w:eastAsia="Times New Roman" w:hAnsi="Times New Roman" w:cs="Times New Roman"/>
          <w:sz w:val="28"/>
          <w:szCs w:val="28"/>
          <w:lang w:val="uk-UA" w:eastAsia="ru-RU"/>
        </w:rPr>
        <w:tab/>
        <w:t>І. В. РОБОЧИЙ</w:t>
      </w:r>
    </w:p>
    <w:p w14:paraId="5128D8BD" w14:textId="77777777" w:rsidR="00A73D65" w:rsidRPr="00A73D65" w:rsidRDefault="00A73D65" w:rsidP="00A73D65">
      <w:pPr>
        <w:tabs>
          <w:tab w:val="center" w:pos="4677"/>
        </w:tabs>
        <w:spacing w:after="0" w:line="240" w:lineRule="auto"/>
        <w:rPr>
          <w:rFonts w:ascii="Times New Roman" w:eastAsia="Times New Roman" w:hAnsi="Times New Roman" w:cs="Times New Roman"/>
          <w:sz w:val="28"/>
          <w:szCs w:val="28"/>
          <w:lang w:val="uk-UA" w:eastAsia="ru-RU"/>
        </w:rPr>
      </w:pPr>
    </w:p>
    <w:p w14:paraId="270F99B6" w14:textId="77777777" w:rsidR="00A73D65" w:rsidRPr="00A73D65" w:rsidRDefault="00A73D65" w:rsidP="00A73D65">
      <w:pPr>
        <w:tabs>
          <w:tab w:val="left" w:pos="6237"/>
        </w:tabs>
        <w:spacing w:after="0" w:line="240" w:lineRule="auto"/>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Заступник голови комісії</w:t>
      </w:r>
      <w:r w:rsidRPr="00A73D65">
        <w:rPr>
          <w:rFonts w:ascii="Times New Roman" w:eastAsia="Times New Roman" w:hAnsi="Times New Roman" w:cs="Times New Roman"/>
          <w:sz w:val="28"/>
          <w:szCs w:val="28"/>
          <w:lang w:val="uk-UA" w:eastAsia="ru-RU"/>
        </w:rPr>
        <w:tab/>
        <w:t>Т.О. ВЕРХОВСЬКА</w:t>
      </w:r>
    </w:p>
    <w:p w14:paraId="1C88A6CC" w14:textId="77777777" w:rsidR="00A73D65" w:rsidRPr="00A73D65" w:rsidRDefault="00A73D65" w:rsidP="00A73D65">
      <w:pPr>
        <w:spacing w:after="0" w:line="240" w:lineRule="auto"/>
        <w:rPr>
          <w:rFonts w:ascii="Times New Roman" w:eastAsia="Times New Roman" w:hAnsi="Times New Roman" w:cs="Times New Roman"/>
          <w:sz w:val="28"/>
          <w:szCs w:val="28"/>
          <w:lang w:val="uk-UA" w:eastAsia="ru-RU"/>
        </w:rPr>
      </w:pPr>
    </w:p>
    <w:p w14:paraId="4173A51E" w14:textId="77777777" w:rsidR="00A73D65" w:rsidRPr="00A73D65" w:rsidRDefault="00A73D65" w:rsidP="00A73D65">
      <w:pPr>
        <w:tabs>
          <w:tab w:val="center" w:pos="4677"/>
          <w:tab w:val="left" w:pos="6379"/>
        </w:tabs>
        <w:spacing w:after="0" w:line="240" w:lineRule="auto"/>
        <w:jc w:val="both"/>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Члени комісії:</w:t>
      </w:r>
      <w:r w:rsidRPr="00A73D65">
        <w:rPr>
          <w:rFonts w:ascii="Times New Roman" w:eastAsia="Times New Roman" w:hAnsi="Times New Roman" w:cs="Times New Roman"/>
          <w:sz w:val="28"/>
          <w:szCs w:val="28"/>
          <w:lang w:val="uk-UA" w:eastAsia="ru-RU"/>
        </w:rPr>
        <w:tab/>
        <w:t xml:space="preserve">                                                                 О.Є. СЕРДЮКОВА</w:t>
      </w:r>
    </w:p>
    <w:p w14:paraId="0C9254E8" w14:textId="77777777" w:rsidR="00A73D65" w:rsidRPr="00A73D65" w:rsidRDefault="00A73D65" w:rsidP="00A73D65">
      <w:pPr>
        <w:tabs>
          <w:tab w:val="center" w:pos="4677"/>
        </w:tabs>
        <w:spacing w:after="0" w:line="240" w:lineRule="auto"/>
        <w:jc w:val="both"/>
        <w:rPr>
          <w:rFonts w:ascii="Times New Roman" w:eastAsia="Times New Roman" w:hAnsi="Times New Roman" w:cs="Times New Roman"/>
          <w:sz w:val="28"/>
          <w:szCs w:val="28"/>
          <w:lang w:val="uk-UA" w:eastAsia="ru-RU"/>
        </w:rPr>
      </w:pPr>
    </w:p>
    <w:p w14:paraId="64CFF60F"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Ю.С. ШОРОХОВА</w:t>
      </w:r>
    </w:p>
    <w:p w14:paraId="191F9CFB" w14:textId="77777777" w:rsidR="00A73D65" w:rsidRPr="00A73D65" w:rsidRDefault="00A73D65" w:rsidP="00A73D65">
      <w:pPr>
        <w:spacing w:after="0" w:line="240" w:lineRule="auto"/>
        <w:ind w:firstLine="6237"/>
        <w:jc w:val="both"/>
        <w:rPr>
          <w:rFonts w:ascii="Times New Roman" w:eastAsia="Times New Roman" w:hAnsi="Times New Roman" w:cs="Times New Roman"/>
          <w:sz w:val="28"/>
          <w:szCs w:val="28"/>
          <w:lang w:val="uk-UA" w:eastAsia="ru-RU"/>
        </w:rPr>
      </w:pPr>
    </w:p>
    <w:p w14:paraId="6CD60280" w14:textId="77777777" w:rsidR="00A73D65" w:rsidRPr="00A73D65" w:rsidRDefault="00A73D65" w:rsidP="00A73D65">
      <w:pPr>
        <w:tabs>
          <w:tab w:val="left" w:pos="6237"/>
        </w:tabs>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І.А. МАРІНКОВА</w:t>
      </w:r>
    </w:p>
    <w:p w14:paraId="692AE6FA"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p>
    <w:p w14:paraId="2DEBF60A"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А.С. ТАРАКАНОВА</w:t>
      </w:r>
    </w:p>
    <w:p w14:paraId="504AA2B7"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p>
    <w:p w14:paraId="5A513273"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О.В. ДЕГТЯРЬОВ</w:t>
      </w:r>
    </w:p>
    <w:p w14:paraId="78095C29" w14:textId="77777777" w:rsidR="00A73D65" w:rsidRPr="00A73D65" w:rsidRDefault="00A73D65" w:rsidP="00A73D65">
      <w:pPr>
        <w:tabs>
          <w:tab w:val="left" w:pos="6270"/>
        </w:tabs>
        <w:spacing w:after="0" w:line="240" w:lineRule="auto"/>
        <w:ind w:firstLine="6237"/>
        <w:rPr>
          <w:rFonts w:ascii="Times New Roman" w:eastAsia="Times New Roman" w:hAnsi="Times New Roman" w:cs="Times New Roman"/>
          <w:sz w:val="28"/>
          <w:szCs w:val="28"/>
          <w:lang w:val="uk-UA" w:eastAsia="ru-RU"/>
        </w:rPr>
      </w:pPr>
    </w:p>
    <w:p w14:paraId="1A2190CD" w14:textId="77777777" w:rsidR="00A73D65" w:rsidRPr="00A73D65" w:rsidRDefault="00A73D65" w:rsidP="00A73D65">
      <w:pPr>
        <w:tabs>
          <w:tab w:val="left" w:pos="6237"/>
        </w:tabs>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О.Л. ВОЛКОВА</w:t>
      </w:r>
    </w:p>
    <w:p w14:paraId="14BCBE59" w14:textId="77777777" w:rsidR="00A73D65" w:rsidRPr="00A73D65" w:rsidRDefault="00A73D65" w:rsidP="00A73D65">
      <w:pPr>
        <w:spacing w:after="0" w:line="240" w:lineRule="auto"/>
        <w:ind w:left="4254" w:firstLine="6237"/>
        <w:jc w:val="center"/>
        <w:rPr>
          <w:rFonts w:ascii="Times New Roman" w:eastAsia="Times New Roman" w:hAnsi="Times New Roman" w:cs="Times New Roman"/>
          <w:sz w:val="28"/>
          <w:szCs w:val="28"/>
          <w:lang w:val="uk-UA" w:eastAsia="ru-RU"/>
        </w:rPr>
      </w:pPr>
    </w:p>
    <w:p w14:paraId="27DF26D0"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Е.М. ПИЛИПЕНКО</w:t>
      </w:r>
    </w:p>
    <w:p w14:paraId="36E0C22B" w14:textId="77777777" w:rsidR="00A73D65" w:rsidRPr="00A73D65" w:rsidRDefault="00A73D65" w:rsidP="00A73D65">
      <w:pPr>
        <w:spacing w:after="0" w:line="240" w:lineRule="auto"/>
        <w:ind w:left="4254" w:firstLine="6237"/>
        <w:jc w:val="center"/>
        <w:rPr>
          <w:rFonts w:ascii="Times New Roman" w:eastAsia="Times New Roman" w:hAnsi="Times New Roman" w:cs="Times New Roman"/>
          <w:sz w:val="28"/>
          <w:szCs w:val="28"/>
          <w:lang w:val="uk-UA" w:eastAsia="ru-RU"/>
        </w:rPr>
      </w:pPr>
    </w:p>
    <w:p w14:paraId="6785C5D5"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Г.І. ПАЛАМАРЮК</w:t>
      </w:r>
    </w:p>
    <w:p w14:paraId="120370E5" w14:textId="77777777" w:rsidR="00A73D65" w:rsidRPr="00A73D65" w:rsidRDefault="00A73D65" w:rsidP="00A73D65">
      <w:pPr>
        <w:spacing w:after="0" w:line="240" w:lineRule="auto"/>
        <w:ind w:firstLine="6237"/>
        <w:rPr>
          <w:rFonts w:ascii="Times New Roman" w:eastAsia="Times New Roman" w:hAnsi="Times New Roman" w:cs="Times New Roman"/>
          <w:sz w:val="28"/>
          <w:szCs w:val="28"/>
          <w:lang w:val="uk-UA" w:eastAsia="ru-RU"/>
        </w:rPr>
      </w:pPr>
    </w:p>
    <w:p w14:paraId="290EC5FA" w14:textId="77777777" w:rsidR="00A73D65" w:rsidRPr="00A73D65" w:rsidRDefault="00A73D65" w:rsidP="00A73D65">
      <w:pPr>
        <w:tabs>
          <w:tab w:val="left" w:pos="6390"/>
        </w:tabs>
        <w:spacing w:after="0" w:line="240" w:lineRule="auto"/>
        <w:ind w:firstLine="6237"/>
        <w:rPr>
          <w:rFonts w:ascii="Times New Roman" w:eastAsia="Times New Roman" w:hAnsi="Times New Roman" w:cs="Times New Roman"/>
          <w:sz w:val="28"/>
          <w:szCs w:val="28"/>
          <w:lang w:val="uk-UA" w:eastAsia="ru-RU"/>
        </w:rPr>
      </w:pPr>
      <w:r w:rsidRPr="00A73D65">
        <w:rPr>
          <w:rFonts w:ascii="Times New Roman" w:eastAsia="Times New Roman" w:hAnsi="Times New Roman" w:cs="Times New Roman"/>
          <w:sz w:val="28"/>
          <w:szCs w:val="28"/>
          <w:lang w:val="uk-UA" w:eastAsia="ru-RU"/>
        </w:rPr>
        <w:t>О.В. КРЕМЕНЧУЦЬКА</w:t>
      </w:r>
    </w:p>
    <w:p w14:paraId="36CDD7EB" w14:textId="77777777" w:rsidR="00A73D65" w:rsidRPr="00A73D65" w:rsidRDefault="00A73D65" w:rsidP="00A73D65">
      <w:pPr>
        <w:tabs>
          <w:tab w:val="left" w:pos="3510"/>
        </w:tabs>
        <w:spacing w:after="0" w:line="240" w:lineRule="auto"/>
        <w:rPr>
          <w:rFonts w:ascii="Times New Roman" w:eastAsia="Times New Roman" w:hAnsi="Times New Roman" w:cs="Times New Roman"/>
          <w:sz w:val="28"/>
          <w:szCs w:val="28"/>
          <w:lang w:val="uk-UA" w:eastAsia="ru-RU"/>
        </w:rPr>
      </w:pPr>
    </w:p>
    <w:p w14:paraId="2CE263FB" w14:textId="77777777" w:rsidR="00116439" w:rsidRDefault="00116439"/>
    <w:sectPr w:rsidR="00116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C3031"/>
    <w:multiLevelType w:val="hybridMultilevel"/>
    <w:tmpl w:val="0290AEC8"/>
    <w:lvl w:ilvl="0" w:tplc="E17A830A">
      <w:start w:val="1"/>
      <w:numFmt w:val="decimal"/>
      <w:lvlText w:val="%1"/>
      <w:lvlJc w:val="left"/>
      <w:pPr>
        <w:tabs>
          <w:tab w:val="num" w:pos="644"/>
        </w:tabs>
        <w:ind w:left="644"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3C"/>
    <w:rsid w:val="00116439"/>
    <w:rsid w:val="0022353C"/>
    <w:rsid w:val="00A73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1D06"/>
  <w15:chartTrackingRefBased/>
  <w15:docId w15:val="{74D659CF-68DF-4852-B8AA-9FE0BAA7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3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2</cp:revision>
  <dcterms:created xsi:type="dcterms:W3CDTF">2021-10-12T12:59:00Z</dcterms:created>
  <dcterms:modified xsi:type="dcterms:W3CDTF">2021-10-12T13:00:00Z</dcterms:modified>
</cp:coreProperties>
</file>