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0C" w:rsidRDefault="004A7012" w:rsidP="008E040C">
      <w:pPr>
        <w:jc w:val="center"/>
        <w:rPr>
          <w:szCs w:val="24"/>
        </w:rPr>
      </w:pPr>
      <w:r w:rsidRPr="004A7012">
        <w:rPr>
          <w:noProof/>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5pt;height:46pt;visibility:visible">
            <v:imagedata r:id="rId6" o:title="" grayscale="t" bilevel="t"/>
          </v:shape>
        </w:pict>
      </w:r>
    </w:p>
    <w:p w:rsidR="00293FC5" w:rsidRDefault="00293FC5" w:rsidP="00293FC5">
      <w:pPr>
        <w:jc w:val="center"/>
        <w:rPr>
          <w:b/>
          <w:sz w:val="28"/>
          <w:szCs w:val="28"/>
        </w:rPr>
      </w:pPr>
      <w:r w:rsidRPr="00592AF7">
        <w:rPr>
          <w:b/>
          <w:sz w:val="28"/>
          <w:szCs w:val="28"/>
        </w:rPr>
        <w:t>СЄВЄРОДОНЕЦЬКА МІСЬКА</w:t>
      </w:r>
    </w:p>
    <w:p w:rsidR="00293FC5" w:rsidRPr="00714E21" w:rsidRDefault="00293FC5" w:rsidP="00293FC5">
      <w:pPr>
        <w:jc w:val="center"/>
        <w:rPr>
          <w:b/>
          <w:sz w:val="28"/>
          <w:szCs w:val="28"/>
        </w:rPr>
      </w:pPr>
      <w:r w:rsidRPr="00714E21">
        <w:rPr>
          <w:b/>
          <w:sz w:val="28"/>
          <w:szCs w:val="28"/>
        </w:rPr>
        <w:t>ВІЙСЬКОВО-ЦИВІЛЬНА АДМІНІСТРАЦІЯ</w:t>
      </w:r>
    </w:p>
    <w:p w:rsidR="00293FC5" w:rsidRPr="00592AF7" w:rsidRDefault="00293FC5" w:rsidP="00293FC5">
      <w:pPr>
        <w:jc w:val="center"/>
        <w:rPr>
          <w:b/>
          <w:sz w:val="28"/>
          <w:szCs w:val="28"/>
        </w:rPr>
      </w:pPr>
      <w:proofErr w:type="gramStart"/>
      <w:r w:rsidRPr="00592AF7">
        <w:rPr>
          <w:b/>
          <w:sz w:val="28"/>
          <w:szCs w:val="28"/>
        </w:rPr>
        <w:t>С</w:t>
      </w:r>
      <w:proofErr w:type="gramEnd"/>
      <w:r w:rsidRPr="00592AF7">
        <w:rPr>
          <w:b/>
          <w:sz w:val="28"/>
          <w:szCs w:val="28"/>
        </w:rPr>
        <w:t>ЄВЄРОДОНЕЦЬКОГО РАЙОНУ  ЛУГАНСЬКОЇ  ОБЛАСТІ</w:t>
      </w:r>
    </w:p>
    <w:p w:rsidR="00293FC5" w:rsidRPr="00293FC5" w:rsidRDefault="00293FC5" w:rsidP="00293FC5">
      <w:pPr>
        <w:jc w:val="center"/>
        <w:rPr>
          <w:b/>
          <w:sz w:val="32"/>
          <w:szCs w:val="32"/>
          <w:lang w:val="uk-UA"/>
        </w:rPr>
      </w:pPr>
    </w:p>
    <w:p w:rsidR="00293FC5" w:rsidRPr="00293FC5" w:rsidRDefault="00293FC5" w:rsidP="00293FC5">
      <w:pPr>
        <w:pStyle w:val="a4"/>
        <w:rPr>
          <w:sz w:val="36"/>
          <w:szCs w:val="36"/>
        </w:rPr>
      </w:pPr>
      <w:r w:rsidRPr="00293FC5">
        <w:rPr>
          <w:sz w:val="36"/>
          <w:szCs w:val="36"/>
        </w:rPr>
        <w:t>РОЗПОРЯДЖЕННЯ</w:t>
      </w:r>
    </w:p>
    <w:p w:rsidR="008E040C" w:rsidRPr="00293FC5" w:rsidRDefault="00293FC5" w:rsidP="00293FC5">
      <w:pPr>
        <w:jc w:val="center"/>
        <w:rPr>
          <w:b/>
          <w:sz w:val="28"/>
          <w:szCs w:val="28"/>
          <w:lang w:val="uk-UA"/>
        </w:rPr>
      </w:pPr>
      <w:r w:rsidRPr="00293FC5">
        <w:rPr>
          <w:b/>
          <w:sz w:val="28"/>
          <w:szCs w:val="28"/>
          <w:lang w:val="uk-UA"/>
        </w:rPr>
        <w:t>керівника Сєвєродонецької міської  військово-цивільної адміністрації</w:t>
      </w:r>
    </w:p>
    <w:p w:rsidR="008E040C" w:rsidRDefault="008E040C" w:rsidP="008E040C">
      <w:pPr>
        <w:pStyle w:val="1"/>
        <w:jc w:val="left"/>
        <w:rPr>
          <w:bCs/>
          <w:sz w:val="32"/>
          <w:szCs w:val="32"/>
          <w:lang w:val="uk-UA"/>
        </w:rPr>
      </w:pPr>
    </w:p>
    <w:p w:rsidR="008E040C" w:rsidRPr="00F51C97" w:rsidRDefault="008E040C" w:rsidP="008E040C">
      <w:pPr>
        <w:rPr>
          <w:sz w:val="28"/>
          <w:szCs w:val="28"/>
          <w:lang w:val="uk-UA"/>
        </w:rPr>
      </w:pPr>
      <w:r w:rsidRPr="00F51C97">
        <w:rPr>
          <w:sz w:val="28"/>
          <w:szCs w:val="28"/>
          <w:lang w:val="uk-UA"/>
        </w:rPr>
        <w:t>«</w:t>
      </w:r>
      <w:r w:rsidR="008112D1">
        <w:rPr>
          <w:sz w:val="28"/>
          <w:szCs w:val="28"/>
          <w:lang w:val="uk-UA"/>
        </w:rPr>
        <w:t>07</w:t>
      </w:r>
      <w:r w:rsidRPr="00F51C97">
        <w:rPr>
          <w:sz w:val="28"/>
          <w:szCs w:val="28"/>
          <w:lang w:val="uk-UA"/>
        </w:rPr>
        <w:t xml:space="preserve">» </w:t>
      </w:r>
      <w:r w:rsidR="00B81555">
        <w:rPr>
          <w:sz w:val="28"/>
          <w:szCs w:val="28"/>
          <w:lang w:val="uk-UA"/>
        </w:rPr>
        <w:t>липня</w:t>
      </w:r>
      <w:r w:rsidRPr="00F51C97">
        <w:rPr>
          <w:sz w:val="28"/>
          <w:szCs w:val="28"/>
          <w:lang w:val="uk-UA"/>
        </w:rPr>
        <w:t>202</w:t>
      </w:r>
      <w:r w:rsidR="005079BF">
        <w:rPr>
          <w:sz w:val="28"/>
          <w:szCs w:val="28"/>
          <w:lang w:val="uk-UA"/>
        </w:rPr>
        <w:t>1</w:t>
      </w:r>
      <w:r w:rsidR="00725747">
        <w:rPr>
          <w:sz w:val="28"/>
          <w:szCs w:val="28"/>
          <w:lang w:val="uk-UA"/>
        </w:rPr>
        <w:tab/>
      </w:r>
      <w:r w:rsidR="00725747">
        <w:rPr>
          <w:sz w:val="28"/>
          <w:szCs w:val="28"/>
          <w:lang w:val="uk-UA"/>
        </w:rPr>
        <w:tab/>
      </w:r>
      <w:r w:rsidR="00725747">
        <w:rPr>
          <w:sz w:val="28"/>
          <w:szCs w:val="28"/>
          <w:lang w:val="uk-UA"/>
        </w:rPr>
        <w:tab/>
      </w:r>
      <w:r w:rsidR="00EF391C">
        <w:rPr>
          <w:sz w:val="28"/>
          <w:szCs w:val="28"/>
          <w:lang w:val="uk-UA"/>
        </w:rPr>
        <w:tab/>
      </w:r>
      <w:r w:rsidR="00EF391C">
        <w:rPr>
          <w:sz w:val="28"/>
          <w:szCs w:val="28"/>
          <w:lang w:val="uk-UA"/>
        </w:rPr>
        <w:tab/>
      </w:r>
      <w:r w:rsidR="00EF391C">
        <w:rPr>
          <w:sz w:val="28"/>
          <w:szCs w:val="28"/>
          <w:lang w:val="uk-UA"/>
        </w:rPr>
        <w:tab/>
      </w:r>
      <w:r w:rsidR="00EF391C">
        <w:rPr>
          <w:sz w:val="28"/>
          <w:szCs w:val="28"/>
          <w:lang w:val="uk-UA"/>
        </w:rPr>
        <w:tab/>
      </w:r>
      <w:r w:rsidR="00EF391C">
        <w:rPr>
          <w:sz w:val="28"/>
          <w:szCs w:val="28"/>
          <w:lang w:val="uk-UA"/>
        </w:rPr>
        <w:tab/>
      </w:r>
      <w:r w:rsidR="00EF391C">
        <w:rPr>
          <w:sz w:val="28"/>
          <w:szCs w:val="28"/>
          <w:lang w:val="uk-UA"/>
        </w:rPr>
        <w:tab/>
      </w:r>
      <w:r w:rsidR="00EF391C">
        <w:rPr>
          <w:sz w:val="28"/>
          <w:szCs w:val="28"/>
          <w:lang w:val="uk-UA"/>
        </w:rPr>
        <w:tab/>
      </w:r>
      <w:r w:rsidR="00DC4A3D" w:rsidRPr="00F51C97">
        <w:rPr>
          <w:sz w:val="28"/>
          <w:szCs w:val="28"/>
          <w:lang w:val="uk-UA"/>
        </w:rPr>
        <w:t xml:space="preserve">№ </w:t>
      </w:r>
      <w:r w:rsidR="008112D1">
        <w:rPr>
          <w:sz w:val="28"/>
          <w:szCs w:val="28"/>
          <w:lang w:val="uk-UA"/>
        </w:rPr>
        <w:t>1154</w:t>
      </w:r>
    </w:p>
    <w:p w:rsidR="008E040C" w:rsidRPr="004C7DE5" w:rsidRDefault="008E040C" w:rsidP="008E040C">
      <w:pPr>
        <w:pStyle w:val="2"/>
        <w:rPr>
          <w:lang w:val="uk-UA"/>
        </w:rPr>
      </w:pPr>
    </w:p>
    <w:p w:rsidR="00B81555" w:rsidRPr="005079BF" w:rsidRDefault="00B81555" w:rsidP="00B81555">
      <w:pPr>
        <w:jc w:val="both"/>
        <w:rPr>
          <w:b/>
          <w:bCs/>
          <w:iCs/>
          <w:sz w:val="28"/>
          <w:szCs w:val="28"/>
          <w:lang w:val="uk-UA"/>
        </w:rPr>
      </w:pPr>
      <w:r w:rsidRPr="000A2F98">
        <w:rPr>
          <w:b/>
          <w:sz w:val="28"/>
          <w:szCs w:val="28"/>
          <w:lang w:val="uk-UA"/>
        </w:rPr>
        <w:t>Про</w:t>
      </w:r>
      <w:r>
        <w:rPr>
          <w:b/>
          <w:sz w:val="28"/>
          <w:szCs w:val="28"/>
          <w:lang w:val="uk-UA"/>
        </w:rPr>
        <w:t xml:space="preserve"> внесення змін до Розпорядження керівника Сєвєродонецької міської ВЦА № 372 від 08.04.2021 «</w:t>
      </w:r>
      <w:r w:rsidRPr="005079BF">
        <w:rPr>
          <w:b/>
          <w:bCs/>
          <w:iCs/>
          <w:sz w:val="28"/>
          <w:szCs w:val="28"/>
          <w:lang w:val="uk-UA"/>
        </w:rPr>
        <w:t>Про затвердження м</w:t>
      </w:r>
      <w:r w:rsidRPr="005079BF">
        <w:rPr>
          <w:b/>
          <w:sz w:val="28"/>
          <w:szCs w:val="28"/>
          <w:lang w:val="uk-UA"/>
        </w:rPr>
        <w:t xml:space="preserve">іської цільової </w:t>
      </w:r>
      <w:r>
        <w:rPr>
          <w:b/>
          <w:bCs/>
          <w:iCs/>
          <w:sz w:val="28"/>
          <w:szCs w:val="28"/>
          <w:lang w:val="uk-UA"/>
        </w:rPr>
        <w:t xml:space="preserve">Програми </w:t>
      </w:r>
      <w:r>
        <w:rPr>
          <w:b/>
          <w:sz w:val="28"/>
          <w:szCs w:val="28"/>
          <w:lang w:val="uk-UA"/>
        </w:rPr>
        <w:t xml:space="preserve">заходів з охорони </w:t>
      </w:r>
      <w:r w:rsidRPr="005079BF">
        <w:rPr>
          <w:b/>
          <w:sz w:val="28"/>
          <w:szCs w:val="28"/>
          <w:lang w:val="uk-UA"/>
        </w:rPr>
        <w:t xml:space="preserve">навколишнього природного середовища </w:t>
      </w:r>
      <w:r>
        <w:rPr>
          <w:b/>
          <w:sz w:val="28"/>
          <w:szCs w:val="28"/>
          <w:lang w:val="uk-UA"/>
        </w:rPr>
        <w:t>на території Сєвєродонецької міської територіальної громади</w:t>
      </w:r>
      <w:r w:rsidRPr="005079BF">
        <w:rPr>
          <w:b/>
          <w:sz w:val="28"/>
          <w:szCs w:val="28"/>
          <w:lang w:val="uk-UA"/>
        </w:rPr>
        <w:t xml:space="preserve"> на 20</w:t>
      </w:r>
      <w:r>
        <w:rPr>
          <w:b/>
          <w:sz w:val="28"/>
          <w:szCs w:val="28"/>
          <w:lang w:val="uk-UA"/>
        </w:rPr>
        <w:t>21</w:t>
      </w:r>
      <w:r w:rsidRPr="005079BF">
        <w:rPr>
          <w:b/>
          <w:sz w:val="28"/>
          <w:szCs w:val="28"/>
          <w:lang w:val="uk-UA"/>
        </w:rPr>
        <w:t xml:space="preserve"> рік</w:t>
      </w:r>
    </w:p>
    <w:p w:rsidR="008E040C" w:rsidRPr="008E040C" w:rsidRDefault="008E040C" w:rsidP="008E040C">
      <w:pPr>
        <w:ind w:right="40" w:firstLine="569"/>
        <w:rPr>
          <w:b/>
          <w:sz w:val="26"/>
          <w:lang w:val="uk-UA"/>
        </w:rPr>
      </w:pPr>
    </w:p>
    <w:p w:rsidR="005079BF" w:rsidRDefault="004C7DE5" w:rsidP="005079BF">
      <w:pPr>
        <w:pStyle w:val="a8"/>
        <w:spacing w:after="0" w:line="276" w:lineRule="auto"/>
        <w:ind w:left="0" w:firstLine="851"/>
        <w:jc w:val="both"/>
        <w:rPr>
          <w:sz w:val="28"/>
          <w:szCs w:val="28"/>
          <w:lang w:val="uk-UA"/>
        </w:rPr>
      </w:pPr>
      <w:r w:rsidRPr="005079BF">
        <w:rPr>
          <w:sz w:val="28"/>
          <w:szCs w:val="28"/>
          <w:lang w:val="uk-UA"/>
        </w:rPr>
        <w:t xml:space="preserve">Керуючись п.8 ч.3 ст.6 Закону України «Про військово-цивільні адміністрації», </w:t>
      </w:r>
      <w:r w:rsidRPr="005079BF">
        <w:rPr>
          <w:bCs/>
          <w:iCs/>
          <w:sz w:val="28"/>
          <w:szCs w:val="28"/>
          <w:lang w:val="uk-UA"/>
        </w:rPr>
        <w:t>Законом України «Про місцеве самоврядування в Україні»</w:t>
      </w:r>
      <w:r w:rsidR="005079BF" w:rsidRPr="005079BF">
        <w:rPr>
          <w:bCs/>
          <w:iCs/>
          <w:sz w:val="28"/>
          <w:szCs w:val="28"/>
          <w:lang w:val="uk-UA"/>
        </w:rPr>
        <w:t xml:space="preserve">, </w:t>
      </w:r>
      <w:r w:rsidR="005079BF" w:rsidRPr="005079BF">
        <w:rPr>
          <w:sz w:val="28"/>
          <w:szCs w:val="28"/>
          <w:lang w:val="uk-UA"/>
        </w:rPr>
        <w:t xml:space="preserve">пп. ст.15 Закону України </w:t>
      </w:r>
      <w:r w:rsidR="009205E0">
        <w:rPr>
          <w:sz w:val="28"/>
          <w:szCs w:val="28"/>
          <w:lang w:val="uk-UA"/>
        </w:rPr>
        <w:t>«</w:t>
      </w:r>
      <w:r w:rsidR="005079BF" w:rsidRPr="005079BF">
        <w:rPr>
          <w:sz w:val="28"/>
          <w:szCs w:val="28"/>
          <w:lang w:val="uk-UA"/>
        </w:rPr>
        <w:t>Про охорону навколишнього природного середовища</w:t>
      </w:r>
      <w:r w:rsidR="009205E0">
        <w:rPr>
          <w:sz w:val="28"/>
          <w:szCs w:val="28"/>
          <w:lang w:val="uk-UA"/>
        </w:rPr>
        <w:t>»</w:t>
      </w:r>
      <w:r w:rsidR="005079BF" w:rsidRPr="005079BF">
        <w:rPr>
          <w:sz w:val="28"/>
          <w:szCs w:val="28"/>
          <w:lang w:val="uk-UA"/>
        </w:rPr>
        <w:t xml:space="preserve">, з метою </w:t>
      </w:r>
      <w:r w:rsidR="005079BF">
        <w:rPr>
          <w:color w:val="000000"/>
          <w:sz w:val="28"/>
          <w:szCs w:val="28"/>
          <w:lang w:val="uk-UA"/>
        </w:rPr>
        <w:t>реалізації екологічної політики</w:t>
      </w:r>
      <w:r w:rsidR="005079BF" w:rsidRPr="005079BF">
        <w:rPr>
          <w:color w:val="000000"/>
          <w:sz w:val="28"/>
          <w:szCs w:val="28"/>
          <w:lang w:val="uk-UA"/>
        </w:rPr>
        <w:t xml:space="preserve"> України, </w:t>
      </w:r>
      <w:r w:rsidR="005079BF" w:rsidRPr="005079BF">
        <w:rPr>
          <w:sz w:val="28"/>
          <w:szCs w:val="28"/>
          <w:lang w:val="uk-UA"/>
        </w:rPr>
        <w:t>покращення ек</w:t>
      </w:r>
      <w:r w:rsidR="005079BF">
        <w:rPr>
          <w:sz w:val="28"/>
          <w:szCs w:val="28"/>
          <w:lang w:val="uk-UA"/>
        </w:rPr>
        <w:t xml:space="preserve">ологічного стану  на території </w:t>
      </w:r>
      <w:r w:rsidR="00293FC5" w:rsidRPr="00293FC5">
        <w:rPr>
          <w:sz w:val="28"/>
          <w:szCs w:val="28"/>
          <w:lang w:val="uk-UA"/>
        </w:rPr>
        <w:t xml:space="preserve">Сєвєродонецької </w:t>
      </w:r>
      <w:r w:rsidR="00F51C97">
        <w:rPr>
          <w:sz w:val="28"/>
          <w:szCs w:val="28"/>
          <w:lang w:val="uk-UA"/>
        </w:rPr>
        <w:t xml:space="preserve">міської </w:t>
      </w:r>
      <w:r w:rsidR="006C72A3" w:rsidRPr="006C72A3">
        <w:rPr>
          <w:sz w:val="28"/>
          <w:szCs w:val="28"/>
          <w:lang w:val="uk-UA"/>
        </w:rPr>
        <w:t>територіальної громади</w:t>
      </w:r>
    </w:p>
    <w:p w:rsidR="008E040C" w:rsidRPr="005079BF" w:rsidRDefault="008112D1" w:rsidP="005079BF">
      <w:pPr>
        <w:pStyle w:val="a8"/>
        <w:spacing w:after="0" w:line="276" w:lineRule="auto"/>
        <w:ind w:left="0"/>
        <w:jc w:val="both"/>
        <w:rPr>
          <w:b/>
          <w:sz w:val="28"/>
          <w:szCs w:val="28"/>
          <w:lang w:val="uk-UA"/>
        </w:rPr>
      </w:pPr>
      <w:r w:rsidRPr="005079BF">
        <w:rPr>
          <w:b/>
          <w:sz w:val="28"/>
          <w:szCs w:val="28"/>
          <w:lang w:val="uk-UA"/>
        </w:rPr>
        <w:t>зобов’язую:</w:t>
      </w:r>
    </w:p>
    <w:p w:rsidR="001506CE" w:rsidRPr="005079BF" w:rsidRDefault="001506CE" w:rsidP="008E040C">
      <w:pPr>
        <w:ind w:left="400" w:hanging="400"/>
        <w:rPr>
          <w:sz w:val="28"/>
          <w:szCs w:val="28"/>
          <w:lang w:val="uk-UA"/>
        </w:rPr>
      </w:pPr>
    </w:p>
    <w:p w:rsidR="00C65121" w:rsidRDefault="00B81555" w:rsidP="00C65121">
      <w:pPr>
        <w:numPr>
          <w:ilvl w:val="0"/>
          <w:numId w:val="33"/>
        </w:numPr>
        <w:tabs>
          <w:tab w:val="left" w:pos="993"/>
        </w:tabs>
        <w:spacing w:line="276" w:lineRule="auto"/>
        <w:ind w:left="0" w:firstLine="567"/>
        <w:jc w:val="both"/>
        <w:rPr>
          <w:sz w:val="28"/>
          <w:szCs w:val="28"/>
          <w:lang w:val="uk-UA"/>
        </w:rPr>
      </w:pPr>
      <w:r w:rsidRPr="00EB18F3">
        <w:rPr>
          <w:sz w:val="28"/>
          <w:szCs w:val="28"/>
          <w:lang w:val="uk-UA"/>
        </w:rPr>
        <w:t>Внести зміни до Програми охорони навколишнього природного середовища на території Сєвєродонецької міської територіальної громади на 2021 рік.</w:t>
      </w:r>
      <w:r w:rsidR="00133C28" w:rsidRPr="00133C28">
        <w:rPr>
          <w:sz w:val="28"/>
          <w:szCs w:val="28"/>
          <w:lang w:val="uk-UA" w:eastAsia="uk-UA"/>
        </w:rPr>
        <w:t>(</w:t>
      </w:r>
      <w:r w:rsidR="00133C28">
        <w:rPr>
          <w:sz w:val="28"/>
          <w:szCs w:val="28"/>
          <w:lang w:val="uk-UA" w:eastAsia="uk-UA"/>
        </w:rPr>
        <w:t>Додаток</w:t>
      </w:r>
      <w:r w:rsidR="00133C28" w:rsidRPr="00133C28">
        <w:rPr>
          <w:sz w:val="28"/>
          <w:szCs w:val="28"/>
          <w:lang w:val="uk-UA" w:eastAsia="uk-UA"/>
        </w:rPr>
        <w:t>)</w:t>
      </w:r>
      <w:r w:rsidR="00C65121" w:rsidRPr="00133C28">
        <w:rPr>
          <w:sz w:val="28"/>
          <w:szCs w:val="28"/>
          <w:lang w:val="uk-UA"/>
        </w:rPr>
        <w:t>.</w:t>
      </w:r>
    </w:p>
    <w:p w:rsidR="00F51C97" w:rsidRDefault="00F51C97" w:rsidP="00F51C97">
      <w:pPr>
        <w:tabs>
          <w:tab w:val="left" w:pos="993"/>
        </w:tabs>
        <w:spacing w:line="276" w:lineRule="auto"/>
        <w:ind w:left="567"/>
        <w:jc w:val="both"/>
        <w:rPr>
          <w:sz w:val="28"/>
          <w:szCs w:val="28"/>
          <w:lang w:val="uk-UA"/>
        </w:rPr>
      </w:pPr>
    </w:p>
    <w:p w:rsidR="00C65121" w:rsidRDefault="00C65121" w:rsidP="00C65121">
      <w:pPr>
        <w:numPr>
          <w:ilvl w:val="0"/>
          <w:numId w:val="33"/>
        </w:numPr>
        <w:tabs>
          <w:tab w:val="left" w:pos="993"/>
        </w:tabs>
        <w:spacing w:line="276" w:lineRule="auto"/>
        <w:ind w:left="0" w:firstLine="567"/>
        <w:jc w:val="both"/>
        <w:rPr>
          <w:sz w:val="28"/>
          <w:szCs w:val="28"/>
          <w:lang w:val="uk-UA"/>
        </w:rPr>
      </w:pPr>
      <w:r w:rsidRPr="006A6D39">
        <w:rPr>
          <w:sz w:val="28"/>
          <w:szCs w:val="28"/>
          <w:lang w:val="uk-UA"/>
        </w:rPr>
        <w:t>Дане розпорядження підлягає оприлюдненню.</w:t>
      </w:r>
    </w:p>
    <w:p w:rsidR="006A6D39" w:rsidRPr="006A6D39" w:rsidRDefault="006A6D39" w:rsidP="00F51C97">
      <w:pPr>
        <w:spacing w:line="276" w:lineRule="auto"/>
        <w:ind w:left="720"/>
        <w:jc w:val="both"/>
        <w:rPr>
          <w:sz w:val="28"/>
          <w:szCs w:val="28"/>
          <w:lang w:val="uk-UA"/>
        </w:rPr>
      </w:pPr>
    </w:p>
    <w:p w:rsidR="00C65121" w:rsidRPr="006A6D39" w:rsidRDefault="00C65121" w:rsidP="00293FC5">
      <w:pPr>
        <w:numPr>
          <w:ilvl w:val="0"/>
          <w:numId w:val="33"/>
        </w:numPr>
        <w:tabs>
          <w:tab w:val="left" w:pos="993"/>
        </w:tabs>
        <w:spacing w:line="276" w:lineRule="auto"/>
        <w:ind w:left="0" w:firstLine="567"/>
        <w:jc w:val="both"/>
        <w:rPr>
          <w:sz w:val="28"/>
          <w:szCs w:val="28"/>
          <w:lang w:val="uk-UA"/>
        </w:rPr>
      </w:pPr>
      <w:r w:rsidRPr="006A6D39">
        <w:rPr>
          <w:sz w:val="28"/>
          <w:szCs w:val="28"/>
          <w:lang w:val="uk-UA"/>
        </w:rPr>
        <w:t xml:space="preserve">Контроль за виконанням цього </w:t>
      </w:r>
      <w:r w:rsidR="0009286D" w:rsidRPr="006A6D39">
        <w:rPr>
          <w:sz w:val="28"/>
          <w:szCs w:val="28"/>
          <w:lang w:val="uk-UA"/>
        </w:rPr>
        <w:t>розпорядження</w:t>
      </w:r>
      <w:r w:rsidRPr="006A6D39">
        <w:rPr>
          <w:sz w:val="28"/>
          <w:szCs w:val="28"/>
          <w:lang w:val="uk-UA"/>
        </w:rPr>
        <w:t xml:space="preserve"> покласти на </w:t>
      </w:r>
      <w:r w:rsidR="00B81555">
        <w:rPr>
          <w:sz w:val="28"/>
          <w:szCs w:val="28"/>
          <w:lang w:val="uk-UA"/>
        </w:rPr>
        <w:t>з</w:t>
      </w:r>
      <w:r w:rsidR="0009286D" w:rsidRPr="006A6D39">
        <w:rPr>
          <w:sz w:val="28"/>
          <w:szCs w:val="28"/>
          <w:lang w:val="uk-UA"/>
        </w:rPr>
        <w:t xml:space="preserve">аступника керівника </w:t>
      </w:r>
      <w:r w:rsidR="00293FC5" w:rsidRPr="00293FC5">
        <w:rPr>
          <w:sz w:val="28"/>
          <w:szCs w:val="28"/>
          <w:lang w:val="uk-UA"/>
        </w:rPr>
        <w:t>Сєвєродонецької міської військово-цивільної адміністрації Сєвєродонецького району Луганської області</w:t>
      </w:r>
      <w:r w:rsidR="006C7D06">
        <w:rPr>
          <w:sz w:val="28"/>
          <w:szCs w:val="28"/>
          <w:lang w:val="uk-UA"/>
        </w:rPr>
        <w:t>Ельвіну МАРІНІЧ</w:t>
      </w:r>
      <w:r w:rsidR="003C163F">
        <w:rPr>
          <w:sz w:val="28"/>
          <w:szCs w:val="28"/>
          <w:lang w:val="uk-UA"/>
        </w:rPr>
        <w:t>.</w:t>
      </w:r>
    </w:p>
    <w:p w:rsidR="00C65121" w:rsidRPr="006A6D39" w:rsidRDefault="00C65121" w:rsidP="00C65121">
      <w:pPr>
        <w:rPr>
          <w:sz w:val="28"/>
          <w:szCs w:val="28"/>
          <w:lang w:val="uk-UA"/>
        </w:rPr>
      </w:pPr>
    </w:p>
    <w:p w:rsidR="001506CE" w:rsidRPr="001506CE" w:rsidRDefault="001506CE" w:rsidP="001506CE">
      <w:pPr>
        <w:rPr>
          <w:sz w:val="24"/>
          <w:szCs w:val="24"/>
          <w:lang w:val="uk-UA"/>
        </w:rPr>
      </w:pPr>
    </w:p>
    <w:p w:rsidR="006F2B7B" w:rsidRDefault="006F2B7B" w:rsidP="001506CE">
      <w:pPr>
        <w:rPr>
          <w:sz w:val="24"/>
          <w:szCs w:val="24"/>
          <w:lang w:val="uk-UA"/>
        </w:rPr>
      </w:pPr>
    </w:p>
    <w:p w:rsidR="006F2B7B" w:rsidRPr="001506CE" w:rsidRDefault="006F2B7B" w:rsidP="001506CE">
      <w:pPr>
        <w:rPr>
          <w:sz w:val="24"/>
          <w:szCs w:val="24"/>
          <w:lang w:val="uk-UA"/>
        </w:rPr>
      </w:pPr>
    </w:p>
    <w:p w:rsidR="00293FC5" w:rsidRPr="00293FC5" w:rsidRDefault="00293FC5" w:rsidP="00293FC5">
      <w:pPr>
        <w:rPr>
          <w:b/>
          <w:sz w:val="28"/>
          <w:szCs w:val="28"/>
          <w:lang w:val="uk-UA"/>
        </w:rPr>
      </w:pPr>
      <w:r w:rsidRPr="00293FC5">
        <w:rPr>
          <w:b/>
          <w:sz w:val="28"/>
          <w:szCs w:val="28"/>
          <w:lang w:val="uk-UA"/>
        </w:rPr>
        <w:t>Керівник Сєвєродонецької міської</w:t>
      </w:r>
    </w:p>
    <w:p w:rsidR="00293FC5" w:rsidRPr="00293FC5" w:rsidRDefault="00293FC5" w:rsidP="00293FC5">
      <w:pPr>
        <w:rPr>
          <w:sz w:val="28"/>
          <w:szCs w:val="28"/>
          <w:lang w:val="uk-UA"/>
        </w:rPr>
      </w:pPr>
      <w:r w:rsidRPr="00293FC5">
        <w:rPr>
          <w:b/>
          <w:sz w:val="28"/>
          <w:szCs w:val="28"/>
          <w:lang w:val="uk-UA"/>
        </w:rPr>
        <w:t>військово-цивільної адміністрації</w:t>
      </w:r>
      <w:r w:rsidRPr="00293FC5">
        <w:rPr>
          <w:sz w:val="28"/>
          <w:szCs w:val="28"/>
          <w:lang w:val="uk-UA"/>
        </w:rPr>
        <w:tab/>
      </w:r>
      <w:r w:rsidRPr="00293FC5">
        <w:rPr>
          <w:sz w:val="28"/>
          <w:szCs w:val="28"/>
          <w:lang w:val="uk-UA"/>
        </w:rPr>
        <w:tab/>
      </w:r>
      <w:r w:rsidRPr="00293FC5">
        <w:rPr>
          <w:b/>
          <w:sz w:val="28"/>
          <w:szCs w:val="28"/>
          <w:lang w:val="uk-UA"/>
        </w:rPr>
        <w:t xml:space="preserve">                   Олександр СТРЮК</w:t>
      </w:r>
    </w:p>
    <w:p w:rsidR="001506CE" w:rsidRPr="00133C28" w:rsidRDefault="001506CE" w:rsidP="001506CE">
      <w:pPr>
        <w:rPr>
          <w:b/>
          <w:sz w:val="24"/>
          <w:szCs w:val="24"/>
          <w:lang w:val="uk-UA"/>
        </w:rPr>
      </w:pPr>
    </w:p>
    <w:p w:rsidR="001506CE" w:rsidRPr="001506CE" w:rsidRDefault="001506CE" w:rsidP="006A6D39">
      <w:pPr>
        <w:jc w:val="both"/>
        <w:rPr>
          <w:sz w:val="26"/>
          <w:lang w:val="uk-UA"/>
        </w:rPr>
      </w:pPr>
    </w:p>
    <w:p w:rsidR="00133C28" w:rsidRDefault="008E040C" w:rsidP="001329A9">
      <w:pPr>
        <w:tabs>
          <w:tab w:val="left" w:pos="5529"/>
          <w:tab w:val="left" w:pos="5670"/>
        </w:tabs>
        <w:ind w:left="567" w:firstLine="5103"/>
        <w:rPr>
          <w:sz w:val="24"/>
          <w:szCs w:val="24"/>
          <w:lang w:val="uk-UA"/>
        </w:rPr>
      </w:pPr>
      <w:r>
        <w:rPr>
          <w:sz w:val="24"/>
          <w:szCs w:val="24"/>
          <w:lang w:val="uk-UA"/>
        </w:rPr>
        <w:br w:type="page"/>
      </w:r>
      <w:r w:rsidR="00F005A8">
        <w:rPr>
          <w:sz w:val="24"/>
          <w:szCs w:val="24"/>
          <w:lang w:val="uk-UA"/>
        </w:rPr>
        <w:lastRenderedPageBreak/>
        <w:t xml:space="preserve">Додаток </w:t>
      </w:r>
    </w:p>
    <w:p w:rsidR="001329A9" w:rsidRPr="00E3701F" w:rsidRDefault="00F005A8" w:rsidP="00293FC5">
      <w:pPr>
        <w:tabs>
          <w:tab w:val="left" w:pos="5529"/>
          <w:tab w:val="left" w:pos="5670"/>
        </w:tabs>
        <w:ind w:left="5664" w:firstLine="6"/>
        <w:rPr>
          <w:sz w:val="24"/>
          <w:szCs w:val="24"/>
          <w:lang w:val="uk-UA"/>
        </w:rPr>
      </w:pPr>
      <w:r>
        <w:rPr>
          <w:sz w:val="24"/>
          <w:szCs w:val="24"/>
          <w:lang w:val="uk-UA"/>
        </w:rPr>
        <w:t>до розпорядження</w:t>
      </w:r>
      <w:r w:rsidR="001329A9">
        <w:rPr>
          <w:sz w:val="24"/>
          <w:szCs w:val="24"/>
          <w:lang w:val="uk-UA"/>
        </w:rPr>
        <w:t xml:space="preserve">керівника </w:t>
      </w:r>
      <w:r w:rsidR="00293FC5" w:rsidRPr="00293FC5">
        <w:rPr>
          <w:sz w:val="24"/>
          <w:szCs w:val="24"/>
          <w:lang w:val="uk-UA"/>
        </w:rPr>
        <w:t>Сєвєродонецької міської військово-цивільної адміністрації Сєвєродонецького району Луганської області</w:t>
      </w:r>
    </w:p>
    <w:p w:rsidR="00376DE1" w:rsidRPr="00E3701F" w:rsidRDefault="00376DE1" w:rsidP="001329A9">
      <w:pPr>
        <w:tabs>
          <w:tab w:val="left" w:pos="5529"/>
          <w:tab w:val="left" w:pos="5670"/>
        </w:tabs>
        <w:ind w:left="5670"/>
        <w:rPr>
          <w:sz w:val="24"/>
          <w:szCs w:val="24"/>
          <w:lang w:val="uk-UA"/>
        </w:rPr>
      </w:pPr>
      <w:r w:rsidRPr="00E3701F">
        <w:rPr>
          <w:sz w:val="24"/>
          <w:szCs w:val="24"/>
          <w:lang w:val="uk-UA"/>
        </w:rPr>
        <w:t>від «</w:t>
      </w:r>
      <w:r w:rsidR="008112D1">
        <w:rPr>
          <w:sz w:val="24"/>
          <w:szCs w:val="24"/>
          <w:lang w:val="uk-UA"/>
        </w:rPr>
        <w:t>07</w:t>
      </w:r>
      <w:r w:rsidRPr="00E3701F">
        <w:rPr>
          <w:sz w:val="24"/>
          <w:szCs w:val="24"/>
          <w:lang w:val="uk-UA"/>
        </w:rPr>
        <w:t xml:space="preserve">» </w:t>
      </w:r>
      <w:r w:rsidR="00B81555">
        <w:rPr>
          <w:sz w:val="24"/>
          <w:szCs w:val="24"/>
          <w:lang w:val="uk-UA"/>
        </w:rPr>
        <w:t>липня</w:t>
      </w:r>
      <w:r w:rsidRPr="00E3701F">
        <w:rPr>
          <w:sz w:val="24"/>
          <w:szCs w:val="24"/>
          <w:lang w:val="uk-UA"/>
        </w:rPr>
        <w:t>20</w:t>
      </w:r>
      <w:r w:rsidR="00133C28">
        <w:rPr>
          <w:sz w:val="24"/>
          <w:szCs w:val="24"/>
          <w:lang w:val="uk-UA"/>
        </w:rPr>
        <w:t>2</w:t>
      </w:r>
      <w:r w:rsidR="005079BF">
        <w:rPr>
          <w:sz w:val="24"/>
          <w:szCs w:val="24"/>
          <w:lang w:val="uk-UA"/>
        </w:rPr>
        <w:t>1</w:t>
      </w:r>
      <w:r w:rsidR="00DC4A3D">
        <w:rPr>
          <w:sz w:val="24"/>
          <w:szCs w:val="24"/>
          <w:lang w:val="uk-UA"/>
        </w:rPr>
        <w:t xml:space="preserve"> № </w:t>
      </w:r>
      <w:r w:rsidR="008112D1">
        <w:rPr>
          <w:sz w:val="24"/>
          <w:szCs w:val="24"/>
          <w:lang w:val="uk-UA"/>
        </w:rPr>
        <w:t>1154</w:t>
      </w:r>
    </w:p>
    <w:p w:rsidR="007F4EC2" w:rsidRDefault="007F4EC2" w:rsidP="00743C0F">
      <w:pPr>
        <w:pStyle w:val="a3"/>
        <w:ind w:firstLine="720"/>
        <w:jc w:val="both"/>
        <w:rPr>
          <w:rFonts w:ascii="Times New Roman" w:hAnsi="Times New Roman"/>
          <w:sz w:val="24"/>
          <w:lang w:val="uk-UA"/>
        </w:rPr>
      </w:pPr>
    </w:p>
    <w:p w:rsidR="006F2B7B" w:rsidRDefault="006F2B7B"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5079BF" w:rsidRPr="00031431" w:rsidRDefault="005079BF" w:rsidP="00031431">
      <w:pPr>
        <w:jc w:val="center"/>
        <w:rPr>
          <w:b/>
          <w:sz w:val="28"/>
          <w:szCs w:val="28"/>
          <w:lang w:val="uk-UA"/>
        </w:rPr>
      </w:pPr>
      <w:r w:rsidRPr="008E78D4">
        <w:rPr>
          <w:b/>
          <w:sz w:val="28"/>
          <w:szCs w:val="28"/>
          <w:lang w:val="uk-UA"/>
        </w:rPr>
        <w:t xml:space="preserve">Міська цільова </w:t>
      </w:r>
      <w:r w:rsidR="00031431" w:rsidRPr="00031431">
        <w:rPr>
          <w:b/>
          <w:bCs/>
          <w:iCs/>
          <w:sz w:val="28"/>
          <w:szCs w:val="28"/>
          <w:lang w:val="uk-UA"/>
        </w:rPr>
        <w:t>Програм</w:t>
      </w:r>
      <w:r w:rsidR="00ED1967">
        <w:rPr>
          <w:b/>
          <w:bCs/>
          <w:iCs/>
          <w:sz w:val="28"/>
          <w:szCs w:val="28"/>
          <w:lang w:val="uk-UA"/>
        </w:rPr>
        <w:t>а</w:t>
      </w:r>
      <w:r w:rsidR="00031431" w:rsidRPr="00031431">
        <w:rPr>
          <w:b/>
          <w:sz w:val="28"/>
          <w:szCs w:val="28"/>
          <w:lang w:val="uk-UA"/>
        </w:rPr>
        <w:t xml:space="preserve">заходів з охорони навколишнього природного середовища на території </w:t>
      </w:r>
      <w:r w:rsidR="009E7FAB" w:rsidRPr="009E7FAB">
        <w:rPr>
          <w:b/>
          <w:sz w:val="28"/>
          <w:szCs w:val="28"/>
          <w:lang w:val="uk-UA"/>
        </w:rPr>
        <w:t xml:space="preserve">Сєвєродонецької </w:t>
      </w:r>
      <w:r w:rsidR="00F51C97">
        <w:rPr>
          <w:b/>
          <w:sz w:val="28"/>
          <w:szCs w:val="28"/>
          <w:lang w:val="uk-UA"/>
        </w:rPr>
        <w:t xml:space="preserve">міської </w:t>
      </w:r>
      <w:r w:rsidR="009E7FAB" w:rsidRPr="009E7FAB">
        <w:rPr>
          <w:b/>
          <w:sz w:val="28"/>
          <w:szCs w:val="28"/>
          <w:lang w:val="uk-UA"/>
        </w:rPr>
        <w:t>територіальної громади  на 2021 рік</w:t>
      </w:r>
    </w:p>
    <w:p w:rsidR="005079BF" w:rsidRPr="008E78D4" w:rsidRDefault="005079BF" w:rsidP="005079BF">
      <w:pPr>
        <w:jc w:val="center"/>
        <w:rPr>
          <w:b/>
          <w:sz w:val="28"/>
          <w:szCs w:val="28"/>
          <w:lang w:val="uk-UA"/>
        </w:rPr>
      </w:pPr>
    </w:p>
    <w:p w:rsidR="005079BF" w:rsidRPr="008E78D4" w:rsidRDefault="005079BF" w:rsidP="00031431">
      <w:pPr>
        <w:rPr>
          <w:b/>
          <w:sz w:val="28"/>
          <w:szCs w:val="28"/>
          <w:lang w:val="uk-UA"/>
        </w:rPr>
      </w:pPr>
    </w:p>
    <w:p w:rsidR="005079BF" w:rsidRPr="008E78D4"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Pr="008E78D4" w:rsidRDefault="00031431" w:rsidP="005079BF">
      <w:pPr>
        <w:jc w:val="center"/>
        <w:rPr>
          <w:b/>
          <w:sz w:val="28"/>
          <w:szCs w:val="28"/>
          <w:lang w:val="uk-UA"/>
        </w:rPr>
      </w:pPr>
    </w:p>
    <w:p w:rsidR="005079BF" w:rsidRPr="008E78D4" w:rsidRDefault="005079BF" w:rsidP="005079BF">
      <w:pPr>
        <w:jc w:val="center"/>
        <w:rPr>
          <w:b/>
          <w:lang w:val="uk-UA"/>
        </w:rPr>
      </w:pPr>
      <w:r w:rsidRPr="008E78D4">
        <w:rPr>
          <w:b/>
          <w:lang w:val="uk-UA"/>
        </w:rPr>
        <w:t>м. Сєвєродонецьк 20</w:t>
      </w:r>
      <w:r>
        <w:rPr>
          <w:b/>
          <w:lang w:val="uk-UA"/>
        </w:rPr>
        <w:t>21</w:t>
      </w:r>
    </w:p>
    <w:p w:rsidR="00031431" w:rsidRPr="00031431" w:rsidRDefault="005079BF" w:rsidP="00031431">
      <w:pPr>
        <w:jc w:val="center"/>
        <w:rPr>
          <w:b/>
          <w:sz w:val="28"/>
          <w:szCs w:val="28"/>
          <w:lang w:val="uk-UA"/>
        </w:rPr>
      </w:pPr>
      <w:r>
        <w:rPr>
          <w:b/>
          <w:sz w:val="28"/>
          <w:szCs w:val="28"/>
          <w:lang w:val="uk-UA"/>
        </w:rPr>
        <w:br w:type="page"/>
      </w:r>
      <w:r w:rsidR="00031431" w:rsidRPr="00031431">
        <w:rPr>
          <w:b/>
          <w:sz w:val="28"/>
          <w:szCs w:val="28"/>
          <w:lang w:val="uk-UA"/>
        </w:rPr>
        <w:lastRenderedPageBreak/>
        <w:t>1. ПАСПОРТ ПРОГРАМИ</w:t>
      </w:r>
    </w:p>
    <w:p w:rsidR="00031431" w:rsidRPr="00031431" w:rsidRDefault="00031431" w:rsidP="00031431">
      <w:pPr>
        <w:jc w:val="center"/>
        <w:rPr>
          <w:b/>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4475"/>
      </w:tblGrid>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w:t>
            </w:r>
          </w:p>
        </w:tc>
        <w:tc>
          <w:tcPr>
            <w:tcW w:w="4536" w:type="dxa"/>
          </w:tcPr>
          <w:p w:rsidR="00031431" w:rsidRPr="00031431" w:rsidRDefault="00031431" w:rsidP="00247B6A">
            <w:pPr>
              <w:rPr>
                <w:sz w:val="26"/>
                <w:szCs w:val="26"/>
                <w:lang w:val="uk-UA"/>
              </w:rPr>
            </w:pPr>
            <w:r w:rsidRPr="00031431">
              <w:rPr>
                <w:sz w:val="26"/>
                <w:szCs w:val="26"/>
                <w:lang w:val="uk-UA"/>
              </w:rPr>
              <w:t>Назва програми</w:t>
            </w:r>
          </w:p>
        </w:tc>
        <w:tc>
          <w:tcPr>
            <w:tcW w:w="4475" w:type="dxa"/>
          </w:tcPr>
          <w:p w:rsidR="00031431" w:rsidRPr="00031431" w:rsidRDefault="00031431" w:rsidP="00F51C97">
            <w:pPr>
              <w:rPr>
                <w:sz w:val="26"/>
                <w:szCs w:val="26"/>
                <w:lang w:val="uk-UA"/>
              </w:rPr>
            </w:pPr>
            <w:r w:rsidRPr="00031431">
              <w:rPr>
                <w:sz w:val="26"/>
                <w:szCs w:val="26"/>
                <w:lang w:val="uk-UA"/>
              </w:rPr>
              <w:t xml:space="preserve">Міська цільова </w:t>
            </w:r>
            <w:r w:rsidRPr="00031431">
              <w:rPr>
                <w:bCs/>
                <w:iCs/>
                <w:sz w:val="26"/>
                <w:szCs w:val="26"/>
                <w:lang w:val="uk-UA"/>
              </w:rPr>
              <w:t>Програм</w:t>
            </w:r>
            <w:r w:rsidR="001A64C2">
              <w:rPr>
                <w:bCs/>
                <w:iCs/>
                <w:sz w:val="26"/>
                <w:szCs w:val="26"/>
                <w:lang w:val="uk-UA"/>
              </w:rPr>
              <w:t>а</w:t>
            </w:r>
            <w:r w:rsidRPr="00031431">
              <w:rPr>
                <w:sz w:val="26"/>
                <w:szCs w:val="26"/>
                <w:lang w:val="uk-UA"/>
              </w:rPr>
              <w:t xml:space="preserve">заходів з охорони навколишнього природного середовища на території </w:t>
            </w:r>
            <w:r w:rsidR="009E7FAB" w:rsidRPr="009E7FAB">
              <w:rPr>
                <w:sz w:val="26"/>
                <w:szCs w:val="26"/>
                <w:lang w:val="uk-UA"/>
              </w:rPr>
              <w:t xml:space="preserve">Сєвєродонецької </w:t>
            </w:r>
            <w:r w:rsidR="00F51C97">
              <w:rPr>
                <w:sz w:val="26"/>
                <w:szCs w:val="26"/>
                <w:lang w:val="uk-UA"/>
              </w:rPr>
              <w:t xml:space="preserve">міської </w:t>
            </w:r>
            <w:r w:rsidR="009E7FAB" w:rsidRPr="009E7FAB">
              <w:rPr>
                <w:sz w:val="26"/>
                <w:szCs w:val="26"/>
                <w:lang w:val="uk-UA"/>
              </w:rPr>
              <w:t>територіальної громади  на 2021 рік</w:t>
            </w:r>
          </w:p>
        </w:tc>
      </w:tr>
      <w:tr w:rsidR="00031431" w:rsidRPr="00EF391C"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w:t>
            </w:r>
          </w:p>
        </w:tc>
        <w:tc>
          <w:tcPr>
            <w:tcW w:w="4536" w:type="dxa"/>
          </w:tcPr>
          <w:p w:rsidR="00031431" w:rsidRPr="00031431" w:rsidRDefault="00031431" w:rsidP="00247B6A">
            <w:pPr>
              <w:rPr>
                <w:sz w:val="26"/>
                <w:szCs w:val="26"/>
                <w:lang w:val="uk-UA"/>
              </w:rPr>
            </w:pPr>
            <w:r w:rsidRPr="00031431">
              <w:rPr>
                <w:sz w:val="26"/>
                <w:szCs w:val="26"/>
                <w:lang w:val="uk-UA"/>
              </w:rPr>
              <w:t>Ініціатор розробки</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p>
        </w:tc>
      </w:tr>
      <w:tr w:rsidR="00031431" w:rsidRPr="00031431" w:rsidTr="00247B6A">
        <w:trPr>
          <w:trHeight w:val="20"/>
        </w:trPr>
        <w:tc>
          <w:tcPr>
            <w:tcW w:w="709" w:type="dxa"/>
          </w:tcPr>
          <w:p w:rsidR="00031431" w:rsidRPr="001A64C2" w:rsidRDefault="00031431" w:rsidP="00247B6A">
            <w:pPr>
              <w:rPr>
                <w:sz w:val="28"/>
                <w:szCs w:val="28"/>
                <w:lang w:val="uk-UA"/>
              </w:rPr>
            </w:pPr>
            <w:r w:rsidRPr="001A64C2">
              <w:rPr>
                <w:sz w:val="28"/>
                <w:szCs w:val="28"/>
                <w:lang w:val="uk-UA"/>
              </w:rPr>
              <w:t>2.</w:t>
            </w:r>
          </w:p>
        </w:tc>
        <w:tc>
          <w:tcPr>
            <w:tcW w:w="4536" w:type="dxa"/>
          </w:tcPr>
          <w:p w:rsidR="00031431" w:rsidRPr="001A64C2" w:rsidRDefault="00031431" w:rsidP="00247B6A">
            <w:pPr>
              <w:rPr>
                <w:sz w:val="26"/>
                <w:szCs w:val="26"/>
                <w:lang w:val="uk-UA"/>
              </w:rPr>
            </w:pPr>
            <w:r w:rsidRPr="001A64C2">
              <w:rPr>
                <w:sz w:val="26"/>
                <w:szCs w:val="26"/>
                <w:lang w:val="uk-UA"/>
              </w:rPr>
              <w:t>Дата, номер і назва розпорядчого документа про розроблення програми</w:t>
            </w:r>
          </w:p>
        </w:tc>
        <w:tc>
          <w:tcPr>
            <w:tcW w:w="4475" w:type="dxa"/>
          </w:tcPr>
          <w:p w:rsidR="00031431" w:rsidRPr="00031431" w:rsidRDefault="00031431" w:rsidP="001A64C2">
            <w:pPr>
              <w:rPr>
                <w:sz w:val="26"/>
                <w:szCs w:val="26"/>
                <w:lang w:val="uk-UA"/>
              </w:rPr>
            </w:pPr>
            <w:r w:rsidRPr="00031431">
              <w:rPr>
                <w:sz w:val="26"/>
                <w:szCs w:val="26"/>
                <w:lang w:val="uk-UA"/>
              </w:rPr>
              <w:t>Розпорядження керівника</w:t>
            </w:r>
            <w:r w:rsidR="001A64C2">
              <w:rPr>
                <w:sz w:val="26"/>
                <w:szCs w:val="26"/>
                <w:lang w:val="uk-UA"/>
              </w:rPr>
              <w:t xml:space="preserve"> від 19.10.2020 №440</w:t>
            </w:r>
          </w:p>
        </w:tc>
      </w:tr>
      <w:tr w:rsidR="00031431" w:rsidRPr="00EF391C"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3.</w:t>
            </w:r>
          </w:p>
        </w:tc>
        <w:tc>
          <w:tcPr>
            <w:tcW w:w="4536" w:type="dxa"/>
          </w:tcPr>
          <w:p w:rsidR="00031431" w:rsidRPr="00031431" w:rsidRDefault="00031431" w:rsidP="00247B6A">
            <w:pPr>
              <w:rPr>
                <w:sz w:val="26"/>
                <w:szCs w:val="26"/>
                <w:lang w:val="uk-UA"/>
              </w:rPr>
            </w:pPr>
            <w:r w:rsidRPr="00031431">
              <w:rPr>
                <w:sz w:val="26"/>
                <w:szCs w:val="26"/>
                <w:lang w:val="uk-UA"/>
              </w:rPr>
              <w:t>Розробник програми</w:t>
            </w:r>
          </w:p>
        </w:tc>
        <w:tc>
          <w:tcPr>
            <w:tcW w:w="4475" w:type="dxa"/>
          </w:tcPr>
          <w:p w:rsidR="00031431" w:rsidRPr="00031431" w:rsidRDefault="00031431" w:rsidP="00031431">
            <w:pPr>
              <w:rPr>
                <w:sz w:val="26"/>
                <w:szCs w:val="26"/>
                <w:lang w:val="uk-UA"/>
              </w:rPr>
            </w:pPr>
            <w:r w:rsidRPr="00031431">
              <w:rPr>
                <w:sz w:val="26"/>
                <w:szCs w:val="26"/>
                <w:lang w:val="uk-UA"/>
              </w:rPr>
              <w:t xml:space="preserve">Відділ цивільного захисту, екологічної безпеки та охорони праці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EF391C"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4.</w:t>
            </w:r>
          </w:p>
        </w:tc>
        <w:tc>
          <w:tcPr>
            <w:tcW w:w="4536" w:type="dxa"/>
          </w:tcPr>
          <w:p w:rsidR="00031431" w:rsidRPr="00031431" w:rsidRDefault="00031431" w:rsidP="00247B6A">
            <w:pPr>
              <w:rPr>
                <w:sz w:val="26"/>
                <w:szCs w:val="26"/>
                <w:lang w:val="uk-UA"/>
              </w:rPr>
            </w:pPr>
            <w:proofErr w:type="spellStart"/>
            <w:r w:rsidRPr="00031431">
              <w:rPr>
                <w:sz w:val="26"/>
                <w:szCs w:val="26"/>
                <w:lang w:val="uk-UA"/>
              </w:rPr>
              <w:t>Співрозробники</w:t>
            </w:r>
            <w:proofErr w:type="spellEnd"/>
            <w:r w:rsidRPr="00031431">
              <w:rPr>
                <w:sz w:val="26"/>
                <w:szCs w:val="26"/>
                <w:lang w:val="uk-UA"/>
              </w:rPr>
              <w:t xml:space="preserve"> програми</w:t>
            </w:r>
          </w:p>
        </w:tc>
        <w:tc>
          <w:tcPr>
            <w:tcW w:w="4475" w:type="dxa"/>
          </w:tcPr>
          <w:p w:rsidR="00031431" w:rsidRPr="00031431" w:rsidRDefault="00031431" w:rsidP="00031431">
            <w:pPr>
              <w:tabs>
                <w:tab w:val="left" w:pos="5550"/>
              </w:tabs>
              <w:ind w:left="-2" w:firstLine="19"/>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EF391C" w:rsidTr="00247B6A">
        <w:trPr>
          <w:trHeight w:val="495"/>
        </w:trPr>
        <w:tc>
          <w:tcPr>
            <w:tcW w:w="709" w:type="dxa"/>
          </w:tcPr>
          <w:p w:rsidR="00031431" w:rsidRPr="00031431" w:rsidRDefault="00031431" w:rsidP="00247B6A">
            <w:pPr>
              <w:rPr>
                <w:sz w:val="28"/>
                <w:szCs w:val="28"/>
                <w:lang w:val="uk-UA"/>
              </w:rPr>
            </w:pPr>
            <w:r w:rsidRPr="00031431">
              <w:rPr>
                <w:sz w:val="28"/>
                <w:szCs w:val="28"/>
                <w:lang w:val="uk-UA"/>
              </w:rPr>
              <w:t>5.</w:t>
            </w:r>
          </w:p>
        </w:tc>
        <w:tc>
          <w:tcPr>
            <w:tcW w:w="4536" w:type="dxa"/>
          </w:tcPr>
          <w:p w:rsidR="00031431" w:rsidRPr="00031431" w:rsidRDefault="00031431" w:rsidP="00247B6A">
            <w:pPr>
              <w:rPr>
                <w:sz w:val="26"/>
                <w:szCs w:val="26"/>
                <w:lang w:val="uk-UA"/>
              </w:rPr>
            </w:pPr>
            <w:r w:rsidRPr="00031431">
              <w:rPr>
                <w:sz w:val="26"/>
                <w:szCs w:val="26"/>
                <w:lang w:val="uk-UA"/>
              </w:rPr>
              <w:t>Відповідальні виконавці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EF391C"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6.</w:t>
            </w:r>
          </w:p>
        </w:tc>
        <w:tc>
          <w:tcPr>
            <w:tcW w:w="4536" w:type="dxa"/>
          </w:tcPr>
          <w:p w:rsidR="00031431" w:rsidRPr="00031431" w:rsidRDefault="00031431" w:rsidP="00247B6A">
            <w:pPr>
              <w:rPr>
                <w:sz w:val="26"/>
                <w:szCs w:val="26"/>
                <w:lang w:val="uk-UA"/>
              </w:rPr>
            </w:pPr>
            <w:r w:rsidRPr="00031431">
              <w:rPr>
                <w:sz w:val="26"/>
                <w:szCs w:val="26"/>
                <w:lang w:val="uk-UA"/>
              </w:rPr>
              <w:t>Головний розпорядник бюджетних коштів</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r w:rsidR="00031431" w:rsidRPr="00031431">
              <w:rPr>
                <w:sz w:val="26"/>
                <w:szCs w:val="26"/>
                <w:lang w:val="uk-UA"/>
              </w:rPr>
              <w:t xml:space="preserve">, УЖКГ </w:t>
            </w:r>
            <w:r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EF391C"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7.</w:t>
            </w:r>
          </w:p>
        </w:tc>
        <w:tc>
          <w:tcPr>
            <w:tcW w:w="4536" w:type="dxa"/>
          </w:tcPr>
          <w:p w:rsidR="00031431" w:rsidRPr="00031431" w:rsidRDefault="00031431" w:rsidP="00247B6A">
            <w:pPr>
              <w:rPr>
                <w:sz w:val="26"/>
                <w:szCs w:val="26"/>
                <w:lang w:val="uk-UA"/>
              </w:rPr>
            </w:pPr>
            <w:r w:rsidRPr="00031431">
              <w:rPr>
                <w:sz w:val="26"/>
                <w:szCs w:val="26"/>
                <w:lang w:val="uk-UA"/>
              </w:rPr>
              <w:t>Учасники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r w:rsidRPr="00031431">
              <w:rPr>
                <w:sz w:val="26"/>
                <w:szCs w:val="26"/>
                <w:lang w:val="uk-UA"/>
              </w:rPr>
              <w:t>, суб’єкти господарювання</w:t>
            </w:r>
          </w:p>
        </w:tc>
      </w:tr>
      <w:tr w:rsidR="00031431" w:rsidRPr="00031431"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8.</w:t>
            </w:r>
          </w:p>
        </w:tc>
        <w:tc>
          <w:tcPr>
            <w:tcW w:w="4536" w:type="dxa"/>
          </w:tcPr>
          <w:p w:rsidR="00031431" w:rsidRPr="00031431" w:rsidRDefault="00031431" w:rsidP="00247B6A">
            <w:pPr>
              <w:rPr>
                <w:sz w:val="26"/>
                <w:szCs w:val="26"/>
                <w:lang w:val="uk-UA"/>
              </w:rPr>
            </w:pPr>
            <w:r w:rsidRPr="00031431">
              <w:rPr>
                <w:sz w:val="26"/>
                <w:szCs w:val="26"/>
                <w:lang w:val="uk-UA"/>
              </w:rPr>
              <w:t>Мета програми</w:t>
            </w:r>
          </w:p>
        </w:tc>
        <w:tc>
          <w:tcPr>
            <w:tcW w:w="4475" w:type="dxa"/>
          </w:tcPr>
          <w:p w:rsidR="00031431" w:rsidRPr="00031431" w:rsidRDefault="00031431" w:rsidP="00247B6A">
            <w:pPr>
              <w:rPr>
                <w:sz w:val="26"/>
                <w:szCs w:val="26"/>
                <w:lang w:val="uk-UA"/>
              </w:rPr>
            </w:pPr>
            <w:r w:rsidRPr="00031431">
              <w:rPr>
                <w:sz w:val="26"/>
                <w:szCs w:val="26"/>
                <w:lang w:val="uk-UA" w:eastAsia="uk-UA"/>
              </w:rPr>
              <w:t>Реалізація екологічної політики, спрямованої на стабілізацію та поліпшення стану навколишнього природного середовища</w:t>
            </w:r>
          </w:p>
        </w:tc>
      </w:tr>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9.</w:t>
            </w:r>
          </w:p>
        </w:tc>
        <w:tc>
          <w:tcPr>
            <w:tcW w:w="4536" w:type="dxa"/>
          </w:tcPr>
          <w:p w:rsidR="00031431" w:rsidRPr="00031431" w:rsidRDefault="00031431" w:rsidP="00247B6A">
            <w:pPr>
              <w:rPr>
                <w:sz w:val="26"/>
                <w:szCs w:val="26"/>
                <w:lang w:val="uk-UA"/>
              </w:rPr>
            </w:pPr>
            <w:r w:rsidRPr="00031431">
              <w:rPr>
                <w:sz w:val="26"/>
                <w:szCs w:val="26"/>
                <w:lang w:val="uk-UA"/>
              </w:rPr>
              <w:t>Термін реалізації програми</w:t>
            </w:r>
          </w:p>
        </w:tc>
        <w:tc>
          <w:tcPr>
            <w:tcW w:w="4475" w:type="dxa"/>
          </w:tcPr>
          <w:p w:rsidR="00031431" w:rsidRPr="00031431" w:rsidRDefault="00031431" w:rsidP="00DC140B">
            <w:pPr>
              <w:rPr>
                <w:sz w:val="26"/>
                <w:szCs w:val="26"/>
                <w:lang w:val="uk-UA"/>
              </w:rPr>
            </w:pPr>
            <w:r w:rsidRPr="00031431">
              <w:rPr>
                <w:sz w:val="26"/>
                <w:szCs w:val="26"/>
                <w:lang w:val="uk-UA"/>
              </w:rPr>
              <w:t xml:space="preserve">З01 </w:t>
            </w:r>
            <w:r w:rsidR="00DC140B">
              <w:rPr>
                <w:sz w:val="26"/>
                <w:szCs w:val="26"/>
                <w:lang w:val="uk-UA"/>
              </w:rPr>
              <w:t>квітня</w:t>
            </w:r>
            <w:r w:rsidRPr="00031431">
              <w:rPr>
                <w:sz w:val="26"/>
                <w:szCs w:val="26"/>
                <w:lang w:val="uk-UA"/>
              </w:rPr>
              <w:t xml:space="preserve"> до 31 грудня 2021</w:t>
            </w:r>
          </w:p>
        </w:tc>
      </w:tr>
      <w:tr w:rsidR="00031431" w:rsidRPr="00031431" w:rsidTr="00247B6A">
        <w:trPr>
          <w:trHeight w:val="20"/>
        </w:trPr>
        <w:tc>
          <w:tcPr>
            <w:tcW w:w="709" w:type="dxa"/>
            <w:vMerge w:val="restart"/>
          </w:tcPr>
          <w:p w:rsidR="00031431" w:rsidRPr="00031431" w:rsidRDefault="00031431" w:rsidP="00247B6A">
            <w:pPr>
              <w:rPr>
                <w:sz w:val="28"/>
                <w:szCs w:val="28"/>
                <w:lang w:val="uk-UA"/>
              </w:rPr>
            </w:pPr>
            <w:r w:rsidRPr="00031431">
              <w:rPr>
                <w:sz w:val="28"/>
                <w:szCs w:val="28"/>
                <w:lang w:val="uk-UA"/>
              </w:rPr>
              <w:t>10.</w:t>
            </w:r>
          </w:p>
        </w:tc>
        <w:tc>
          <w:tcPr>
            <w:tcW w:w="4536" w:type="dxa"/>
          </w:tcPr>
          <w:p w:rsidR="00031431" w:rsidRPr="0095395C" w:rsidRDefault="00031431" w:rsidP="00247B6A">
            <w:pPr>
              <w:rPr>
                <w:sz w:val="26"/>
                <w:szCs w:val="26"/>
                <w:lang w:val="uk-UA"/>
              </w:rPr>
            </w:pPr>
            <w:r w:rsidRPr="0095395C">
              <w:rPr>
                <w:sz w:val="26"/>
                <w:szCs w:val="26"/>
                <w:lang w:val="uk-UA"/>
              </w:rPr>
              <w:t xml:space="preserve">Загальний обсяг фінансових ресурсів, </w:t>
            </w:r>
          </w:p>
          <w:p w:rsidR="00031431" w:rsidRPr="0095395C" w:rsidRDefault="00031431" w:rsidP="00247B6A">
            <w:pPr>
              <w:rPr>
                <w:sz w:val="26"/>
                <w:szCs w:val="26"/>
                <w:lang w:val="uk-UA"/>
              </w:rPr>
            </w:pPr>
            <w:r w:rsidRPr="0095395C">
              <w:rPr>
                <w:sz w:val="26"/>
                <w:szCs w:val="26"/>
                <w:lang w:val="uk-UA"/>
              </w:rPr>
              <w:t>у тому числі</w:t>
            </w:r>
          </w:p>
        </w:tc>
        <w:tc>
          <w:tcPr>
            <w:tcW w:w="4475" w:type="dxa"/>
          </w:tcPr>
          <w:p w:rsidR="00031431" w:rsidRPr="00031431" w:rsidRDefault="00031431" w:rsidP="00247B6A">
            <w:pPr>
              <w:rPr>
                <w:sz w:val="26"/>
                <w:szCs w:val="26"/>
                <w:lang w:val="uk-UA"/>
              </w:rPr>
            </w:pPr>
            <w:r w:rsidRPr="00031431">
              <w:rPr>
                <w:sz w:val="26"/>
                <w:szCs w:val="26"/>
                <w:lang w:val="uk-UA"/>
              </w:rPr>
              <w:t xml:space="preserve">Всього </w:t>
            </w:r>
            <w:r w:rsidR="00DC140B">
              <w:rPr>
                <w:rFonts w:eastAsia="Calibri"/>
                <w:sz w:val="28"/>
                <w:szCs w:val="28"/>
                <w:lang w:val="uk-UA"/>
              </w:rPr>
              <w:t>1240,0</w:t>
            </w:r>
            <w:r w:rsidRPr="00DB695A">
              <w:rPr>
                <w:sz w:val="28"/>
                <w:szCs w:val="28"/>
                <w:lang w:val="uk-UA"/>
              </w:rPr>
              <w:t>тис</w:t>
            </w:r>
            <w:r w:rsidRPr="00031431">
              <w:rPr>
                <w:sz w:val="26"/>
                <w:szCs w:val="26"/>
                <w:lang w:val="uk-UA"/>
              </w:rPr>
              <w:t xml:space="preserve">.грн. </w:t>
            </w:r>
          </w:p>
          <w:p w:rsidR="00031431" w:rsidRPr="00031431" w:rsidRDefault="00031431" w:rsidP="00247B6A">
            <w:pPr>
              <w:spacing w:before="120"/>
              <w:rPr>
                <w:sz w:val="26"/>
                <w:szCs w:val="26"/>
                <w:lang w:val="uk-UA"/>
              </w:rPr>
            </w:pPr>
            <w:r w:rsidRPr="00031431">
              <w:rPr>
                <w:sz w:val="26"/>
                <w:szCs w:val="26"/>
                <w:lang w:val="uk-UA"/>
              </w:rPr>
              <w:t>у тому числі:</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державного бюджету</w:t>
            </w:r>
          </w:p>
        </w:tc>
        <w:tc>
          <w:tcPr>
            <w:tcW w:w="4475" w:type="dxa"/>
          </w:tcPr>
          <w:p w:rsidR="00031431" w:rsidRPr="00031431" w:rsidRDefault="00DB695A" w:rsidP="00247B6A">
            <w:pPr>
              <w:rPr>
                <w:sz w:val="26"/>
                <w:szCs w:val="26"/>
                <w:lang w:val="uk-UA"/>
              </w:rPr>
            </w:pPr>
            <w:r>
              <w:rPr>
                <w:rFonts w:eastAsia="Calibri"/>
                <w:sz w:val="28"/>
                <w:szCs w:val="28"/>
                <w:lang w:val="uk-UA"/>
              </w:rPr>
              <w:t>-</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2208CB" w:rsidP="00247B6A">
            <w:pPr>
              <w:rPr>
                <w:sz w:val="26"/>
                <w:szCs w:val="26"/>
                <w:lang w:val="uk-UA"/>
              </w:rPr>
            </w:pPr>
            <w:r>
              <w:rPr>
                <w:sz w:val="26"/>
                <w:szCs w:val="26"/>
                <w:lang w:val="uk-UA"/>
              </w:rPr>
              <w:t>бюджет територіальної громади</w:t>
            </w:r>
          </w:p>
        </w:tc>
        <w:tc>
          <w:tcPr>
            <w:tcW w:w="4475" w:type="dxa"/>
          </w:tcPr>
          <w:p w:rsidR="00031431" w:rsidRPr="00031431" w:rsidRDefault="00DC140B" w:rsidP="003E45DE">
            <w:pPr>
              <w:rPr>
                <w:sz w:val="26"/>
                <w:szCs w:val="26"/>
                <w:lang w:val="uk-UA"/>
              </w:rPr>
            </w:pPr>
            <w:r>
              <w:rPr>
                <w:rFonts w:eastAsia="Calibri"/>
                <w:sz w:val="28"/>
                <w:szCs w:val="28"/>
                <w:lang w:val="uk-UA"/>
              </w:rPr>
              <w:t>1240,0</w:t>
            </w:r>
            <w:r w:rsidR="00031431" w:rsidRPr="00031431">
              <w:rPr>
                <w:sz w:val="26"/>
                <w:szCs w:val="26"/>
                <w:lang w:val="uk-UA"/>
              </w:rPr>
              <w:t>тис.грн.</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інших джерел</w:t>
            </w:r>
          </w:p>
        </w:tc>
        <w:tc>
          <w:tcPr>
            <w:tcW w:w="4475" w:type="dxa"/>
          </w:tcPr>
          <w:p w:rsidR="00031431" w:rsidRPr="00031431" w:rsidRDefault="00DB695A" w:rsidP="00247B6A">
            <w:pPr>
              <w:rPr>
                <w:sz w:val="26"/>
                <w:szCs w:val="26"/>
                <w:lang w:val="uk-UA"/>
              </w:rPr>
            </w:pPr>
            <w:r>
              <w:rPr>
                <w:sz w:val="26"/>
                <w:szCs w:val="26"/>
                <w:lang w:val="uk-UA"/>
              </w:rPr>
              <w:t>-</w:t>
            </w:r>
          </w:p>
        </w:tc>
      </w:tr>
      <w:tr w:rsidR="00031431" w:rsidRPr="00031431" w:rsidTr="00247B6A">
        <w:trPr>
          <w:trHeight w:val="414"/>
        </w:trPr>
        <w:tc>
          <w:tcPr>
            <w:tcW w:w="709" w:type="dxa"/>
          </w:tcPr>
          <w:p w:rsidR="00031431" w:rsidRPr="00031431" w:rsidRDefault="00031431" w:rsidP="00247B6A">
            <w:pPr>
              <w:rPr>
                <w:sz w:val="28"/>
                <w:szCs w:val="28"/>
                <w:lang w:val="uk-UA"/>
              </w:rPr>
            </w:pPr>
            <w:r w:rsidRPr="00031431">
              <w:rPr>
                <w:sz w:val="28"/>
                <w:szCs w:val="28"/>
                <w:lang w:val="uk-UA"/>
              </w:rPr>
              <w:lastRenderedPageBreak/>
              <w:t>11.</w:t>
            </w:r>
          </w:p>
        </w:tc>
        <w:tc>
          <w:tcPr>
            <w:tcW w:w="4536" w:type="dxa"/>
          </w:tcPr>
          <w:p w:rsidR="00031431" w:rsidRPr="00031431" w:rsidRDefault="00031431" w:rsidP="00247B6A">
            <w:pPr>
              <w:rPr>
                <w:sz w:val="26"/>
                <w:szCs w:val="26"/>
                <w:lang w:val="uk-UA"/>
              </w:rPr>
            </w:pPr>
            <w:r w:rsidRPr="00031431">
              <w:rPr>
                <w:sz w:val="26"/>
                <w:szCs w:val="26"/>
                <w:lang w:val="uk-UA"/>
              </w:rPr>
              <w:t>Очікувані результати</w:t>
            </w:r>
          </w:p>
        </w:tc>
        <w:tc>
          <w:tcPr>
            <w:tcW w:w="4475" w:type="dxa"/>
          </w:tcPr>
          <w:p w:rsidR="00031431" w:rsidRPr="00031431" w:rsidRDefault="00031431" w:rsidP="00F51C97">
            <w:pPr>
              <w:rPr>
                <w:sz w:val="26"/>
                <w:szCs w:val="26"/>
                <w:lang w:val="uk-UA"/>
              </w:rPr>
            </w:pPr>
            <w:r w:rsidRPr="00031431">
              <w:rPr>
                <w:sz w:val="26"/>
                <w:szCs w:val="26"/>
                <w:lang w:val="uk-UA" w:eastAsia="uk-UA"/>
              </w:rPr>
              <w:t xml:space="preserve">Покращення стану довкілля </w:t>
            </w:r>
            <w:r w:rsidR="00293FC5">
              <w:rPr>
                <w:sz w:val="26"/>
                <w:szCs w:val="26"/>
                <w:lang w:val="uk-UA" w:eastAsia="uk-UA"/>
              </w:rPr>
              <w:t xml:space="preserve">на території </w:t>
            </w:r>
            <w:r w:rsidR="00293FC5" w:rsidRPr="00293FC5">
              <w:rPr>
                <w:sz w:val="26"/>
                <w:szCs w:val="26"/>
                <w:lang w:val="uk-UA"/>
              </w:rPr>
              <w:t xml:space="preserve">Сєвєродонецької міської </w:t>
            </w:r>
            <w:r w:rsidR="00F51C97">
              <w:rPr>
                <w:sz w:val="26"/>
                <w:szCs w:val="26"/>
                <w:lang w:val="uk-UA"/>
              </w:rPr>
              <w:t>територіальної громади</w:t>
            </w:r>
          </w:p>
        </w:tc>
      </w:tr>
      <w:tr w:rsidR="00031431" w:rsidRPr="00EF391C"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12.</w:t>
            </w:r>
          </w:p>
        </w:tc>
        <w:tc>
          <w:tcPr>
            <w:tcW w:w="4536" w:type="dxa"/>
          </w:tcPr>
          <w:p w:rsidR="00031431" w:rsidRPr="00031431" w:rsidRDefault="00031431" w:rsidP="00247B6A">
            <w:pPr>
              <w:rPr>
                <w:sz w:val="26"/>
                <w:szCs w:val="26"/>
                <w:lang w:val="uk-UA"/>
              </w:rPr>
            </w:pPr>
            <w:r w:rsidRPr="00031431">
              <w:rPr>
                <w:sz w:val="26"/>
                <w:szCs w:val="26"/>
                <w:lang w:val="uk-UA"/>
              </w:rPr>
              <w:t>Контроль за виконанням (орган, уповноважений здійснювати контроль за виконанням)</w:t>
            </w:r>
          </w:p>
          <w:p w:rsidR="00031431" w:rsidRPr="00031431" w:rsidRDefault="00031431" w:rsidP="00031431">
            <w:pPr>
              <w:rPr>
                <w:sz w:val="26"/>
                <w:szCs w:val="26"/>
                <w:lang w:val="uk-UA"/>
              </w:rPr>
            </w:pPr>
          </w:p>
          <w:p w:rsidR="00031431" w:rsidRPr="00031431" w:rsidRDefault="00031431" w:rsidP="00031431">
            <w:pPr>
              <w:jc w:val="right"/>
              <w:rPr>
                <w:sz w:val="26"/>
                <w:szCs w:val="26"/>
                <w:lang w:val="uk-UA"/>
              </w:rPr>
            </w:pPr>
          </w:p>
        </w:tc>
        <w:tc>
          <w:tcPr>
            <w:tcW w:w="4475" w:type="dxa"/>
          </w:tcPr>
          <w:p w:rsidR="00031431" w:rsidRPr="00031431" w:rsidRDefault="00B81555" w:rsidP="008112D1">
            <w:pPr>
              <w:pStyle w:val="21"/>
              <w:jc w:val="left"/>
              <w:rPr>
                <w:sz w:val="26"/>
                <w:szCs w:val="26"/>
              </w:rPr>
            </w:pPr>
            <w:r>
              <w:rPr>
                <w:sz w:val="26"/>
                <w:szCs w:val="26"/>
              </w:rPr>
              <w:t>Заступник</w:t>
            </w:r>
            <w:r w:rsidR="002208CB">
              <w:rPr>
                <w:sz w:val="26"/>
                <w:szCs w:val="26"/>
              </w:rPr>
              <w:t xml:space="preserve"> керівника </w:t>
            </w:r>
            <w:r w:rsidR="006C7452" w:rsidRPr="00293FC5">
              <w:rPr>
                <w:sz w:val="26"/>
                <w:szCs w:val="26"/>
              </w:rPr>
              <w:t>Сєвєродонецьк</w:t>
            </w:r>
            <w:r w:rsidR="002208CB">
              <w:rPr>
                <w:sz w:val="26"/>
                <w:szCs w:val="26"/>
              </w:rPr>
              <w:t>ої</w:t>
            </w:r>
            <w:r w:rsidR="006C7452" w:rsidRPr="00293FC5">
              <w:rPr>
                <w:sz w:val="26"/>
                <w:szCs w:val="26"/>
              </w:rPr>
              <w:t xml:space="preserve"> міськ</w:t>
            </w:r>
            <w:r w:rsidR="002208CB">
              <w:rPr>
                <w:sz w:val="26"/>
                <w:szCs w:val="26"/>
              </w:rPr>
              <w:t>оїВЦА Ельвіна МАР</w:t>
            </w:r>
            <w:r w:rsidR="008112D1">
              <w:rPr>
                <w:sz w:val="26"/>
                <w:szCs w:val="26"/>
              </w:rPr>
              <w:t>І</w:t>
            </w:r>
            <w:r w:rsidR="002208CB">
              <w:rPr>
                <w:sz w:val="26"/>
                <w:szCs w:val="26"/>
              </w:rPr>
              <w:t>НІЧ</w:t>
            </w:r>
          </w:p>
        </w:tc>
      </w:tr>
    </w:tbl>
    <w:p w:rsidR="00031431" w:rsidRPr="008E78D4" w:rsidRDefault="00031431" w:rsidP="00031431">
      <w:pPr>
        <w:pStyle w:val="aa"/>
        <w:spacing w:before="0" w:beforeAutospacing="0" w:after="0"/>
        <w:ind w:left="720" w:hanging="720"/>
        <w:jc w:val="center"/>
        <w:rPr>
          <w:b/>
          <w:lang w:val="uk-UA"/>
        </w:rPr>
      </w:pPr>
    </w:p>
    <w:p w:rsidR="00031431" w:rsidRPr="002208CB" w:rsidRDefault="00031431" w:rsidP="0064586F">
      <w:pPr>
        <w:pStyle w:val="a6"/>
        <w:ind w:left="0"/>
        <w:jc w:val="center"/>
        <w:rPr>
          <w:rFonts w:ascii="Times New Roman" w:hAnsi="Times New Roman"/>
          <w:b/>
          <w:sz w:val="28"/>
          <w:szCs w:val="28"/>
          <w:lang w:val="uk-UA"/>
        </w:rPr>
      </w:pPr>
      <w:r>
        <w:rPr>
          <w:rFonts w:ascii="Times New Roman" w:hAnsi="Times New Roman"/>
          <w:b/>
          <w:i/>
          <w:sz w:val="28"/>
          <w:szCs w:val="28"/>
          <w:u w:val="single"/>
          <w:lang w:val="uk-UA"/>
        </w:rPr>
        <w:br w:type="page"/>
      </w:r>
      <w:r w:rsidRPr="002208CB">
        <w:rPr>
          <w:rFonts w:ascii="Times New Roman" w:hAnsi="Times New Roman"/>
          <w:b/>
          <w:sz w:val="28"/>
          <w:szCs w:val="28"/>
          <w:lang w:val="uk-UA"/>
        </w:rPr>
        <w:lastRenderedPageBreak/>
        <w:t>2. Склад проблеми</w:t>
      </w:r>
    </w:p>
    <w:p w:rsidR="00C40581"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Відповідно до чинного законодавства охорона навко</w:t>
      </w:r>
      <w:r w:rsidR="001C06DE" w:rsidRPr="0064586F">
        <w:rPr>
          <w:sz w:val="28"/>
          <w:szCs w:val="28"/>
          <w:lang w:val="uk-UA" w:eastAsia="uk-UA"/>
        </w:rPr>
        <w:t>лишнього  природного середовища</w:t>
      </w:r>
      <w:r w:rsidRPr="0064586F">
        <w:rPr>
          <w:sz w:val="28"/>
          <w:szCs w:val="28"/>
          <w:lang w:val="uk-UA" w:eastAsia="uk-UA"/>
        </w:rPr>
        <w:t>,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w:t>
      </w:r>
    </w:p>
    <w:p w:rsidR="001C06DE"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 xml:space="preserve">Екологічну ситуацію, що склалась на території </w:t>
      </w:r>
      <w:r w:rsidR="00F51C97" w:rsidRPr="00F51C97">
        <w:rPr>
          <w:sz w:val="28"/>
          <w:szCs w:val="28"/>
          <w:lang w:val="uk-UA" w:eastAsia="uk-UA"/>
        </w:rPr>
        <w:t>Сєвєродонецької міської територіальної громади</w:t>
      </w:r>
      <w:r w:rsidR="001C06DE" w:rsidRPr="0064586F">
        <w:rPr>
          <w:sz w:val="28"/>
          <w:szCs w:val="28"/>
          <w:lang w:val="uk-UA" w:eastAsia="uk-UA"/>
        </w:rPr>
        <w:t>, формувалась</w:t>
      </w:r>
      <w:r w:rsidRPr="0064586F">
        <w:rPr>
          <w:sz w:val="28"/>
          <w:szCs w:val="28"/>
          <w:lang w:val="uk-UA" w:eastAsia="uk-UA"/>
        </w:rPr>
        <w:t xml:space="preserve"> тривалий час, </w:t>
      </w:r>
      <w:r w:rsidR="00C7663F">
        <w:rPr>
          <w:sz w:val="28"/>
          <w:szCs w:val="28"/>
          <w:lang w:val="uk-UA" w:eastAsia="uk-UA"/>
        </w:rPr>
        <w:t xml:space="preserve">тому питання </w:t>
      </w:r>
      <w:r w:rsidRPr="0064586F">
        <w:rPr>
          <w:sz w:val="28"/>
          <w:szCs w:val="28"/>
          <w:lang w:val="uk-UA" w:eastAsia="uk-UA"/>
        </w:rPr>
        <w:t>м</w:t>
      </w:r>
      <w:r w:rsidR="00C7663F">
        <w:rPr>
          <w:sz w:val="28"/>
          <w:szCs w:val="28"/>
          <w:lang w:val="uk-UA" w:eastAsia="uk-UA"/>
        </w:rPr>
        <w:t>ожна охарактеризувати як складне</w:t>
      </w:r>
      <w:r w:rsidRPr="0064586F">
        <w:rPr>
          <w:sz w:val="28"/>
          <w:szCs w:val="28"/>
          <w:lang w:val="uk-UA" w:eastAsia="uk-UA"/>
        </w:rPr>
        <w:t xml:space="preserve">.  </w:t>
      </w:r>
    </w:p>
    <w:p w:rsidR="00D22A12" w:rsidRDefault="00D22A12" w:rsidP="00C7663F">
      <w:pPr>
        <w:autoSpaceDE w:val="0"/>
        <w:autoSpaceDN w:val="0"/>
        <w:adjustRightInd w:val="0"/>
        <w:ind w:firstLine="708"/>
        <w:jc w:val="both"/>
        <w:rPr>
          <w:sz w:val="28"/>
          <w:szCs w:val="28"/>
          <w:lang w:val="uk-UA" w:eastAsia="uk-UA"/>
        </w:rPr>
      </w:pPr>
      <w:r w:rsidRPr="00C7663F">
        <w:rPr>
          <w:sz w:val="28"/>
          <w:szCs w:val="28"/>
          <w:lang w:val="uk-UA"/>
        </w:rPr>
        <w:t xml:space="preserve">Згідно з дослідженням встановлено, що </w:t>
      </w:r>
      <w:r w:rsidR="00C7663F">
        <w:rPr>
          <w:sz w:val="28"/>
          <w:szCs w:val="28"/>
          <w:lang w:val="uk-UA" w:eastAsia="uk-UA"/>
        </w:rPr>
        <w:t>до</w:t>
      </w:r>
      <w:r w:rsidR="00C40581" w:rsidRPr="0064586F">
        <w:rPr>
          <w:sz w:val="28"/>
          <w:szCs w:val="28"/>
          <w:lang w:val="uk-UA" w:eastAsia="uk-UA"/>
        </w:rPr>
        <w:t xml:space="preserve"> цьо</w:t>
      </w:r>
      <w:r>
        <w:rPr>
          <w:sz w:val="28"/>
          <w:szCs w:val="28"/>
          <w:lang w:val="uk-UA" w:eastAsia="uk-UA"/>
        </w:rPr>
        <w:t>го стану призвело</w:t>
      </w:r>
      <w:r>
        <w:rPr>
          <w:sz w:val="28"/>
          <w:szCs w:val="28"/>
          <w:lang w:val="uk-UA"/>
        </w:rPr>
        <w:t>глобальне</w:t>
      </w:r>
      <w:r w:rsidRPr="00C7663F">
        <w:rPr>
          <w:sz w:val="28"/>
          <w:szCs w:val="28"/>
          <w:lang w:val="uk-UA"/>
        </w:rPr>
        <w:t xml:space="preserve"> потепління</w:t>
      </w:r>
      <w:r w:rsidR="00DF2D06">
        <w:rPr>
          <w:sz w:val="28"/>
          <w:szCs w:val="28"/>
          <w:lang w:val="uk-UA" w:eastAsia="uk-UA"/>
        </w:rPr>
        <w:t xml:space="preserve"> та </w:t>
      </w:r>
      <w:r>
        <w:rPr>
          <w:sz w:val="28"/>
          <w:szCs w:val="28"/>
          <w:lang w:val="uk-UA" w:eastAsia="uk-UA"/>
        </w:rPr>
        <w:t>недостанефінансування</w:t>
      </w:r>
      <w:r w:rsidRPr="009D6AA2">
        <w:rPr>
          <w:sz w:val="28"/>
          <w:szCs w:val="28"/>
          <w:lang w:val="uk-UA" w:eastAsia="uk-UA"/>
        </w:rPr>
        <w:t>для здійснення природоохоронних заходів</w:t>
      </w:r>
      <w:r>
        <w:rPr>
          <w:sz w:val="28"/>
          <w:szCs w:val="28"/>
          <w:lang w:val="uk-UA" w:eastAsia="uk-UA"/>
        </w:rPr>
        <w:t>.</w:t>
      </w:r>
    </w:p>
    <w:p w:rsidR="00031431" w:rsidRPr="009D6AA2" w:rsidRDefault="00DF2D06" w:rsidP="00D47759">
      <w:pPr>
        <w:autoSpaceDE w:val="0"/>
        <w:autoSpaceDN w:val="0"/>
        <w:adjustRightInd w:val="0"/>
        <w:ind w:firstLine="708"/>
        <w:jc w:val="both"/>
        <w:rPr>
          <w:sz w:val="28"/>
          <w:szCs w:val="28"/>
          <w:lang w:val="uk-UA" w:eastAsia="uk-UA"/>
        </w:rPr>
      </w:pPr>
      <w:r>
        <w:rPr>
          <w:sz w:val="28"/>
          <w:szCs w:val="28"/>
          <w:lang w:val="uk-UA"/>
        </w:rPr>
        <w:t xml:space="preserve">1. </w:t>
      </w:r>
      <w:r w:rsidR="00D22A12">
        <w:rPr>
          <w:sz w:val="28"/>
          <w:szCs w:val="28"/>
          <w:lang w:val="uk-UA"/>
        </w:rPr>
        <w:t>Ч</w:t>
      </w:r>
      <w:r w:rsidR="00C7663F" w:rsidRPr="00C7663F">
        <w:rPr>
          <w:sz w:val="28"/>
          <w:szCs w:val="28"/>
          <w:lang w:val="uk-UA"/>
        </w:rPr>
        <w:t>ерез підвищення температури</w:t>
      </w:r>
      <w:r w:rsidR="00D22A12" w:rsidRPr="00D22A12">
        <w:rPr>
          <w:sz w:val="28"/>
          <w:szCs w:val="28"/>
          <w:lang w:val="uk-UA"/>
        </w:rPr>
        <w:t>відбулись зміни рівня природної вологозабезпеченості території.</w:t>
      </w:r>
      <w:r w:rsidR="00D47759" w:rsidRPr="00D47759">
        <w:rPr>
          <w:sz w:val="28"/>
          <w:szCs w:val="28"/>
          <w:lang w:val="uk-UA"/>
        </w:rPr>
        <w:t>Даний</w:t>
      </w:r>
      <w:r w:rsidR="00D22A12" w:rsidRPr="00D47759">
        <w:rPr>
          <w:sz w:val="28"/>
          <w:szCs w:val="28"/>
          <w:lang w:val="uk-UA"/>
        </w:rPr>
        <w:t xml:space="preserve"> факт </w:t>
      </w:r>
      <w:r w:rsidR="00D47759">
        <w:rPr>
          <w:rFonts w:eastAsia="Calibri"/>
          <w:sz w:val="28"/>
          <w:szCs w:val="28"/>
          <w:lang w:val="uk-UA"/>
        </w:rPr>
        <w:t xml:space="preserve">запустив процес </w:t>
      </w:r>
      <w:r w:rsidR="00D47759" w:rsidRPr="00D47759">
        <w:rPr>
          <w:sz w:val="28"/>
          <w:szCs w:val="28"/>
          <w:lang w:val="uk-UA"/>
        </w:rPr>
        <w:t xml:space="preserve">обміління </w:t>
      </w:r>
      <w:r>
        <w:rPr>
          <w:sz w:val="28"/>
          <w:szCs w:val="28"/>
          <w:lang w:val="uk-UA"/>
        </w:rPr>
        <w:t xml:space="preserve">міських </w:t>
      </w:r>
      <w:r w:rsidR="00D47759" w:rsidRPr="00D47759">
        <w:rPr>
          <w:sz w:val="28"/>
          <w:szCs w:val="28"/>
          <w:lang w:val="uk-UA"/>
        </w:rPr>
        <w:t>озер</w:t>
      </w:r>
      <w:r w:rsidR="00D47759" w:rsidRPr="00D47759">
        <w:rPr>
          <w:rFonts w:eastAsia="Calibri"/>
          <w:sz w:val="28"/>
          <w:szCs w:val="28"/>
          <w:lang w:val="uk-UA"/>
        </w:rPr>
        <w:t>Чисте та Паркове</w:t>
      </w:r>
      <w:r w:rsidR="00D47759">
        <w:rPr>
          <w:rFonts w:eastAsia="Calibri"/>
          <w:lang w:val="uk-UA"/>
        </w:rPr>
        <w:t xml:space="preserve">, </w:t>
      </w:r>
      <w:r w:rsidR="00D47759">
        <w:rPr>
          <w:rFonts w:eastAsia="Calibri"/>
          <w:sz w:val="28"/>
          <w:szCs w:val="28"/>
          <w:lang w:val="uk-UA"/>
        </w:rPr>
        <w:t xml:space="preserve">зменшивши </w:t>
      </w:r>
      <w:r w:rsidR="00D47759" w:rsidRPr="00D47759">
        <w:rPr>
          <w:sz w:val="28"/>
          <w:szCs w:val="28"/>
          <w:lang w:val="uk-UA"/>
        </w:rPr>
        <w:t xml:space="preserve">атмосферне живлення </w:t>
      </w:r>
      <w:r w:rsidR="00D47759">
        <w:rPr>
          <w:sz w:val="28"/>
          <w:szCs w:val="28"/>
          <w:lang w:val="uk-UA"/>
        </w:rPr>
        <w:t>поверхневих вод та посприяв у зростанні</w:t>
      </w:r>
      <w:r w:rsidR="00D22A12" w:rsidRPr="00D47759">
        <w:rPr>
          <w:sz w:val="28"/>
          <w:szCs w:val="28"/>
          <w:lang w:val="uk-UA"/>
        </w:rPr>
        <w:t xml:space="preserve"> сумарного випаровування</w:t>
      </w:r>
      <w:r w:rsidR="00D47759" w:rsidRPr="00D47759">
        <w:rPr>
          <w:rFonts w:eastAsia="Calibri"/>
          <w:sz w:val="28"/>
          <w:szCs w:val="28"/>
          <w:lang w:val="uk-UA"/>
        </w:rPr>
        <w:t>з озер</w:t>
      </w:r>
      <w:r w:rsidR="00031431" w:rsidRPr="009D6AA2">
        <w:rPr>
          <w:sz w:val="28"/>
          <w:szCs w:val="28"/>
          <w:lang w:val="uk-UA" w:eastAsia="uk-UA"/>
        </w:rPr>
        <w:t>.</w:t>
      </w:r>
    </w:p>
    <w:p w:rsidR="00983B82" w:rsidRDefault="00031431" w:rsidP="00031431">
      <w:pPr>
        <w:ind w:firstLine="720"/>
        <w:jc w:val="both"/>
        <w:rPr>
          <w:sz w:val="28"/>
          <w:szCs w:val="28"/>
          <w:lang w:val="uk-UA"/>
        </w:rPr>
      </w:pPr>
      <w:r w:rsidRPr="00AA27B5">
        <w:rPr>
          <w:sz w:val="28"/>
          <w:szCs w:val="28"/>
          <w:lang w:val="uk-UA"/>
        </w:rPr>
        <w:t xml:space="preserve">За даними контролю стану якості поверхневих вод спостерігається </w:t>
      </w:r>
      <w:r w:rsidR="004E5770" w:rsidRPr="00AA27B5">
        <w:rPr>
          <w:sz w:val="28"/>
          <w:szCs w:val="28"/>
          <w:lang w:val="uk-UA"/>
        </w:rPr>
        <w:t>постійне перевищення допустимих</w:t>
      </w:r>
      <w:r w:rsidRPr="00AA27B5">
        <w:rPr>
          <w:sz w:val="28"/>
          <w:szCs w:val="28"/>
          <w:lang w:val="uk-UA"/>
        </w:rPr>
        <w:t xml:space="preserve"> бактеріологічних, </w:t>
      </w:r>
      <w:proofErr w:type="spellStart"/>
      <w:r w:rsidRPr="00AA27B5">
        <w:rPr>
          <w:sz w:val="28"/>
          <w:szCs w:val="28"/>
          <w:lang w:val="uk-UA"/>
        </w:rPr>
        <w:t>паразитологічних</w:t>
      </w:r>
      <w:proofErr w:type="spellEnd"/>
      <w:r w:rsidRPr="00AA27B5">
        <w:rPr>
          <w:sz w:val="28"/>
          <w:szCs w:val="28"/>
          <w:lang w:val="uk-UA"/>
        </w:rPr>
        <w:t xml:space="preserve"> та хімічних показників. На сьогодні</w:t>
      </w:r>
      <w:r w:rsidR="004E5770" w:rsidRPr="00AA27B5">
        <w:rPr>
          <w:sz w:val="28"/>
          <w:szCs w:val="28"/>
          <w:lang w:val="uk-UA"/>
        </w:rPr>
        <w:t>,</w:t>
      </w:r>
      <w:r w:rsidRPr="00AA27B5">
        <w:rPr>
          <w:sz w:val="28"/>
          <w:szCs w:val="28"/>
          <w:lang w:val="uk-UA"/>
        </w:rPr>
        <w:t xml:space="preserve"> необхідно провести заходи з відновлення екосистеми озер: </w:t>
      </w:r>
    </w:p>
    <w:p w:rsidR="00983B82" w:rsidRDefault="00983B82" w:rsidP="00031431">
      <w:pPr>
        <w:ind w:firstLine="720"/>
        <w:jc w:val="both"/>
        <w:rPr>
          <w:sz w:val="28"/>
          <w:szCs w:val="28"/>
          <w:lang w:val="uk-UA"/>
        </w:rPr>
      </w:pPr>
      <w:r>
        <w:rPr>
          <w:sz w:val="28"/>
          <w:szCs w:val="28"/>
          <w:lang w:val="uk-UA"/>
        </w:rPr>
        <w:t>- збільшення водності;</w:t>
      </w:r>
    </w:p>
    <w:p w:rsidR="00983B82" w:rsidRDefault="00983B82" w:rsidP="00DF2D06">
      <w:pPr>
        <w:ind w:firstLine="720"/>
        <w:jc w:val="both"/>
        <w:rPr>
          <w:sz w:val="28"/>
          <w:szCs w:val="28"/>
          <w:lang w:val="uk-UA"/>
        </w:rPr>
      </w:pPr>
      <w:r>
        <w:rPr>
          <w:sz w:val="28"/>
          <w:szCs w:val="28"/>
          <w:lang w:val="uk-UA"/>
        </w:rPr>
        <w:t xml:space="preserve">- </w:t>
      </w:r>
      <w:r w:rsidR="00031431" w:rsidRPr="00AA27B5">
        <w:rPr>
          <w:sz w:val="28"/>
          <w:szCs w:val="28"/>
          <w:lang w:val="uk-UA"/>
        </w:rPr>
        <w:t>запобігання розмноження водорос</w:t>
      </w:r>
      <w:r>
        <w:rPr>
          <w:sz w:val="28"/>
          <w:szCs w:val="28"/>
          <w:lang w:val="uk-UA"/>
        </w:rPr>
        <w:t>тей, цвітіння води;</w:t>
      </w:r>
    </w:p>
    <w:p w:rsidR="00031431" w:rsidRDefault="00983B82" w:rsidP="00031431">
      <w:pPr>
        <w:ind w:firstLine="720"/>
        <w:jc w:val="both"/>
        <w:rPr>
          <w:sz w:val="28"/>
          <w:szCs w:val="28"/>
          <w:lang w:val="uk-UA"/>
        </w:rPr>
      </w:pPr>
      <w:r>
        <w:rPr>
          <w:sz w:val="28"/>
          <w:szCs w:val="28"/>
          <w:lang w:val="uk-UA"/>
        </w:rPr>
        <w:t xml:space="preserve">- </w:t>
      </w:r>
      <w:r w:rsidR="00AA7022" w:rsidRPr="00AA27B5">
        <w:rPr>
          <w:sz w:val="28"/>
          <w:szCs w:val="28"/>
          <w:lang w:val="uk-UA"/>
        </w:rPr>
        <w:t>зариблення.</w:t>
      </w:r>
    </w:p>
    <w:p w:rsidR="00DF2D06" w:rsidRPr="00AA27B5" w:rsidRDefault="00DF2D06" w:rsidP="00031431">
      <w:pPr>
        <w:ind w:firstLine="720"/>
        <w:jc w:val="both"/>
        <w:rPr>
          <w:sz w:val="28"/>
          <w:szCs w:val="28"/>
          <w:lang w:val="uk-UA"/>
        </w:rPr>
      </w:pPr>
    </w:p>
    <w:p w:rsidR="00DF18F2" w:rsidRPr="00DE5C8B" w:rsidRDefault="00983B82" w:rsidP="00DF18F2">
      <w:pPr>
        <w:tabs>
          <w:tab w:val="left" w:pos="426"/>
          <w:tab w:val="left" w:pos="993"/>
        </w:tabs>
        <w:jc w:val="both"/>
        <w:rPr>
          <w:sz w:val="28"/>
          <w:szCs w:val="28"/>
          <w:shd w:val="clear" w:color="auto" w:fill="FFFFFF"/>
          <w:lang w:val="uk-UA"/>
        </w:rPr>
      </w:pPr>
      <w:r>
        <w:rPr>
          <w:sz w:val="28"/>
          <w:szCs w:val="28"/>
          <w:lang w:val="uk-UA"/>
        </w:rPr>
        <w:t xml:space="preserve">2. </w:t>
      </w:r>
      <w:r w:rsidR="00DF2D06">
        <w:rPr>
          <w:sz w:val="28"/>
          <w:szCs w:val="28"/>
          <w:lang w:val="uk-UA"/>
        </w:rPr>
        <w:t xml:space="preserve">Не зважаючи на </w:t>
      </w:r>
      <w:r w:rsidR="00DF2D06" w:rsidRPr="00DF2D06">
        <w:rPr>
          <w:sz w:val="28"/>
          <w:szCs w:val="28"/>
          <w:shd w:val="clear" w:color="auto" w:fill="FFFFFF"/>
          <w:lang w:val="uk-UA"/>
        </w:rPr>
        <w:t>температуру</w:t>
      </w:r>
      <w:r w:rsidR="00DF2D06">
        <w:rPr>
          <w:sz w:val="28"/>
          <w:szCs w:val="28"/>
          <w:shd w:val="clear" w:color="auto" w:fill="FFFFFF"/>
          <w:lang w:val="uk-UA"/>
        </w:rPr>
        <w:t xml:space="preserve"> повітря та вологість</w:t>
      </w:r>
      <w:r w:rsidR="00DF2D06" w:rsidRPr="00DF2D06">
        <w:rPr>
          <w:sz w:val="28"/>
          <w:szCs w:val="28"/>
          <w:shd w:val="clear" w:color="auto" w:fill="FFFFFF"/>
          <w:lang w:val="uk-UA"/>
        </w:rPr>
        <w:t>ґрунту</w:t>
      </w:r>
      <w:r w:rsidR="00DE5C8B">
        <w:rPr>
          <w:sz w:val="28"/>
          <w:szCs w:val="28"/>
          <w:lang w:val="uk-UA"/>
        </w:rPr>
        <w:t xml:space="preserve">питання необхідності локалізації та ліквідації вогнищ амброзії </w:t>
      </w:r>
      <w:proofErr w:type="spellStart"/>
      <w:r w:rsidR="00DE5C8B">
        <w:rPr>
          <w:sz w:val="28"/>
          <w:szCs w:val="28"/>
          <w:lang w:val="uk-UA"/>
        </w:rPr>
        <w:t>полинолистоїна</w:t>
      </w:r>
      <w:proofErr w:type="spellEnd"/>
      <w:r w:rsidR="00DE5C8B">
        <w:rPr>
          <w:sz w:val="28"/>
          <w:szCs w:val="28"/>
          <w:lang w:val="uk-UA"/>
        </w:rPr>
        <w:t xml:space="preserve"> </w:t>
      </w:r>
      <w:r w:rsidR="00DE5C8B" w:rsidRPr="00DF18F2">
        <w:rPr>
          <w:sz w:val="28"/>
          <w:szCs w:val="28"/>
          <w:lang w:val="uk-UA"/>
        </w:rPr>
        <w:t xml:space="preserve">території </w:t>
      </w:r>
      <w:r w:rsidR="00F51C97" w:rsidRPr="00F51C97">
        <w:rPr>
          <w:sz w:val="28"/>
          <w:szCs w:val="28"/>
          <w:lang w:val="uk-UA"/>
        </w:rPr>
        <w:t>Сєвєродонецької міської територіальної громади</w:t>
      </w:r>
      <w:r w:rsidR="00DE5C8B">
        <w:rPr>
          <w:sz w:val="28"/>
          <w:szCs w:val="28"/>
          <w:lang w:val="uk-UA"/>
        </w:rPr>
        <w:t xml:space="preserve"> залишається актуальною. </w:t>
      </w:r>
      <w:r w:rsidR="00DE5C8B">
        <w:rPr>
          <w:sz w:val="28"/>
          <w:szCs w:val="28"/>
          <w:shd w:val="clear" w:color="auto" w:fill="FFFFFF"/>
          <w:lang w:val="uk-UA"/>
        </w:rPr>
        <w:t xml:space="preserve">Зазначений карантинний бур’ян </w:t>
      </w:r>
      <w:r w:rsidR="00DF2D06">
        <w:rPr>
          <w:sz w:val="28"/>
          <w:szCs w:val="28"/>
          <w:shd w:val="clear" w:color="auto" w:fill="FFFFFF"/>
          <w:lang w:val="uk-UA"/>
        </w:rPr>
        <w:t xml:space="preserve">має </w:t>
      </w:r>
      <w:r w:rsidR="00DF2D06" w:rsidRPr="00DF2D06">
        <w:rPr>
          <w:sz w:val="28"/>
          <w:szCs w:val="28"/>
          <w:shd w:val="clear" w:color="auto" w:fill="FFFFFF"/>
          <w:lang w:val="uk-UA"/>
        </w:rPr>
        <w:t>високу насіннєву продуктивність</w:t>
      </w:r>
      <w:r w:rsidR="00DE5C8B">
        <w:rPr>
          <w:sz w:val="28"/>
          <w:szCs w:val="28"/>
          <w:shd w:val="clear" w:color="auto" w:fill="FFFFFF"/>
          <w:lang w:val="uk-UA"/>
        </w:rPr>
        <w:t>, п</w:t>
      </w:r>
      <w:r w:rsidR="00DF2D06" w:rsidRPr="00DF2D06">
        <w:rPr>
          <w:sz w:val="28"/>
          <w:szCs w:val="28"/>
          <w:shd w:val="clear" w:color="auto" w:fill="FFFFFF"/>
          <w:lang w:val="uk-UA"/>
        </w:rPr>
        <w:t xml:space="preserve">илок амброзії під час цвітіння шкодить здоров’ю людей і тварин, </w:t>
      </w:r>
      <w:r w:rsidR="00DF2D06">
        <w:rPr>
          <w:sz w:val="28"/>
          <w:szCs w:val="28"/>
          <w:shd w:val="clear" w:color="auto" w:fill="FFFFFF"/>
          <w:lang w:val="uk-UA"/>
        </w:rPr>
        <w:t xml:space="preserve">та </w:t>
      </w:r>
      <w:r w:rsidR="00DF2D06" w:rsidRPr="00DF2D06">
        <w:rPr>
          <w:sz w:val="28"/>
          <w:szCs w:val="28"/>
          <w:shd w:val="clear" w:color="auto" w:fill="FFFFFF"/>
          <w:lang w:val="uk-UA"/>
        </w:rPr>
        <w:t>потребу</w:t>
      </w:r>
      <w:r w:rsidR="00DF2D06">
        <w:rPr>
          <w:sz w:val="28"/>
          <w:szCs w:val="28"/>
          <w:shd w:val="clear" w:color="auto" w:fill="FFFFFF"/>
          <w:lang w:val="uk-UA"/>
        </w:rPr>
        <w:t>є особ</w:t>
      </w:r>
      <w:r w:rsidR="00160751">
        <w:rPr>
          <w:sz w:val="28"/>
          <w:szCs w:val="28"/>
          <w:shd w:val="clear" w:color="auto" w:fill="FFFFFF"/>
          <w:lang w:val="uk-UA"/>
        </w:rPr>
        <w:t>ливої уваги та здійснення заходів</w:t>
      </w:r>
      <w:r w:rsidR="00DF2D06" w:rsidRPr="00DF2D06">
        <w:rPr>
          <w:sz w:val="28"/>
          <w:szCs w:val="28"/>
          <w:shd w:val="clear" w:color="auto" w:fill="FFFFFF"/>
          <w:lang w:val="uk-UA"/>
        </w:rPr>
        <w:t xml:space="preserve"> щодо боротьби з нею.</w:t>
      </w:r>
    </w:p>
    <w:p w:rsidR="00DF18F2" w:rsidRDefault="00DF18F2" w:rsidP="00DF18F2">
      <w:pPr>
        <w:tabs>
          <w:tab w:val="left" w:pos="426"/>
          <w:tab w:val="left" w:pos="993"/>
          <w:tab w:val="left" w:pos="8853"/>
        </w:tabs>
        <w:ind w:firstLine="284"/>
        <w:jc w:val="both"/>
        <w:rPr>
          <w:sz w:val="28"/>
          <w:szCs w:val="28"/>
          <w:lang w:val="uk-UA"/>
        </w:rPr>
      </w:pPr>
      <w:r>
        <w:rPr>
          <w:sz w:val="28"/>
          <w:szCs w:val="28"/>
          <w:lang w:val="uk-UA"/>
        </w:rPr>
        <w:t xml:space="preserve"> Для досягнення мети необхідно:</w:t>
      </w:r>
      <w:r>
        <w:rPr>
          <w:sz w:val="28"/>
          <w:szCs w:val="28"/>
          <w:lang w:val="uk-UA"/>
        </w:rPr>
        <w:tab/>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 xml:space="preserve">привернути увагу населення та громадськості до проблеми, пов’язаної із засміченням земель карантинним бур’яном; </w:t>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 xml:space="preserve">провести карантинні заходи з локалізації вогнищ амброзії </w:t>
      </w:r>
      <w:proofErr w:type="spellStart"/>
      <w:r>
        <w:rPr>
          <w:sz w:val="28"/>
          <w:szCs w:val="28"/>
          <w:lang w:val="uk-UA"/>
        </w:rPr>
        <w:t>полинолистої</w:t>
      </w:r>
      <w:proofErr w:type="spellEnd"/>
      <w:r>
        <w:rPr>
          <w:sz w:val="28"/>
          <w:szCs w:val="28"/>
          <w:lang w:val="uk-UA"/>
        </w:rPr>
        <w:t xml:space="preserve"> у полях сівозміни, на полях, які не обробляються та на узбіччях шляхів;</w:t>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 xml:space="preserve">провести заходи з локалізації амброзії </w:t>
      </w:r>
      <w:proofErr w:type="spellStart"/>
      <w:r>
        <w:rPr>
          <w:sz w:val="28"/>
          <w:szCs w:val="28"/>
          <w:lang w:val="uk-UA"/>
        </w:rPr>
        <w:t>полинолистої</w:t>
      </w:r>
      <w:proofErr w:type="spellEnd"/>
      <w:r>
        <w:rPr>
          <w:sz w:val="28"/>
          <w:szCs w:val="28"/>
          <w:lang w:val="uk-UA"/>
        </w:rPr>
        <w:t xml:space="preserve"> у населених пунктах;</w:t>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ліквідувати карантинний бур’ян на узбіччях автошляхів;</w:t>
      </w:r>
    </w:p>
    <w:p w:rsidR="00DF18F2" w:rsidRDefault="00DF18F2" w:rsidP="008112D1">
      <w:pPr>
        <w:numPr>
          <w:ilvl w:val="0"/>
          <w:numId w:val="34"/>
        </w:numPr>
        <w:tabs>
          <w:tab w:val="left" w:pos="426"/>
          <w:tab w:val="left" w:pos="993"/>
        </w:tabs>
        <w:jc w:val="both"/>
        <w:rPr>
          <w:sz w:val="28"/>
          <w:szCs w:val="28"/>
          <w:lang w:val="uk-UA"/>
        </w:rPr>
      </w:pPr>
      <w:r>
        <w:rPr>
          <w:sz w:val="28"/>
          <w:szCs w:val="28"/>
          <w:lang w:val="uk-UA"/>
        </w:rPr>
        <w:t>провести знищення карантинного бур</w:t>
      </w:r>
      <w:r w:rsidR="008112D1" w:rsidRPr="008112D1">
        <w:rPr>
          <w:sz w:val="28"/>
          <w:szCs w:val="28"/>
          <w:lang w:val="uk-UA"/>
        </w:rPr>
        <w:t>’</w:t>
      </w:r>
      <w:r>
        <w:rPr>
          <w:sz w:val="28"/>
          <w:szCs w:val="28"/>
          <w:lang w:val="uk-UA"/>
        </w:rPr>
        <w:t>яну з одночасним застосуванням хімічних, агротехнічних, механічних та інших методів;</w:t>
      </w:r>
      <w:bookmarkStart w:id="0" w:name="_GoBack"/>
      <w:bookmarkEnd w:id="0"/>
    </w:p>
    <w:p w:rsidR="00CC6D8B" w:rsidRDefault="00CC6D8B" w:rsidP="00DF18F2">
      <w:pPr>
        <w:jc w:val="center"/>
        <w:rPr>
          <w:sz w:val="28"/>
          <w:szCs w:val="28"/>
          <w:lang w:val="uk-UA"/>
        </w:rPr>
      </w:pPr>
      <w:r>
        <w:rPr>
          <w:sz w:val="28"/>
          <w:szCs w:val="28"/>
          <w:lang w:val="uk-UA"/>
        </w:rPr>
        <w:t xml:space="preserve">- </w:t>
      </w:r>
      <w:r w:rsidR="00DF18F2">
        <w:rPr>
          <w:sz w:val="28"/>
          <w:szCs w:val="28"/>
          <w:lang w:val="uk-UA"/>
        </w:rPr>
        <w:t>забезпечити виконання та проведення заходів проти карантинного бур</w:t>
      </w:r>
      <w:r w:rsidR="00DF18F2" w:rsidRPr="00DB2AF1">
        <w:rPr>
          <w:sz w:val="28"/>
          <w:szCs w:val="28"/>
          <w:lang w:val="uk-UA"/>
        </w:rPr>
        <w:t>’</w:t>
      </w:r>
      <w:r w:rsidR="00DF18F2">
        <w:rPr>
          <w:sz w:val="28"/>
          <w:szCs w:val="28"/>
          <w:lang w:val="uk-UA"/>
        </w:rPr>
        <w:t>яну  підприємствами, установами, організаціями</w:t>
      </w:r>
      <w:r>
        <w:rPr>
          <w:sz w:val="28"/>
          <w:szCs w:val="28"/>
          <w:lang w:val="uk-UA"/>
        </w:rPr>
        <w:t xml:space="preserve"> незалежно від форми власності.</w:t>
      </w:r>
    </w:p>
    <w:p w:rsidR="00A61D0D" w:rsidRDefault="00A61D0D" w:rsidP="000046F9">
      <w:pPr>
        <w:autoSpaceDE w:val="0"/>
        <w:autoSpaceDN w:val="0"/>
        <w:adjustRightInd w:val="0"/>
        <w:jc w:val="both"/>
        <w:rPr>
          <w:lang w:val="uk-UA"/>
        </w:rPr>
      </w:pPr>
    </w:p>
    <w:p w:rsidR="00983B82" w:rsidRPr="008E78D4" w:rsidRDefault="00983B82" w:rsidP="000046F9">
      <w:pPr>
        <w:autoSpaceDE w:val="0"/>
        <w:autoSpaceDN w:val="0"/>
        <w:adjustRightInd w:val="0"/>
        <w:jc w:val="both"/>
        <w:rPr>
          <w:lang w:val="uk-UA"/>
        </w:rPr>
      </w:pPr>
    </w:p>
    <w:p w:rsidR="00A61D0D" w:rsidRPr="00A61D0D" w:rsidRDefault="00A61D0D" w:rsidP="00A61D0D">
      <w:pPr>
        <w:ind w:left="720"/>
        <w:jc w:val="center"/>
        <w:rPr>
          <w:b/>
          <w:sz w:val="28"/>
          <w:szCs w:val="28"/>
          <w:lang w:val="uk-UA"/>
        </w:rPr>
      </w:pPr>
      <w:r w:rsidRPr="00A61D0D">
        <w:rPr>
          <w:b/>
          <w:sz w:val="28"/>
          <w:szCs w:val="28"/>
          <w:lang w:val="uk-UA"/>
        </w:rPr>
        <w:t>3. Мета програми</w:t>
      </w:r>
    </w:p>
    <w:p w:rsidR="00A61D0D" w:rsidRPr="00A61D0D" w:rsidRDefault="00A61D0D" w:rsidP="00A61D0D">
      <w:pPr>
        <w:ind w:left="720"/>
        <w:jc w:val="center"/>
        <w:rPr>
          <w:b/>
          <w:sz w:val="28"/>
          <w:szCs w:val="28"/>
          <w:lang w:val="uk-UA"/>
        </w:rPr>
      </w:pPr>
    </w:p>
    <w:p w:rsid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 xml:space="preserve">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w:t>
      </w:r>
      <w:r w:rsidRPr="00A61D0D">
        <w:rPr>
          <w:sz w:val="28"/>
          <w:szCs w:val="28"/>
          <w:lang w:val="uk-UA" w:eastAsia="uk-UA"/>
        </w:rPr>
        <w:lastRenderedPageBreak/>
        <w:t>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FE3307" w:rsidRDefault="00FE3307" w:rsidP="00A61D0D">
      <w:pPr>
        <w:ind w:left="720"/>
        <w:jc w:val="center"/>
        <w:rPr>
          <w:rFonts w:ascii="Verdana" w:hAnsi="Verdana"/>
          <w:color w:val="6B6B6B"/>
          <w:sz w:val="13"/>
          <w:szCs w:val="13"/>
          <w:shd w:val="clear" w:color="auto" w:fill="FFFFFF"/>
          <w:lang w:val="uk-UA"/>
        </w:rPr>
      </w:pPr>
    </w:p>
    <w:p w:rsidR="00A61D0D" w:rsidRDefault="00A61D0D" w:rsidP="00FE3307">
      <w:pPr>
        <w:ind w:left="720"/>
        <w:jc w:val="center"/>
        <w:rPr>
          <w:b/>
          <w:sz w:val="28"/>
          <w:szCs w:val="28"/>
          <w:lang w:val="uk-UA"/>
        </w:rPr>
      </w:pPr>
      <w:r w:rsidRPr="00A61D0D">
        <w:rPr>
          <w:b/>
          <w:sz w:val="28"/>
          <w:szCs w:val="28"/>
          <w:lang w:val="uk-UA"/>
        </w:rPr>
        <w:t>4. Шляхи і способи розв’язання проблеми</w:t>
      </w:r>
    </w:p>
    <w:p w:rsidR="00FE3307" w:rsidRPr="00A61D0D" w:rsidRDefault="00FE3307" w:rsidP="00FE3307">
      <w:pPr>
        <w:ind w:left="720"/>
        <w:jc w:val="center"/>
        <w:rPr>
          <w:b/>
          <w:sz w:val="28"/>
          <w:szCs w:val="28"/>
          <w:lang w:val="uk-UA"/>
        </w:rPr>
      </w:pP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Основними шляхами розв’язання екологічних проблем є комплекс природоохоронних заходів, які мають здійснюватися у різних соціально-економічних і культурних</w:t>
      </w:r>
      <w:r w:rsidR="00FE3307">
        <w:rPr>
          <w:sz w:val="28"/>
          <w:szCs w:val="28"/>
          <w:lang w:val="uk-UA" w:eastAsia="uk-UA"/>
        </w:rPr>
        <w:t xml:space="preserve"> сферах. Ці заходи пов’язані із </w:t>
      </w:r>
      <w:r w:rsidRPr="00A61D0D">
        <w:rPr>
          <w:sz w:val="28"/>
          <w:szCs w:val="28"/>
          <w:lang w:val="uk-UA" w:eastAsia="uk-UA"/>
        </w:rPr>
        <w:t>забезпеченням раціонального використання природних ресурсів, що базуються на прийнятті екологічно обґрунтованих управлінських рішень з урахуванням позиції громадськості.</w:t>
      </w:r>
    </w:p>
    <w:p w:rsidR="00A61D0D" w:rsidRPr="00A61D0D" w:rsidRDefault="00A61D0D" w:rsidP="000046F9">
      <w:pPr>
        <w:autoSpaceDE w:val="0"/>
        <w:autoSpaceDN w:val="0"/>
        <w:adjustRightInd w:val="0"/>
        <w:ind w:firstLine="708"/>
        <w:jc w:val="both"/>
        <w:rPr>
          <w:sz w:val="28"/>
          <w:szCs w:val="28"/>
          <w:lang w:val="uk-UA" w:eastAsia="uk-UA"/>
        </w:rPr>
      </w:pPr>
      <w:r w:rsidRPr="00A61D0D">
        <w:rPr>
          <w:sz w:val="28"/>
          <w:szCs w:val="28"/>
          <w:lang w:val="uk-UA" w:eastAsia="uk-UA"/>
        </w:rPr>
        <w:t>Реалізація передбачених Програмою природоохоронних заходів забезпечить:</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A61D0D" w:rsidRPr="00A61D0D" w:rsidRDefault="00AA27B5" w:rsidP="00A61D0D">
      <w:pPr>
        <w:autoSpaceDE w:val="0"/>
        <w:autoSpaceDN w:val="0"/>
        <w:adjustRightInd w:val="0"/>
        <w:ind w:firstLine="708"/>
        <w:rPr>
          <w:sz w:val="28"/>
          <w:szCs w:val="28"/>
          <w:lang w:val="uk-UA" w:eastAsia="uk-UA"/>
        </w:rPr>
      </w:pPr>
      <w:r>
        <w:rPr>
          <w:sz w:val="28"/>
          <w:szCs w:val="28"/>
          <w:lang w:val="uk-UA" w:eastAsia="uk-UA"/>
        </w:rPr>
        <w:t>3</w:t>
      </w:r>
      <w:r w:rsidR="00A61D0D" w:rsidRPr="00A61D0D">
        <w:rPr>
          <w:sz w:val="28"/>
          <w:szCs w:val="28"/>
          <w:lang w:val="uk-UA" w:eastAsia="uk-UA"/>
        </w:rPr>
        <w:t>.</w:t>
      </w:r>
      <w:r w:rsidR="00FE3307">
        <w:rPr>
          <w:sz w:val="28"/>
          <w:szCs w:val="28"/>
          <w:lang w:val="uk-UA" w:eastAsia="uk-UA"/>
        </w:rPr>
        <w:t xml:space="preserve"> Поліпшення якості поверхневих </w:t>
      </w:r>
      <w:r w:rsidR="00A61D0D" w:rsidRPr="00A61D0D">
        <w:rPr>
          <w:sz w:val="28"/>
          <w:szCs w:val="28"/>
          <w:lang w:val="uk-UA" w:eastAsia="uk-UA"/>
        </w:rPr>
        <w:t>і підземних вод.</w:t>
      </w:r>
    </w:p>
    <w:p w:rsidR="00A61D0D" w:rsidRPr="00A61D0D" w:rsidRDefault="00AA27B5" w:rsidP="000046F9">
      <w:pPr>
        <w:autoSpaceDE w:val="0"/>
        <w:autoSpaceDN w:val="0"/>
        <w:adjustRightInd w:val="0"/>
        <w:ind w:firstLine="708"/>
        <w:jc w:val="both"/>
        <w:rPr>
          <w:sz w:val="28"/>
          <w:szCs w:val="28"/>
          <w:lang w:val="uk-UA" w:eastAsia="uk-UA"/>
        </w:rPr>
      </w:pPr>
      <w:r>
        <w:rPr>
          <w:sz w:val="28"/>
          <w:szCs w:val="28"/>
          <w:lang w:val="uk-UA" w:eastAsia="uk-UA"/>
        </w:rPr>
        <w:t>4</w:t>
      </w:r>
      <w:r w:rsidR="00A61D0D" w:rsidRPr="00A61D0D">
        <w:rPr>
          <w:sz w:val="28"/>
          <w:szCs w:val="28"/>
          <w:lang w:val="uk-UA" w:eastAsia="uk-UA"/>
        </w:rPr>
        <w:t>. Оздоровлення екосистеми шляхом, відтворення озер.</w:t>
      </w:r>
    </w:p>
    <w:p w:rsidR="00A61D0D" w:rsidRDefault="00AA27B5" w:rsidP="00160751">
      <w:pPr>
        <w:autoSpaceDE w:val="0"/>
        <w:autoSpaceDN w:val="0"/>
        <w:adjustRightInd w:val="0"/>
        <w:ind w:firstLine="567"/>
        <w:jc w:val="both"/>
        <w:rPr>
          <w:sz w:val="28"/>
          <w:szCs w:val="28"/>
          <w:lang w:val="uk-UA" w:eastAsia="uk-UA"/>
        </w:rPr>
      </w:pPr>
      <w:r>
        <w:rPr>
          <w:sz w:val="28"/>
          <w:szCs w:val="28"/>
          <w:lang w:val="uk-UA" w:eastAsia="uk-UA"/>
        </w:rPr>
        <w:t>5</w:t>
      </w:r>
      <w:r w:rsidR="00160751">
        <w:rPr>
          <w:sz w:val="28"/>
          <w:szCs w:val="28"/>
          <w:lang w:val="uk-UA" w:eastAsia="uk-UA"/>
        </w:rPr>
        <w:t xml:space="preserve">. </w:t>
      </w:r>
      <w:r w:rsidR="00A61D0D" w:rsidRPr="00A61D0D">
        <w:rPr>
          <w:sz w:val="28"/>
          <w:szCs w:val="28"/>
          <w:lang w:val="uk-UA" w:eastAsia="uk-UA"/>
        </w:rPr>
        <w:t>Створення ефективної системи екологічної освіти та інформування населення з питань охорони навколишнього природного середовища.</w:t>
      </w:r>
    </w:p>
    <w:p w:rsidR="00160751" w:rsidRPr="00160751" w:rsidRDefault="00160751" w:rsidP="00160751">
      <w:pPr>
        <w:autoSpaceDE w:val="0"/>
        <w:autoSpaceDN w:val="0"/>
        <w:adjustRightInd w:val="0"/>
        <w:ind w:firstLine="567"/>
        <w:jc w:val="both"/>
        <w:rPr>
          <w:sz w:val="28"/>
          <w:szCs w:val="28"/>
          <w:lang w:val="uk-UA" w:eastAsia="uk-UA"/>
        </w:rPr>
      </w:pPr>
      <w:r w:rsidRPr="00160751">
        <w:rPr>
          <w:sz w:val="28"/>
          <w:szCs w:val="28"/>
          <w:shd w:val="clear" w:color="auto" w:fill="FFFFFF"/>
        </w:rPr>
        <w:t> </w:t>
      </w:r>
      <w:r w:rsidRPr="00160751">
        <w:rPr>
          <w:sz w:val="28"/>
          <w:szCs w:val="28"/>
          <w:shd w:val="clear" w:color="auto" w:fill="FFFFFF"/>
          <w:lang w:val="uk-UA"/>
        </w:rPr>
        <w:t xml:space="preserve">6.Зменшення засмічених площ від </w:t>
      </w:r>
      <w:proofErr w:type="spellStart"/>
      <w:r w:rsidR="00BA14E0">
        <w:rPr>
          <w:sz w:val="28"/>
          <w:szCs w:val="28"/>
          <w:shd w:val="clear" w:color="auto" w:fill="FFFFFF"/>
          <w:lang w:val="uk-UA"/>
        </w:rPr>
        <w:t>а</w:t>
      </w:r>
      <w:r w:rsidRPr="00160751">
        <w:rPr>
          <w:sz w:val="28"/>
          <w:szCs w:val="28"/>
          <w:shd w:val="clear" w:color="auto" w:fill="FFFFFF"/>
          <w:lang w:val="uk-UA"/>
        </w:rPr>
        <w:t>мброзії</w:t>
      </w:r>
      <w:r w:rsidRPr="00160751">
        <w:rPr>
          <w:sz w:val="28"/>
          <w:szCs w:val="28"/>
          <w:lang w:val="uk-UA"/>
        </w:rPr>
        <w:t>полинолистої</w:t>
      </w:r>
      <w:proofErr w:type="spellEnd"/>
      <w:r>
        <w:rPr>
          <w:rFonts w:ascii="Verdana" w:hAnsi="Verdana"/>
          <w:color w:val="6B6B6B"/>
          <w:sz w:val="13"/>
          <w:szCs w:val="13"/>
          <w:shd w:val="clear" w:color="auto" w:fill="FFFFFF"/>
          <w:lang w:val="uk-UA"/>
        </w:rPr>
        <w:t>.</w:t>
      </w:r>
    </w:p>
    <w:p w:rsidR="00AA27B5" w:rsidRDefault="00BA14E0" w:rsidP="00AA27B5">
      <w:pPr>
        <w:autoSpaceDE w:val="0"/>
        <w:autoSpaceDN w:val="0"/>
        <w:adjustRightInd w:val="0"/>
        <w:ind w:firstLine="708"/>
        <w:jc w:val="both"/>
        <w:rPr>
          <w:sz w:val="28"/>
          <w:szCs w:val="28"/>
          <w:lang w:val="uk-UA" w:eastAsia="uk-UA"/>
        </w:rPr>
      </w:pPr>
      <w:r>
        <w:rPr>
          <w:sz w:val="28"/>
          <w:szCs w:val="28"/>
          <w:lang w:val="uk-UA" w:eastAsia="uk-UA"/>
        </w:rPr>
        <w:t>7</w:t>
      </w:r>
      <w:r w:rsidR="00A61D0D" w:rsidRPr="00A61D0D">
        <w:rPr>
          <w:sz w:val="28"/>
          <w:szCs w:val="28"/>
          <w:lang w:val="uk-UA" w:eastAsia="uk-UA"/>
        </w:rPr>
        <w:t>. Удосконалення системи моніторингу навколишнього природного середовища.</w:t>
      </w:r>
    </w:p>
    <w:p w:rsidR="00160751" w:rsidRDefault="00160751" w:rsidP="00AA27B5">
      <w:pPr>
        <w:autoSpaceDE w:val="0"/>
        <w:autoSpaceDN w:val="0"/>
        <w:adjustRightInd w:val="0"/>
        <w:ind w:firstLine="708"/>
        <w:jc w:val="both"/>
        <w:rPr>
          <w:sz w:val="28"/>
          <w:szCs w:val="28"/>
          <w:lang w:val="uk-UA" w:eastAsia="uk-UA"/>
        </w:rPr>
      </w:pPr>
    </w:p>
    <w:p w:rsidR="00160751" w:rsidRDefault="00160751" w:rsidP="00AA27B5">
      <w:pPr>
        <w:autoSpaceDE w:val="0"/>
        <w:autoSpaceDN w:val="0"/>
        <w:adjustRightInd w:val="0"/>
        <w:ind w:firstLine="708"/>
        <w:jc w:val="both"/>
        <w:rPr>
          <w:sz w:val="28"/>
          <w:szCs w:val="28"/>
          <w:lang w:val="uk-UA" w:eastAsia="uk-UA"/>
        </w:rPr>
      </w:pPr>
    </w:p>
    <w:p w:rsidR="00A61D0D" w:rsidRPr="00AA27B5" w:rsidRDefault="00A61D0D" w:rsidP="00AA27B5">
      <w:pPr>
        <w:autoSpaceDE w:val="0"/>
        <w:autoSpaceDN w:val="0"/>
        <w:adjustRightInd w:val="0"/>
        <w:ind w:firstLine="708"/>
        <w:jc w:val="center"/>
        <w:rPr>
          <w:sz w:val="28"/>
          <w:szCs w:val="28"/>
          <w:lang w:val="uk-UA" w:eastAsia="uk-UA"/>
        </w:rPr>
      </w:pPr>
      <w:r w:rsidRPr="00A61D0D">
        <w:rPr>
          <w:b/>
          <w:sz w:val="28"/>
          <w:szCs w:val="28"/>
          <w:lang w:val="uk-UA"/>
        </w:rPr>
        <w:t>5. Строки та етапи виконання програми.</w:t>
      </w:r>
    </w:p>
    <w:p w:rsidR="00E57E7A" w:rsidRDefault="00A61D0D" w:rsidP="000046F9">
      <w:pPr>
        <w:ind w:firstLine="708"/>
        <w:jc w:val="center"/>
        <w:rPr>
          <w:sz w:val="28"/>
          <w:szCs w:val="28"/>
          <w:lang w:val="uk-UA"/>
        </w:rPr>
        <w:sectPr w:rsidR="00E57E7A" w:rsidSect="000046F9">
          <w:pgSz w:w="11906" w:h="16838"/>
          <w:pgMar w:top="850" w:right="850" w:bottom="284" w:left="1417" w:header="709" w:footer="709" w:gutter="0"/>
          <w:cols w:space="708"/>
          <w:docGrid w:linePitch="360"/>
        </w:sectPr>
      </w:pPr>
      <w:r w:rsidRPr="00A61D0D">
        <w:rPr>
          <w:sz w:val="28"/>
          <w:szCs w:val="28"/>
          <w:lang w:val="uk-UA"/>
        </w:rPr>
        <w:t xml:space="preserve">З 01 </w:t>
      </w:r>
      <w:r w:rsidR="004154E2">
        <w:rPr>
          <w:sz w:val="28"/>
          <w:szCs w:val="28"/>
          <w:lang w:val="uk-UA"/>
        </w:rPr>
        <w:t>квітня</w:t>
      </w:r>
      <w:r w:rsidRPr="00A61D0D">
        <w:rPr>
          <w:sz w:val="28"/>
          <w:szCs w:val="28"/>
          <w:lang w:val="uk-UA"/>
        </w:rPr>
        <w:t xml:space="preserve"> по 31 грудня 20</w:t>
      </w:r>
      <w:r w:rsidR="000046F9">
        <w:rPr>
          <w:sz w:val="28"/>
          <w:szCs w:val="28"/>
          <w:lang w:val="uk-UA"/>
        </w:rPr>
        <w:t>21</w:t>
      </w:r>
      <w:r w:rsidRPr="00A61D0D">
        <w:rPr>
          <w:sz w:val="28"/>
          <w:szCs w:val="28"/>
          <w:lang w:val="uk-UA"/>
        </w:rPr>
        <w:t xml:space="preserve"> року.</w:t>
      </w:r>
    </w:p>
    <w:p w:rsidR="00E57E7A" w:rsidRPr="008E78D4" w:rsidRDefault="00E57E7A" w:rsidP="00E57E7A">
      <w:pPr>
        <w:pStyle w:val="aa"/>
        <w:spacing w:before="0" w:beforeAutospacing="0" w:after="0"/>
        <w:ind w:left="360"/>
        <w:jc w:val="center"/>
        <w:rPr>
          <w:b/>
          <w:bCs/>
          <w:lang w:val="uk-UA"/>
        </w:rPr>
      </w:pPr>
      <w:r w:rsidRPr="008E78D4">
        <w:rPr>
          <w:b/>
          <w:bCs/>
          <w:lang w:val="uk-UA" w:eastAsia="en-US"/>
        </w:rPr>
        <w:lastRenderedPageBreak/>
        <w:t xml:space="preserve">6. </w:t>
      </w:r>
      <w:r w:rsidRPr="008E78D4">
        <w:rPr>
          <w:b/>
          <w:bCs/>
          <w:lang w:val="uk-UA"/>
        </w:rPr>
        <w:t xml:space="preserve">Напрями діяльності, завдання та заходи </w:t>
      </w:r>
    </w:p>
    <w:p w:rsidR="00E57E7A" w:rsidRPr="008E78D4" w:rsidRDefault="00ED1967" w:rsidP="00E57E7A">
      <w:pPr>
        <w:pStyle w:val="aa"/>
        <w:spacing w:before="0" w:beforeAutospacing="0" w:after="0"/>
        <w:ind w:left="360"/>
        <w:jc w:val="center"/>
        <w:rPr>
          <w:b/>
          <w:bCs/>
          <w:lang w:val="uk-UA"/>
        </w:rPr>
      </w:pPr>
      <w:r w:rsidRPr="00ED1967">
        <w:rPr>
          <w:b/>
          <w:bCs/>
          <w:lang w:val="uk-UA"/>
        </w:rPr>
        <w:t>Програм</w:t>
      </w:r>
      <w:r>
        <w:rPr>
          <w:b/>
          <w:bCs/>
          <w:lang w:val="uk-UA"/>
        </w:rPr>
        <w:t>и</w:t>
      </w:r>
      <w:r w:rsidRPr="00ED1967">
        <w:rPr>
          <w:b/>
          <w:bCs/>
          <w:lang w:val="uk-UA"/>
        </w:rPr>
        <w:t xml:space="preserve"> з охорони навколишнього природного середовища на території </w:t>
      </w:r>
      <w:r w:rsidR="00F51C97" w:rsidRPr="00F51C97">
        <w:rPr>
          <w:b/>
          <w:bCs/>
          <w:lang w:val="uk-UA"/>
        </w:rPr>
        <w:t>Сєвєродонецької міської територіальної громади</w:t>
      </w:r>
      <w:r w:rsidRPr="00ED1967">
        <w:rPr>
          <w:b/>
          <w:bCs/>
          <w:lang w:val="uk-UA"/>
        </w:rPr>
        <w:t xml:space="preserve"> на 2021 рік</w:t>
      </w:r>
    </w:p>
    <w:p w:rsidR="00E57E7A" w:rsidRDefault="00E57E7A" w:rsidP="00E57E7A">
      <w:pPr>
        <w:pStyle w:val="aa"/>
        <w:spacing w:before="0" w:beforeAutospacing="0" w:after="0"/>
        <w:ind w:left="360"/>
        <w:jc w:val="center"/>
        <w:rPr>
          <w:lang w:val="uk-UA"/>
        </w:rPr>
      </w:pPr>
    </w:p>
    <w:p w:rsidR="005F53BE" w:rsidRDefault="005F53BE" w:rsidP="00E57E7A">
      <w:pPr>
        <w:pStyle w:val="aa"/>
        <w:spacing w:before="0" w:beforeAutospacing="0" w:after="0"/>
        <w:ind w:left="360"/>
        <w:jc w:val="center"/>
        <w:rPr>
          <w:lang w:val="uk-UA"/>
        </w:rPr>
      </w:pPr>
    </w:p>
    <w:p w:rsidR="005F53BE" w:rsidRDefault="005F53BE" w:rsidP="00E57E7A">
      <w:pPr>
        <w:pStyle w:val="aa"/>
        <w:spacing w:before="0" w:beforeAutospacing="0" w:after="0"/>
        <w:ind w:left="360"/>
        <w:jc w:val="center"/>
        <w:rPr>
          <w:lang w:val="uk-UA"/>
        </w:rPr>
      </w:pPr>
    </w:p>
    <w:tbl>
      <w:tblPr>
        <w:tblpPr w:leftFromText="180" w:rightFromText="180" w:vertAnchor="text" w:tblpY="1"/>
        <w:tblOverlap w:val="neve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1"/>
        <w:gridCol w:w="2693"/>
        <w:gridCol w:w="1477"/>
        <w:gridCol w:w="2237"/>
        <w:gridCol w:w="1960"/>
        <w:gridCol w:w="2003"/>
        <w:gridCol w:w="3112"/>
      </w:tblGrid>
      <w:tr w:rsidR="00702D9B" w:rsidRPr="00703D09" w:rsidTr="00193EE4">
        <w:tc>
          <w:tcPr>
            <w:tcW w:w="1811"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Пріоритетні завдання</w:t>
            </w:r>
          </w:p>
        </w:tc>
        <w:tc>
          <w:tcPr>
            <w:tcW w:w="2693"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Заходи</w:t>
            </w:r>
          </w:p>
        </w:tc>
        <w:tc>
          <w:tcPr>
            <w:tcW w:w="1477"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 xml:space="preserve"> Строки виконання</w:t>
            </w:r>
          </w:p>
        </w:tc>
        <w:tc>
          <w:tcPr>
            <w:tcW w:w="2237" w:type="dxa"/>
          </w:tcPr>
          <w:p w:rsidR="005F53BE" w:rsidRPr="006B2A0D" w:rsidRDefault="003F67E1" w:rsidP="00D928E1">
            <w:pPr>
              <w:pStyle w:val="aa"/>
              <w:spacing w:before="0" w:beforeAutospacing="0" w:after="0"/>
              <w:rPr>
                <w:rFonts w:eastAsia="Calibri"/>
                <w:sz w:val="28"/>
                <w:szCs w:val="28"/>
                <w:lang w:val="uk-UA"/>
              </w:rPr>
            </w:pPr>
            <w:r w:rsidRPr="006B2A0D">
              <w:rPr>
                <w:rFonts w:eastAsia="Calibri"/>
                <w:sz w:val="28"/>
                <w:szCs w:val="28"/>
                <w:lang w:val="uk-UA"/>
              </w:rPr>
              <w:t>В</w:t>
            </w:r>
            <w:r w:rsidR="005F53BE" w:rsidRPr="006B2A0D">
              <w:rPr>
                <w:rFonts w:eastAsia="Calibri"/>
                <w:sz w:val="28"/>
                <w:szCs w:val="28"/>
                <w:lang w:val="uk-UA"/>
              </w:rPr>
              <w:t>иконавець</w:t>
            </w:r>
          </w:p>
        </w:tc>
        <w:tc>
          <w:tcPr>
            <w:tcW w:w="1960"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Джерела фінансування</w:t>
            </w:r>
          </w:p>
        </w:tc>
        <w:tc>
          <w:tcPr>
            <w:tcW w:w="1906" w:type="dxa"/>
          </w:tcPr>
          <w:p w:rsidR="005F53BE" w:rsidRPr="006B2A0D" w:rsidRDefault="005F53BE" w:rsidP="00D928E1">
            <w:pPr>
              <w:pStyle w:val="aa"/>
              <w:spacing w:before="0" w:beforeAutospacing="0" w:after="0"/>
              <w:rPr>
                <w:rFonts w:eastAsia="Calibri"/>
                <w:sz w:val="28"/>
                <w:szCs w:val="28"/>
                <w:lang w:val="uk-UA"/>
              </w:rPr>
            </w:pPr>
            <w:proofErr w:type="spellStart"/>
            <w:r w:rsidRPr="006B2A0D">
              <w:rPr>
                <w:rFonts w:eastAsia="Calibri"/>
                <w:sz w:val="28"/>
                <w:szCs w:val="28"/>
                <w:lang w:val="uk-UA"/>
              </w:rPr>
              <w:t>Усього</w:t>
            </w:r>
            <w:r w:rsidR="00ED1967" w:rsidRPr="006B2A0D">
              <w:rPr>
                <w:rFonts w:eastAsia="Calibri"/>
                <w:sz w:val="28"/>
                <w:szCs w:val="28"/>
                <w:lang w:val="uk-UA"/>
              </w:rPr>
              <w:t>тис.грн</w:t>
            </w:r>
            <w:proofErr w:type="spellEnd"/>
            <w:r w:rsidR="00ED1967" w:rsidRPr="006B2A0D">
              <w:rPr>
                <w:rFonts w:eastAsia="Calibri"/>
                <w:sz w:val="28"/>
                <w:szCs w:val="28"/>
                <w:lang w:val="uk-UA"/>
              </w:rPr>
              <w:t>.</w:t>
            </w:r>
          </w:p>
        </w:tc>
        <w:tc>
          <w:tcPr>
            <w:tcW w:w="3112"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Очікувані результати</w:t>
            </w:r>
          </w:p>
        </w:tc>
      </w:tr>
      <w:tr w:rsidR="009205E0" w:rsidRPr="00703D09" w:rsidTr="00193EE4">
        <w:tc>
          <w:tcPr>
            <w:tcW w:w="1811" w:type="dxa"/>
          </w:tcPr>
          <w:p w:rsidR="008658D7" w:rsidRPr="006B2A0D" w:rsidRDefault="008658D7" w:rsidP="008658D7">
            <w:pPr>
              <w:pStyle w:val="HTML"/>
              <w:spacing w:line="276" w:lineRule="auto"/>
              <w:rPr>
                <w:rFonts w:ascii="Times New Roman" w:eastAsia="Calibri" w:hAnsi="Times New Roman"/>
                <w:b/>
                <w:bCs/>
                <w:i/>
                <w:iCs/>
                <w:sz w:val="24"/>
                <w:szCs w:val="24"/>
                <w:lang w:val="uk-UA" w:eastAsia="en-US"/>
              </w:rPr>
            </w:pPr>
            <w:r w:rsidRPr="006B2A0D">
              <w:rPr>
                <w:rFonts w:ascii="Times New Roman" w:eastAsia="Calibri" w:hAnsi="Times New Roman"/>
                <w:b/>
                <w:bCs/>
                <w:i/>
                <w:iCs/>
                <w:sz w:val="24"/>
                <w:szCs w:val="24"/>
                <w:lang w:val="uk-UA" w:eastAsia="en-US"/>
              </w:rPr>
              <w:t>Завдання 1.</w:t>
            </w:r>
          </w:p>
          <w:p w:rsidR="009205E0" w:rsidRPr="006B2A0D" w:rsidRDefault="008658D7" w:rsidP="008658D7">
            <w:pPr>
              <w:pStyle w:val="aa"/>
              <w:spacing w:before="0" w:beforeAutospacing="0" w:after="0"/>
              <w:rPr>
                <w:rFonts w:eastAsia="Calibri"/>
                <w:lang w:val="uk-UA"/>
              </w:rPr>
            </w:pPr>
            <w:r w:rsidRPr="006B2A0D">
              <w:rPr>
                <w:rFonts w:eastAsia="Calibri"/>
                <w:lang w:val="uk-UA"/>
              </w:rPr>
              <w:t>Охорона атмосферного повітря.</w:t>
            </w:r>
          </w:p>
        </w:tc>
        <w:tc>
          <w:tcPr>
            <w:tcW w:w="2693" w:type="dxa"/>
          </w:tcPr>
          <w:p w:rsidR="009205E0" w:rsidRPr="006B2A0D" w:rsidRDefault="009205E0" w:rsidP="00D928E1">
            <w:pPr>
              <w:pStyle w:val="aa"/>
              <w:spacing w:before="0" w:beforeAutospacing="0" w:after="0"/>
              <w:rPr>
                <w:rFonts w:eastAsia="Calibri"/>
                <w:lang w:val="uk-UA"/>
              </w:rPr>
            </w:pPr>
            <w:r w:rsidRPr="006B2A0D">
              <w:rPr>
                <w:lang w:val="uk-UA"/>
              </w:rPr>
              <w:t xml:space="preserve">Організація та проведення заходів зі знищення амброзії </w:t>
            </w:r>
            <w:proofErr w:type="spellStart"/>
            <w:r w:rsidRPr="006B2A0D">
              <w:rPr>
                <w:lang w:val="uk-UA"/>
              </w:rPr>
              <w:t>полинолистої</w:t>
            </w:r>
            <w:proofErr w:type="spellEnd"/>
          </w:p>
        </w:tc>
        <w:tc>
          <w:tcPr>
            <w:tcW w:w="1477" w:type="dxa"/>
          </w:tcPr>
          <w:p w:rsidR="009205E0" w:rsidRPr="006B2A0D" w:rsidRDefault="009205E0" w:rsidP="00D928E1">
            <w:pPr>
              <w:pStyle w:val="aa"/>
              <w:spacing w:before="0" w:beforeAutospacing="0" w:after="0"/>
              <w:rPr>
                <w:rFonts w:eastAsia="Calibri"/>
                <w:lang w:val="uk-UA"/>
              </w:rPr>
            </w:pPr>
            <w:r w:rsidRPr="006B2A0D">
              <w:rPr>
                <w:rFonts w:eastAsia="Calibri"/>
                <w:lang w:val="uk-UA"/>
              </w:rPr>
              <w:t>2021</w:t>
            </w:r>
          </w:p>
        </w:tc>
        <w:tc>
          <w:tcPr>
            <w:tcW w:w="2237" w:type="dxa"/>
          </w:tcPr>
          <w:p w:rsidR="009205E0" w:rsidRPr="006B2A0D" w:rsidRDefault="00B81555" w:rsidP="000249A3">
            <w:pPr>
              <w:pStyle w:val="aa"/>
              <w:spacing w:before="0" w:beforeAutospacing="0" w:after="0"/>
              <w:rPr>
                <w:rFonts w:eastAsia="Calibri"/>
                <w:lang w:val="uk-UA"/>
              </w:rPr>
            </w:pPr>
            <w:r>
              <w:rPr>
                <w:rFonts w:eastAsia="Calibri"/>
                <w:lang w:val="uk-UA"/>
              </w:rPr>
              <w:t xml:space="preserve">Управління житлово-комунального господарства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tc>
        <w:tc>
          <w:tcPr>
            <w:tcW w:w="1960" w:type="dxa"/>
          </w:tcPr>
          <w:p w:rsidR="009205E0" w:rsidRPr="006B2A0D" w:rsidRDefault="002208CB" w:rsidP="00D928E1">
            <w:pPr>
              <w:pStyle w:val="aa"/>
              <w:spacing w:before="0" w:beforeAutospacing="0" w:after="0"/>
              <w:rPr>
                <w:rFonts w:eastAsia="Calibri"/>
                <w:lang w:val="uk-UA"/>
              </w:rPr>
            </w:pPr>
            <w:r>
              <w:rPr>
                <w:rFonts w:eastAsia="Calibri"/>
                <w:lang w:val="uk-UA"/>
              </w:rPr>
              <w:t xml:space="preserve">Бюджет Сєвєродонецької міської територіальної громади </w:t>
            </w:r>
          </w:p>
        </w:tc>
        <w:tc>
          <w:tcPr>
            <w:tcW w:w="1906" w:type="dxa"/>
          </w:tcPr>
          <w:p w:rsidR="009205E0" w:rsidRPr="006B2A0D" w:rsidRDefault="009205E0" w:rsidP="00D928E1">
            <w:pPr>
              <w:pStyle w:val="aa"/>
              <w:spacing w:before="0" w:beforeAutospacing="0" w:after="0"/>
              <w:rPr>
                <w:rFonts w:eastAsia="Calibri"/>
                <w:lang w:val="uk-UA"/>
              </w:rPr>
            </w:pPr>
            <w:r w:rsidRPr="006B2A0D">
              <w:rPr>
                <w:rFonts w:eastAsia="Calibri"/>
                <w:lang w:val="uk-UA"/>
              </w:rPr>
              <w:t>650,0</w:t>
            </w:r>
          </w:p>
        </w:tc>
        <w:tc>
          <w:tcPr>
            <w:tcW w:w="3112" w:type="dxa"/>
          </w:tcPr>
          <w:p w:rsidR="009205E0" w:rsidRPr="006B2A0D" w:rsidRDefault="0029256C" w:rsidP="00D928E1">
            <w:pPr>
              <w:pStyle w:val="aa"/>
              <w:spacing w:before="0" w:beforeAutospacing="0" w:after="0"/>
              <w:rPr>
                <w:rFonts w:eastAsia="Calibri"/>
                <w:lang w:val="uk-UA"/>
              </w:rPr>
            </w:pPr>
            <w:r w:rsidRPr="006B2A0D">
              <w:rPr>
                <w:lang w:val="uk-UA"/>
              </w:rPr>
              <w:t xml:space="preserve">Запобігання забруднення атмосферного повітря пилком амброзії </w:t>
            </w:r>
            <w:proofErr w:type="spellStart"/>
            <w:r w:rsidRPr="006B2A0D">
              <w:rPr>
                <w:lang w:val="uk-UA"/>
              </w:rPr>
              <w:t>полинодистої</w:t>
            </w:r>
            <w:proofErr w:type="spellEnd"/>
          </w:p>
        </w:tc>
      </w:tr>
      <w:tr w:rsidR="00A478D2" w:rsidRPr="00703D09" w:rsidTr="00193EE4">
        <w:tc>
          <w:tcPr>
            <w:tcW w:w="10178" w:type="dxa"/>
            <w:gridSpan w:val="5"/>
          </w:tcPr>
          <w:p w:rsidR="00A478D2" w:rsidRPr="006B2A0D" w:rsidRDefault="00A478D2" w:rsidP="00D928E1">
            <w:pPr>
              <w:pStyle w:val="aa"/>
              <w:spacing w:before="0" w:beforeAutospacing="0" w:after="0"/>
              <w:jc w:val="right"/>
              <w:rPr>
                <w:rFonts w:eastAsia="Calibri"/>
                <w:b/>
                <w:lang w:val="uk-UA"/>
              </w:rPr>
            </w:pPr>
            <w:r w:rsidRPr="006B2A0D">
              <w:rPr>
                <w:rFonts w:eastAsia="Calibri"/>
                <w:b/>
                <w:lang w:val="uk-UA"/>
              </w:rPr>
              <w:t>Усього:</w:t>
            </w:r>
          </w:p>
        </w:tc>
        <w:tc>
          <w:tcPr>
            <w:tcW w:w="1906" w:type="dxa"/>
          </w:tcPr>
          <w:p w:rsidR="00A478D2" w:rsidRPr="006B2A0D" w:rsidRDefault="008658D7" w:rsidP="00D928E1">
            <w:pPr>
              <w:pStyle w:val="aa"/>
              <w:spacing w:before="0" w:beforeAutospacing="0" w:after="0"/>
              <w:rPr>
                <w:rFonts w:eastAsia="Calibri"/>
                <w:b/>
                <w:lang w:val="uk-UA"/>
              </w:rPr>
            </w:pPr>
            <w:r w:rsidRPr="006B2A0D">
              <w:rPr>
                <w:rFonts w:eastAsia="Calibri"/>
                <w:b/>
                <w:lang w:val="uk-UA"/>
              </w:rPr>
              <w:t>650</w:t>
            </w:r>
            <w:r w:rsidR="00252410" w:rsidRPr="006B2A0D">
              <w:rPr>
                <w:rFonts w:eastAsia="Calibri"/>
                <w:b/>
                <w:lang w:val="uk-UA"/>
              </w:rPr>
              <w:t>,0</w:t>
            </w:r>
          </w:p>
        </w:tc>
        <w:tc>
          <w:tcPr>
            <w:tcW w:w="3112" w:type="dxa"/>
          </w:tcPr>
          <w:p w:rsidR="00A478D2" w:rsidRPr="006B2A0D" w:rsidRDefault="00A478D2" w:rsidP="00D928E1">
            <w:pPr>
              <w:pStyle w:val="aa"/>
              <w:spacing w:before="0" w:beforeAutospacing="0" w:after="0"/>
              <w:rPr>
                <w:rFonts w:eastAsia="Calibri"/>
                <w:lang w:val="uk-UA"/>
              </w:rPr>
            </w:pPr>
          </w:p>
        </w:tc>
      </w:tr>
      <w:tr w:rsidR="0029256C" w:rsidRPr="00703D09" w:rsidTr="00193EE4">
        <w:tc>
          <w:tcPr>
            <w:tcW w:w="1811" w:type="dxa"/>
          </w:tcPr>
          <w:p w:rsidR="008658D7" w:rsidRPr="006B2A0D" w:rsidRDefault="00332C58" w:rsidP="008658D7">
            <w:pPr>
              <w:pStyle w:val="HTML"/>
              <w:spacing w:line="276" w:lineRule="auto"/>
              <w:rPr>
                <w:rFonts w:ascii="Times New Roman" w:eastAsia="Calibri" w:hAnsi="Times New Roman"/>
                <w:b/>
                <w:bCs/>
                <w:i/>
                <w:iCs/>
                <w:sz w:val="24"/>
                <w:szCs w:val="24"/>
                <w:lang w:val="uk-UA" w:eastAsia="en-US"/>
              </w:rPr>
            </w:pPr>
            <w:r w:rsidRPr="006B2A0D">
              <w:rPr>
                <w:rFonts w:ascii="Times New Roman" w:eastAsia="Calibri" w:hAnsi="Times New Roman"/>
                <w:b/>
                <w:bCs/>
                <w:i/>
                <w:iCs/>
                <w:sz w:val="24"/>
                <w:szCs w:val="24"/>
                <w:lang w:val="uk-UA" w:eastAsia="en-US"/>
              </w:rPr>
              <w:t>Завдання 2</w:t>
            </w:r>
            <w:r w:rsidR="008658D7" w:rsidRPr="006B2A0D">
              <w:rPr>
                <w:rFonts w:ascii="Times New Roman" w:eastAsia="Calibri" w:hAnsi="Times New Roman"/>
                <w:b/>
                <w:bCs/>
                <w:i/>
                <w:iCs/>
                <w:sz w:val="24"/>
                <w:szCs w:val="24"/>
                <w:lang w:val="uk-UA" w:eastAsia="en-US"/>
              </w:rPr>
              <w:t>.</w:t>
            </w:r>
          </w:p>
          <w:p w:rsidR="0029256C" w:rsidRPr="006B2A0D" w:rsidRDefault="008658D7" w:rsidP="008658D7">
            <w:pPr>
              <w:pStyle w:val="aa"/>
              <w:spacing w:before="0" w:beforeAutospacing="0" w:after="0"/>
              <w:jc w:val="center"/>
              <w:rPr>
                <w:rFonts w:eastAsia="Calibri"/>
                <w:lang w:val="uk-UA"/>
              </w:rPr>
            </w:pPr>
            <w:r w:rsidRPr="006B2A0D">
              <w:rPr>
                <w:rFonts w:eastAsia="Calibri"/>
                <w:lang w:val="uk-UA"/>
              </w:rPr>
              <w:t>Контроль якості та забезпечення нормативного стану поверхневих водних об’єктів та підземних вод</w:t>
            </w:r>
          </w:p>
        </w:tc>
        <w:tc>
          <w:tcPr>
            <w:tcW w:w="2693" w:type="dxa"/>
          </w:tcPr>
          <w:p w:rsidR="0029256C" w:rsidRPr="006B2A0D" w:rsidRDefault="00F51C97" w:rsidP="00F51C97">
            <w:pPr>
              <w:pStyle w:val="aa"/>
              <w:spacing w:before="0" w:beforeAutospacing="0" w:after="0"/>
              <w:rPr>
                <w:rFonts w:eastAsia="Calibri"/>
                <w:lang w:val="uk-UA"/>
              </w:rPr>
            </w:pPr>
            <w:r>
              <w:rPr>
                <w:rFonts w:eastAsia="Calibri"/>
                <w:lang w:val="uk-UA"/>
              </w:rPr>
              <w:t>П</w:t>
            </w:r>
            <w:r w:rsidR="00DC140B">
              <w:rPr>
                <w:rFonts w:eastAsia="Calibri"/>
                <w:lang w:val="uk-UA"/>
              </w:rPr>
              <w:t>ідкачк</w:t>
            </w:r>
            <w:r>
              <w:rPr>
                <w:rFonts w:eastAsia="Calibri"/>
                <w:lang w:val="uk-UA"/>
              </w:rPr>
              <w:t>а</w:t>
            </w:r>
            <w:r w:rsidR="00DC140B">
              <w:rPr>
                <w:rFonts w:eastAsia="Calibri"/>
                <w:lang w:val="uk-UA"/>
              </w:rPr>
              <w:t xml:space="preserve"> води </w:t>
            </w:r>
            <w:r>
              <w:rPr>
                <w:rFonts w:eastAsia="Calibri"/>
                <w:lang w:val="uk-UA"/>
              </w:rPr>
              <w:t xml:space="preserve">в </w:t>
            </w:r>
            <w:r w:rsidR="0029256C" w:rsidRPr="006B2A0D">
              <w:rPr>
                <w:rFonts w:eastAsia="Calibri"/>
                <w:lang w:val="uk-UA"/>
              </w:rPr>
              <w:t>озер</w:t>
            </w:r>
            <w:r>
              <w:rPr>
                <w:rFonts w:eastAsia="Calibri"/>
                <w:lang w:val="uk-UA"/>
              </w:rPr>
              <w:t>о</w:t>
            </w:r>
            <w:r w:rsidR="0029256C" w:rsidRPr="006B2A0D">
              <w:rPr>
                <w:rFonts w:eastAsia="Calibri"/>
                <w:lang w:val="uk-UA"/>
              </w:rPr>
              <w:t xml:space="preserve"> Чисте </w:t>
            </w:r>
          </w:p>
        </w:tc>
        <w:tc>
          <w:tcPr>
            <w:tcW w:w="1477" w:type="dxa"/>
          </w:tcPr>
          <w:p w:rsidR="0029256C" w:rsidRPr="006B2A0D" w:rsidRDefault="0029256C" w:rsidP="008658D7">
            <w:pPr>
              <w:pStyle w:val="aa"/>
              <w:spacing w:before="0" w:beforeAutospacing="0" w:after="0"/>
              <w:rPr>
                <w:rFonts w:eastAsia="Calibri"/>
                <w:lang w:val="uk-UA"/>
              </w:rPr>
            </w:pPr>
            <w:r w:rsidRPr="006B2A0D">
              <w:rPr>
                <w:rFonts w:eastAsia="Calibri"/>
                <w:lang w:val="uk-UA"/>
              </w:rPr>
              <w:t>2021</w:t>
            </w:r>
          </w:p>
        </w:tc>
        <w:tc>
          <w:tcPr>
            <w:tcW w:w="2237" w:type="dxa"/>
          </w:tcPr>
          <w:p w:rsidR="0029256C" w:rsidRPr="006B2A0D" w:rsidRDefault="00B81555" w:rsidP="008658D7">
            <w:pPr>
              <w:pStyle w:val="aa"/>
              <w:spacing w:before="0" w:beforeAutospacing="0" w:after="0"/>
              <w:rPr>
                <w:rFonts w:eastAsia="Calibri"/>
                <w:lang w:val="uk-UA"/>
              </w:rPr>
            </w:pPr>
            <w:r>
              <w:rPr>
                <w:rFonts w:eastAsia="Calibri"/>
                <w:lang w:val="uk-UA"/>
              </w:rPr>
              <w:t xml:space="preserve">Управління житлово-комунального господарства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tc>
        <w:tc>
          <w:tcPr>
            <w:tcW w:w="1960" w:type="dxa"/>
          </w:tcPr>
          <w:p w:rsidR="0029256C" w:rsidRPr="006B2A0D" w:rsidRDefault="002208CB"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1906" w:type="dxa"/>
          </w:tcPr>
          <w:p w:rsidR="0029256C" w:rsidRPr="006B2A0D" w:rsidRDefault="00DC140B" w:rsidP="008658D7">
            <w:pPr>
              <w:pStyle w:val="aa"/>
              <w:spacing w:before="0" w:beforeAutospacing="0" w:after="0"/>
              <w:rPr>
                <w:rFonts w:eastAsia="Calibri"/>
                <w:lang w:val="uk-UA"/>
              </w:rPr>
            </w:pPr>
            <w:r>
              <w:rPr>
                <w:rFonts w:eastAsia="Calibri"/>
                <w:lang w:val="uk-UA"/>
              </w:rPr>
              <w:t>490,0</w:t>
            </w:r>
          </w:p>
        </w:tc>
        <w:tc>
          <w:tcPr>
            <w:tcW w:w="3112" w:type="dxa"/>
          </w:tcPr>
          <w:p w:rsidR="0029256C" w:rsidRPr="006B2A0D" w:rsidRDefault="0029256C" w:rsidP="008658D7">
            <w:pPr>
              <w:pStyle w:val="aa"/>
              <w:spacing w:before="0" w:beforeAutospacing="0" w:after="0"/>
              <w:rPr>
                <w:rFonts w:eastAsia="Calibri"/>
                <w:lang w:val="uk-UA"/>
              </w:rPr>
            </w:pPr>
            <w:r w:rsidRPr="006B2A0D">
              <w:rPr>
                <w:rFonts w:eastAsia="Calibri"/>
                <w:lang w:val="uk-UA"/>
              </w:rPr>
              <w:t>Поновлення роботи екосистеми озер</w:t>
            </w:r>
          </w:p>
        </w:tc>
      </w:tr>
      <w:tr w:rsidR="006B2A0D" w:rsidRPr="00703D09" w:rsidTr="00193EE4">
        <w:tc>
          <w:tcPr>
            <w:tcW w:w="1811" w:type="dxa"/>
          </w:tcPr>
          <w:p w:rsidR="006B2A0D" w:rsidRDefault="006B2A0D" w:rsidP="008658D7">
            <w:pPr>
              <w:pStyle w:val="HTML"/>
              <w:spacing w:line="276" w:lineRule="auto"/>
              <w:rPr>
                <w:rFonts w:ascii="Times New Roman" w:eastAsia="Calibri" w:hAnsi="Times New Roman"/>
                <w:b/>
                <w:bCs/>
                <w:i/>
                <w:iCs/>
                <w:lang w:val="uk-UA" w:eastAsia="en-US"/>
              </w:rPr>
            </w:pPr>
          </w:p>
        </w:tc>
        <w:tc>
          <w:tcPr>
            <w:tcW w:w="2693" w:type="dxa"/>
          </w:tcPr>
          <w:p w:rsidR="006B2A0D" w:rsidRDefault="006B2A0D" w:rsidP="008658D7">
            <w:pPr>
              <w:pStyle w:val="aa"/>
              <w:spacing w:before="0" w:beforeAutospacing="0" w:after="0"/>
              <w:rPr>
                <w:rFonts w:eastAsia="Calibri"/>
                <w:sz w:val="20"/>
                <w:szCs w:val="20"/>
                <w:lang w:val="uk-UA"/>
              </w:rPr>
            </w:pPr>
          </w:p>
        </w:tc>
        <w:tc>
          <w:tcPr>
            <w:tcW w:w="1477" w:type="dxa"/>
          </w:tcPr>
          <w:p w:rsidR="006B2A0D" w:rsidRDefault="006B2A0D" w:rsidP="008658D7">
            <w:pPr>
              <w:pStyle w:val="aa"/>
              <w:spacing w:before="0" w:beforeAutospacing="0" w:after="0"/>
              <w:rPr>
                <w:rFonts w:eastAsia="Calibri"/>
                <w:sz w:val="20"/>
                <w:szCs w:val="20"/>
                <w:lang w:val="uk-UA"/>
              </w:rPr>
            </w:pPr>
          </w:p>
        </w:tc>
        <w:tc>
          <w:tcPr>
            <w:tcW w:w="2237" w:type="dxa"/>
          </w:tcPr>
          <w:p w:rsidR="006B2A0D" w:rsidRDefault="006B2A0D" w:rsidP="008658D7">
            <w:pPr>
              <w:pStyle w:val="aa"/>
              <w:spacing w:before="0" w:beforeAutospacing="0" w:after="0"/>
              <w:rPr>
                <w:rFonts w:eastAsia="Calibri"/>
                <w:sz w:val="20"/>
                <w:szCs w:val="20"/>
                <w:lang w:val="uk-UA"/>
              </w:rPr>
            </w:pPr>
          </w:p>
        </w:tc>
        <w:tc>
          <w:tcPr>
            <w:tcW w:w="1960" w:type="dxa"/>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1906" w:type="dxa"/>
          </w:tcPr>
          <w:p w:rsidR="006B2A0D" w:rsidRPr="00193EE4" w:rsidRDefault="00DC140B" w:rsidP="00193EE4">
            <w:pPr>
              <w:pStyle w:val="aa"/>
              <w:spacing w:before="0" w:beforeAutospacing="0" w:after="0"/>
              <w:rPr>
                <w:rFonts w:eastAsia="Calibri"/>
                <w:b/>
                <w:lang w:val="uk-UA"/>
              </w:rPr>
            </w:pPr>
            <w:r>
              <w:rPr>
                <w:rFonts w:eastAsia="Calibri"/>
                <w:b/>
                <w:lang w:val="uk-UA"/>
              </w:rPr>
              <w:t>490,0</w:t>
            </w:r>
          </w:p>
        </w:tc>
        <w:tc>
          <w:tcPr>
            <w:tcW w:w="3112" w:type="dxa"/>
          </w:tcPr>
          <w:p w:rsidR="006B2A0D" w:rsidRDefault="006B2A0D" w:rsidP="008658D7">
            <w:pPr>
              <w:pStyle w:val="aa"/>
              <w:spacing w:before="0" w:beforeAutospacing="0" w:after="0"/>
              <w:rPr>
                <w:rFonts w:eastAsia="Calibri"/>
                <w:sz w:val="20"/>
                <w:szCs w:val="20"/>
                <w:lang w:val="uk-UA"/>
              </w:rPr>
            </w:pPr>
          </w:p>
        </w:tc>
      </w:tr>
      <w:tr w:rsidR="006B2A0D" w:rsidRPr="00703D09" w:rsidTr="00193EE4">
        <w:tc>
          <w:tcPr>
            <w:tcW w:w="1811" w:type="dxa"/>
          </w:tcPr>
          <w:p w:rsidR="006B2A0D" w:rsidRPr="006B2A0D" w:rsidRDefault="006B2A0D" w:rsidP="008658D7">
            <w:pPr>
              <w:pStyle w:val="HTML"/>
              <w:spacing w:line="276" w:lineRule="auto"/>
              <w:rPr>
                <w:rFonts w:ascii="Times New Roman" w:eastAsia="Calibri" w:hAnsi="Times New Roman"/>
                <w:b/>
                <w:bCs/>
                <w:i/>
                <w:iCs/>
                <w:sz w:val="24"/>
                <w:szCs w:val="24"/>
                <w:lang w:val="uk-UA" w:eastAsia="en-US"/>
              </w:rPr>
            </w:pPr>
            <w:r w:rsidRPr="006B2A0D">
              <w:rPr>
                <w:rFonts w:ascii="Times New Roman" w:eastAsia="Calibri" w:hAnsi="Times New Roman"/>
                <w:b/>
                <w:bCs/>
                <w:i/>
                <w:iCs/>
                <w:sz w:val="24"/>
                <w:szCs w:val="24"/>
                <w:lang w:val="uk-UA" w:eastAsia="en-US"/>
              </w:rPr>
              <w:t>Завдання 3.</w:t>
            </w:r>
          </w:p>
          <w:p w:rsidR="006B2A0D" w:rsidRPr="006B2A0D" w:rsidRDefault="006B2A0D" w:rsidP="008658D7">
            <w:pPr>
              <w:pStyle w:val="HTML"/>
              <w:spacing w:line="276" w:lineRule="auto"/>
              <w:rPr>
                <w:rFonts w:ascii="Times New Roman" w:eastAsia="Calibri" w:hAnsi="Times New Roman"/>
                <w:bCs/>
                <w:iCs/>
                <w:sz w:val="24"/>
                <w:szCs w:val="24"/>
                <w:lang w:val="uk-UA" w:eastAsia="en-US"/>
              </w:rPr>
            </w:pPr>
            <w:r w:rsidRPr="006B2A0D">
              <w:rPr>
                <w:rFonts w:ascii="Times New Roman" w:eastAsia="Calibri" w:hAnsi="Times New Roman"/>
                <w:bCs/>
                <w:iCs/>
                <w:sz w:val="24"/>
                <w:szCs w:val="24"/>
                <w:lang w:val="uk-UA" w:eastAsia="en-US"/>
              </w:rPr>
              <w:t xml:space="preserve">Виконання норм Закону України «Про </w:t>
            </w:r>
            <w:r w:rsidRPr="006B2A0D">
              <w:rPr>
                <w:rFonts w:ascii="Times New Roman" w:eastAsia="Calibri" w:hAnsi="Times New Roman"/>
                <w:bCs/>
                <w:iCs/>
                <w:sz w:val="24"/>
                <w:szCs w:val="24"/>
                <w:lang w:val="uk-UA" w:eastAsia="en-US"/>
              </w:rPr>
              <w:lastRenderedPageBreak/>
              <w:t>стратегічну екологічну оцінку»</w:t>
            </w:r>
          </w:p>
        </w:tc>
        <w:tc>
          <w:tcPr>
            <w:tcW w:w="2693"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lastRenderedPageBreak/>
              <w:t>Замовлення Звіту про стратегічну екологічну оцінку для документів державного планування</w:t>
            </w:r>
          </w:p>
        </w:tc>
        <w:tc>
          <w:tcPr>
            <w:tcW w:w="1477"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t>2021</w:t>
            </w:r>
          </w:p>
        </w:tc>
        <w:tc>
          <w:tcPr>
            <w:tcW w:w="2237"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t xml:space="preserve">Управління економічного розвитку, відділ цивільного захисту, </w:t>
            </w:r>
            <w:r w:rsidRPr="006B2A0D">
              <w:rPr>
                <w:rFonts w:eastAsia="Calibri"/>
                <w:lang w:val="uk-UA"/>
              </w:rPr>
              <w:lastRenderedPageBreak/>
              <w:t>екологічної безпеки та охорони праці  Сєвєродонецької міської військово-цивільної адміністрації Сєвєродонецького району Луганської області</w:t>
            </w:r>
          </w:p>
        </w:tc>
        <w:tc>
          <w:tcPr>
            <w:tcW w:w="1960" w:type="dxa"/>
          </w:tcPr>
          <w:p w:rsidR="006B2A0D" w:rsidRPr="006B2A0D" w:rsidRDefault="002208CB" w:rsidP="008658D7">
            <w:pPr>
              <w:pStyle w:val="aa"/>
              <w:spacing w:before="0" w:beforeAutospacing="0" w:after="0"/>
              <w:rPr>
                <w:rFonts w:eastAsia="Calibri"/>
                <w:lang w:val="uk-UA"/>
              </w:rPr>
            </w:pPr>
            <w:r>
              <w:rPr>
                <w:rFonts w:eastAsia="Calibri"/>
                <w:lang w:val="uk-UA"/>
              </w:rPr>
              <w:lastRenderedPageBreak/>
              <w:t>Бюджет Сєвєродонецької міської територіальної громади</w:t>
            </w:r>
          </w:p>
        </w:tc>
        <w:tc>
          <w:tcPr>
            <w:tcW w:w="1906" w:type="dxa"/>
          </w:tcPr>
          <w:p w:rsidR="006B2A0D" w:rsidRPr="006B2A0D" w:rsidRDefault="003E45DE" w:rsidP="008658D7">
            <w:pPr>
              <w:pStyle w:val="aa"/>
              <w:spacing w:before="0" w:beforeAutospacing="0" w:after="0"/>
              <w:rPr>
                <w:rFonts w:eastAsia="Calibri"/>
                <w:b/>
                <w:lang w:val="uk-UA"/>
              </w:rPr>
            </w:pPr>
            <w:r>
              <w:rPr>
                <w:rFonts w:eastAsia="Calibri"/>
                <w:b/>
                <w:lang w:val="uk-UA"/>
              </w:rPr>
              <w:t>100</w:t>
            </w:r>
            <w:r w:rsidR="006B2A0D" w:rsidRPr="006B2A0D">
              <w:rPr>
                <w:rFonts w:eastAsia="Calibri"/>
                <w:b/>
                <w:lang w:val="uk-UA"/>
              </w:rPr>
              <w:t>,0</w:t>
            </w:r>
          </w:p>
        </w:tc>
        <w:tc>
          <w:tcPr>
            <w:tcW w:w="3112"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t>Інтегрування екологічних вимог під час розроблення та затвердження документів державного планування</w:t>
            </w:r>
          </w:p>
        </w:tc>
      </w:tr>
    </w:tbl>
    <w:p w:rsidR="00193EE4" w:rsidRPr="00193EE4" w:rsidRDefault="00193EE4" w:rsidP="00193EE4">
      <w:pPr>
        <w:rPr>
          <w:vanish/>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53"/>
        <w:gridCol w:w="1876"/>
        <w:gridCol w:w="1906"/>
        <w:gridCol w:w="3112"/>
      </w:tblGrid>
      <w:tr w:rsidR="006B2A0D" w:rsidRPr="00703D09" w:rsidTr="00193EE4">
        <w:tc>
          <w:tcPr>
            <w:tcW w:w="8253" w:type="dxa"/>
            <w:tcBorders>
              <w:top w:val="nil"/>
            </w:tcBorders>
          </w:tcPr>
          <w:p w:rsidR="006B2A0D" w:rsidRPr="00703D09" w:rsidRDefault="006B2A0D" w:rsidP="00332C58">
            <w:pPr>
              <w:rPr>
                <w:rFonts w:eastAsia="Calibri"/>
                <w:lang w:val="uk-UA"/>
              </w:rPr>
            </w:pPr>
          </w:p>
        </w:tc>
        <w:tc>
          <w:tcPr>
            <w:tcW w:w="1876" w:type="dxa"/>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1906" w:type="dxa"/>
          </w:tcPr>
          <w:p w:rsidR="006B2A0D" w:rsidRPr="00193EE4" w:rsidRDefault="003E45DE" w:rsidP="00193EE4">
            <w:pPr>
              <w:pStyle w:val="aa"/>
              <w:spacing w:before="0" w:beforeAutospacing="0" w:after="0"/>
              <w:rPr>
                <w:rFonts w:eastAsia="Calibri"/>
                <w:b/>
                <w:lang w:val="uk-UA"/>
              </w:rPr>
            </w:pPr>
            <w:r>
              <w:rPr>
                <w:rFonts w:eastAsia="Calibri"/>
                <w:b/>
                <w:lang w:val="uk-UA"/>
              </w:rPr>
              <w:t>100</w:t>
            </w:r>
            <w:r w:rsidR="006B2A0D" w:rsidRPr="00193EE4">
              <w:rPr>
                <w:rFonts w:eastAsia="Calibri"/>
                <w:b/>
                <w:lang w:val="uk-UA"/>
              </w:rPr>
              <w:t>,0</w:t>
            </w:r>
          </w:p>
        </w:tc>
        <w:tc>
          <w:tcPr>
            <w:tcW w:w="3112" w:type="dxa"/>
          </w:tcPr>
          <w:p w:rsidR="006B2A0D" w:rsidRPr="00703D09" w:rsidRDefault="006B2A0D" w:rsidP="004B2435">
            <w:pPr>
              <w:pStyle w:val="aa"/>
              <w:spacing w:before="0" w:beforeAutospacing="0" w:after="0"/>
              <w:rPr>
                <w:rFonts w:eastAsia="Calibri"/>
                <w:sz w:val="20"/>
                <w:szCs w:val="20"/>
                <w:lang w:val="uk-UA"/>
              </w:rPr>
            </w:pPr>
          </w:p>
        </w:tc>
      </w:tr>
      <w:tr w:rsidR="006B2A0D" w:rsidRPr="00703D09" w:rsidTr="00193EE4">
        <w:tc>
          <w:tcPr>
            <w:tcW w:w="8253" w:type="dxa"/>
          </w:tcPr>
          <w:p w:rsidR="006B2A0D" w:rsidRPr="00703D09" w:rsidRDefault="006B2A0D" w:rsidP="004B2435">
            <w:pPr>
              <w:pStyle w:val="aa"/>
              <w:spacing w:before="0" w:beforeAutospacing="0" w:after="0"/>
              <w:rPr>
                <w:rFonts w:eastAsia="Calibri"/>
                <w:sz w:val="20"/>
                <w:szCs w:val="20"/>
                <w:lang w:val="uk-UA"/>
              </w:rPr>
            </w:pPr>
          </w:p>
        </w:tc>
        <w:tc>
          <w:tcPr>
            <w:tcW w:w="1876" w:type="dxa"/>
          </w:tcPr>
          <w:p w:rsidR="006B2A0D" w:rsidRPr="00193EE4" w:rsidRDefault="006B2A0D" w:rsidP="009B6B64">
            <w:pPr>
              <w:pStyle w:val="aa"/>
              <w:spacing w:before="0" w:beforeAutospacing="0" w:after="0"/>
              <w:jc w:val="right"/>
              <w:rPr>
                <w:rFonts w:eastAsia="Calibri"/>
                <w:lang w:val="uk-UA"/>
              </w:rPr>
            </w:pPr>
            <w:r w:rsidRPr="00193EE4">
              <w:rPr>
                <w:b/>
                <w:lang w:val="uk-UA"/>
              </w:rPr>
              <w:t>Разом:</w:t>
            </w:r>
          </w:p>
        </w:tc>
        <w:tc>
          <w:tcPr>
            <w:tcW w:w="1906" w:type="dxa"/>
          </w:tcPr>
          <w:p w:rsidR="006B2A0D" w:rsidRPr="00193EE4" w:rsidRDefault="00DC140B" w:rsidP="003E45DE">
            <w:pPr>
              <w:pStyle w:val="aa"/>
              <w:spacing w:before="0" w:beforeAutospacing="0" w:after="0"/>
              <w:rPr>
                <w:rFonts w:eastAsia="Calibri"/>
                <w:b/>
                <w:lang w:val="uk-UA"/>
              </w:rPr>
            </w:pPr>
            <w:r>
              <w:rPr>
                <w:rFonts w:eastAsia="Calibri"/>
                <w:b/>
                <w:lang w:val="uk-UA"/>
              </w:rPr>
              <w:t>1240,0</w:t>
            </w:r>
          </w:p>
        </w:tc>
        <w:tc>
          <w:tcPr>
            <w:tcW w:w="3112" w:type="dxa"/>
          </w:tcPr>
          <w:p w:rsidR="006B2A0D" w:rsidRPr="00FD5BD6" w:rsidRDefault="006B2A0D" w:rsidP="00703D09">
            <w:pPr>
              <w:pStyle w:val="aa"/>
              <w:spacing w:before="0" w:beforeAutospacing="0" w:after="0"/>
              <w:rPr>
                <w:sz w:val="20"/>
                <w:szCs w:val="20"/>
                <w:lang w:val="uk-UA"/>
              </w:rPr>
            </w:pPr>
          </w:p>
        </w:tc>
      </w:tr>
    </w:tbl>
    <w:p w:rsidR="005F53BE" w:rsidRPr="00E63EB5" w:rsidRDefault="005F53BE" w:rsidP="00E57E7A">
      <w:pPr>
        <w:pStyle w:val="aa"/>
        <w:spacing w:before="0" w:beforeAutospacing="0" w:after="0"/>
        <w:ind w:left="360"/>
        <w:jc w:val="center"/>
        <w:rPr>
          <w:lang w:val="uk-UA"/>
        </w:rPr>
      </w:pPr>
    </w:p>
    <w:p w:rsidR="00A61D0D" w:rsidRPr="00A61D0D" w:rsidRDefault="00A61D0D" w:rsidP="000046F9">
      <w:pPr>
        <w:ind w:firstLine="708"/>
        <w:jc w:val="center"/>
        <w:rPr>
          <w:sz w:val="28"/>
          <w:szCs w:val="28"/>
          <w:lang w:val="uk-UA"/>
        </w:rPr>
      </w:pPr>
    </w:p>
    <w:p w:rsidR="006F2B7B" w:rsidRDefault="006F2B7B" w:rsidP="000046F9">
      <w:pPr>
        <w:pStyle w:val="HTML"/>
        <w:spacing w:line="276" w:lineRule="auto"/>
        <w:jc w:val="center"/>
        <w:rPr>
          <w:rFonts w:ascii="Times New Roman" w:hAnsi="Times New Roman"/>
          <w:sz w:val="24"/>
        </w:rPr>
      </w:pP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Начальник відділу цивільного захисту,</w:t>
      </w: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екологічної безпеки та охорони праці</w:t>
      </w:r>
      <w:r w:rsidR="009205E0">
        <w:rPr>
          <w:rFonts w:ascii="Times New Roman" w:hAnsi="Times New Roman"/>
          <w:b/>
          <w:sz w:val="26"/>
          <w:szCs w:val="26"/>
          <w:lang w:val="uk-UA"/>
        </w:rPr>
        <w:br/>
      </w:r>
      <w:r w:rsidR="00746D75">
        <w:rPr>
          <w:rFonts w:ascii="Times New Roman" w:hAnsi="Times New Roman"/>
          <w:b/>
          <w:sz w:val="26"/>
          <w:szCs w:val="26"/>
          <w:lang w:val="uk-UA"/>
        </w:rPr>
        <w:t>Сєвєродонецької міської військово- цивільної</w:t>
      </w:r>
    </w:p>
    <w:p w:rsidR="00746D75" w:rsidRDefault="00746D75" w:rsidP="00746D75">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адміністрації</w:t>
      </w:r>
      <w:r w:rsidRPr="00746D75">
        <w:rPr>
          <w:rFonts w:ascii="Times New Roman" w:hAnsi="Times New Roman"/>
          <w:b/>
          <w:sz w:val="26"/>
          <w:szCs w:val="26"/>
          <w:lang w:val="uk-UA"/>
        </w:rPr>
        <w:t xml:space="preserve">Сєвєродонецького району </w:t>
      </w:r>
    </w:p>
    <w:p w:rsidR="00B16D7C" w:rsidRPr="00605C60" w:rsidRDefault="00746D75" w:rsidP="00746D75">
      <w:pPr>
        <w:pStyle w:val="a3"/>
        <w:spacing w:line="276" w:lineRule="auto"/>
        <w:ind w:left="284"/>
        <w:rPr>
          <w:rFonts w:ascii="Times New Roman" w:hAnsi="Times New Roman"/>
          <w:b/>
          <w:sz w:val="26"/>
          <w:szCs w:val="26"/>
          <w:lang w:val="uk-UA"/>
        </w:rPr>
      </w:pPr>
      <w:r w:rsidRPr="00746D75">
        <w:rPr>
          <w:rFonts w:ascii="Times New Roman" w:hAnsi="Times New Roman"/>
          <w:b/>
          <w:sz w:val="26"/>
          <w:szCs w:val="26"/>
          <w:lang w:val="uk-UA"/>
        </w:rPr>
        <w:t>Луганської області</w:t>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sidR="009205E0">
        <w:rPr>
          <w:rFonts w:ascii="Times New Roman" w:hAnsi="Times New Roman"/>
          <w:b/>
          <w:sz w:val="26"/>
          <w:szCs w:val="26"/>
          <w:lang w:val="uk-UA"/>
        </w:rPr>
        <w:t>Антон ПОТАНІН</w:t>
      </w:r>
    </w:p>
    <w:p w:rsidR="009B6B64" w:rsidRDefault="009B6B64" w:rsidP="002D0C92">
      <w:pPr>
        <w:spacing w:line="276" w:lineRule="auto"/>
        <w:rPr>
          <w:b/>
          <w:sz w:val="24"/>
          <w:szCs w:val="24"/>
          <w:lang w:val="uk-UA"/>
        </w:rPr>
        <w:sectPr w:rsidR="009B6B64" w:rsidSect="00A478D2">
          <w:pgSz w:w="16838" w:h="11906" w:orient="landscape"/>
          <w:pgMar w:top="850" w:right="284" w:bottom="851" w:left="850" w:header="709" w:footer="709" w:gutter="0"/>
          <w:cols w:space="708"/>
          <w:docGrid w:linePitch="360"/>
        </w:sectPr>
      </w:pPr>
    </w:p>
    <w:p w:rsidR="009B6B64" w:rsidRPr="009B6B64" w:rsidRDefault="009B6B64" w:rsidP="009B6B64">
      <w:pPr>
        <w:jc w:val="center"/>
        <w:rPr>
          <w:b/>
          <w:sz w:val="28"/>
          <w:szCs w:val="28"/>
          <w:lang w:val="uk-UA"/>
        </w:rPr>
      </w:pPr>
      <w:r w:rsidRPr="009B6B64">
        <w:rPr>
          <w:b/>
          <w:sz w:val="28"/>
          <w:szCs w:val="28"/>
          <w:lang w:val="uk-UA"/>
        </w:rPr>
        <w:lastRenderedPageBreak/>
        <w:t xml:space="preserve">7. РЕСУРСНЕ ЗАБЕЗПЕЧЕННЯ ПРОГРАМИ </w:t>
      </w:r>
    </w:p>
    <w:p w:rsidR="009B6B64" w:rsidRPr="009B6B64" w:rsidRDefault="009B6B64" w:rsidP="009B6B64">
      <w:pPr>
        <w:jc w:val="center"/>
        <w:rPr>
          <w:b/>
          <w:sz w:val="28"/>
          <w:szCs w:val="28"/>
          <w:lang w:val="uk-UA"/>
        </w:rPr>
      </w:pPr>
    </w:p>
    <w:p w:rsidR="009B6B64" w:rsidRPr="009B6B64" w:rsidRDefault="009B6B64" w:rsidP="009B6B64">
      <w:pPr>
        <w:ind w:firstLine="708"/>
        <w:jc w:val="both"/>
        <w:rPr>
          <w:b/>
          <w:bCs/>
          <w:sz w:val="28"/>
          <w:szCs w:val="28"/>
          <w:lang w:val="uk-UA"/>
        </w:rPr>
      </w:pPr>
      <w:r w:rsidRPr="009B6B64">
        <w:rPr>
          <w:sz w:val="28"/>
          <w:szCs w:val="28"/>
          <w:lang w:val="uk-UA"/>
        </w:rPr>
        <w:t xml:space="preserve">Фактичне фінансування Програми буде здійснюватись за рахунок коштів державного, міського бюджетів. При розрахунках використовувались дані щодо фінансування природоохоронних заходів, які були наданіпідрозділами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Загальний обсяг фінансових ресурсів, необ</w:t>
      </w:r>
      <w:r w:rsidR="004F17C6">
        <w:rPr>
          <w:sz w:val="28"/>
          <w:szCs w:val="28"/>
          <w:lang w:val="uk-UA"/>
        </w:rPr>
        <w:t xml:space="preserve">хідних для реалізації програми </w:t>
      </w:r>
      <w:r w:rsidR="00332C58" w:rsidRPr="009B6B64">
        <w:rPr>
          <w:sz w:val="28"/>
          <w:szCs w:val="28"/>
          <w:lang w:val="uk-UA"/>
        </w:rPr>
        <w:t xml:space="preserve">з </w:t>
      </w:r>
      <w:r w:rsidR="004F17C6" w:rsidRPr="006B2A0D">
        <w:rPr>
          <w:sz w:val="28"/>
          <w:szCs w:val="28"/>
          <w:lang w:val="uk-UA"/>
        </w:rPr>
        <w:t>бюджету</w:t>
      </w:r>
      <w:r w:rsidR="004F17C6">
        <w:rPr>
          <w:sz w:val="28"/>
          <w:szCs w:val="28"/>
          <w:lang w:val="uk-UA"/>
        </w:rPr>
        <w:t xml:space="preserve"> Сєвєродонецької міської територіальної громади </w:t>
      </w:r>
      <w:r w:rsidR="00F51C97">
        <w:rPr>
          <w:rFonts w:eastAsia="Calibri"/>
          <w:sz w:val="28"/>
          <w:szCs w:val="28"/>
          <w:lang w:val="uk-UA"/>
        </w:rPr>
        <w:t>1240,0</w:t>
      </w:r>
      <w:r w:rsidRPr="006B2A0D">
        <w:rPr>
          <w:sz w:val="28"/>
          <w:szCs w:val="28"/>
          <w:lang w:val="uk-UA"/>
        </w:rPr>
        <w:t>тис.грн.</w:t>
      </w:r>
    </w:p>
    <w:p w:rsidR="009B6B64" w:rsidRPr="009B6B64" w:rsidRDefault="009B6B64" w:rsidP="009B6B64">
      <w:pPr>
        <w:ind w:firstLine="708"/>
        <w:jc w:val="both"/>
        <w:rPr>
          <w:sz w:val="28"/>
          <w:szCs w:val="28"/>
          <w:lang w:val="uk-UA"/>
        </w:rPr>
      </w:pPr>
      <w:r w:rsidRPr="009B6B64">
        <w:rPr>
          <w:sz w:val="28"/>
          <w:szCs w:val="28"/>
          <w:lang w:val="uk-UA"/>
        </w:rPr>
        <w:t>Головними розпорядниками бюджетних коштів є</w:t>
      </w:r>
      <w:r w:rsidR="0048409F" w:rsidRPr="0048409F">
        <w:rPr>
          <w:sz w:val="28"/>
          <w:szCs w:val="28"/>
          <w:lang w:val="uk-UA"/>
        </w:rPr>
        <w:t>Сєвєродонецьк</w:t>
      </w:r>
      <w:r w:rsidR="0048409F">
        <w:rPr>
          <w:sz w:val="28"/>
          <w:szCs w:val="28"/>
          <w:lang w:val="uk-UA"/>
        </w:rPr>
        <w:t>а</w:t>
      </w:r>
      <w:r w:rsidR="0048409F" w:rsidRPr="0048409F">
        <w:rPr>
          <w:sz w:val="28"/>
          <w:szCs w:val="28"/>
          <w:lang w:val="uk-UA"/>
        </w:rPr>
        <w:t xml:space="preserve"> міськ</w:t>
      </w:r>
      <w:r w:rsidR="0048409F">
        <w:rPr>
          <w:sz w:val="28"/>
          <w:szCs w:val="28"/>
          <w:lang w:val="uk-UA"/>
        </w:rPr>
        <w:t xml:space="preserve">а </w:t>
      </w:r>
      <w:r w:rsidR="0048409F" w:rsidRPr="0048409F">
        <w:rPr>
          <w:sz w:val="28"/>
          <w:szCs w:val="28"/>
          <w:lang w:val="uk-UA"/>
        </w:rPr>
        <w:t>військово-цивільн</w:t>
      </w:r>
      <w:r w:rsidR="0048409F">
        <w:rPr>
          <w:sz w:val="28"/>
          <w:szCs w:val="28"/>
          <w:lang w:val="uk-UA"/>
        </w:rPr>
        <w:t>а</w:t>
      </w:r>
      <w:r w:rsidR="0048409F" w:rsidRPr="0048409F">
        <w:rPr>
          <w:sz w:val="28"/>
          <w:szCs w:val="28"/>
          <w:lang w:val="uk-UA"/>
        </w:rPr>
        <w:t xml:space="preserve"> адміністраці</w:t>
      </w:r>
      <w:r w:rsidR="0048409F">
        <w:rPr>
          <w:sz w:val="28"/>
          <w:szCs w:val="28"/>
          <w:lang w:val="uk-UA"/>
        </w:rPr>
        <w:t>я</w:t>
      </w:r>
      <w:r w:rsidR="0048409F" w:rsidRPr="0048409F">
        <w:rPr>
          <w:sz w:val="28"/>
          <w:szCs w:val="28"/>
          <w:lang w:val="uk-UA"/>
        </w:rPr>
        <w:t xml:space="preserve"> Сєвєродонецького району Луганської області</w:t>
      </w:r>
      <w:r w:rsidR="00DC4EB1">
        <w:rPr>
          <w:sz w:val="28"/>
          <w:szCs w:val="28"/>
          <w:lang w:val="uk-UA"/>
        </w:rPr>
        <w:t>,</w:t>
      </w:r>
      <w:r w:rsidRPr="009B6B64">
        <w:rPr>
          <w:sz w:val="28"/>
          <w:szCs w:val="28"/>
          <w:lang w:val="uk-UA"/>
        </w:rPr>
        <w:t xml:space="preserve"> УЖКГ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w:t>
      </w:r>
    </w:p>
    <w:p w:rsidR="009B6B64" w:rsidRPr="009B6B64" w:rsidRDefault="009B6B64" w:rsidP="009B6B64">
      <w:pPr>
        <w:rPr>
          <w:sz w:val="28"/>
          <w:szCs w:val="28"/>
          <w:lang w:val="uk-UA"/>
        </w:rPr>
      </w:pPr>
      <w:r w:rsidRPr="009B6B64">
        <w:rPr>
          <w:sz w:val="28"/>
          <w:szCs w:val="28"/>
          <w:lang w:val="uk-UA"/>
        </w:rPr>
        <w:tab/>
      </w:r>
    </w:p>
    <w:p w:rsidR="009B6B64" w:rsidRPr="009B6B64" w:rsidRDefault="009B6B64" w:rsidP="009B6B64">
      <w:pPr>
        <w:spacing w:before="240" w:after="240"/>
        <w:jc w:val="center"/>
        <w:rPr>
          <w:b/>
          <w:sz w:val="28"/>
          <w:szCs w:val="28"/>
          <w:lang w:val="uk-UA"/>
        </w:rPr>
      </w:pPr>
      <w:r w:rsidRPr="009B6B64">
        <w:rPr>
          <w:b/>
          <w:sz w:val="28"/>
          <w:szCs w:val="28"/>
          <w:lang w:val="uk-UA"/>
        </w:rPr>
        <w:t>8. ОРГАНІЗАЦІЯ УПРАВЛІННЯ ТА КОНТРОЛЮ ЗА ХОДОМ ВИКОНАННЯ ПРОГРАМИ</w:t>
      </w:r>
    </w:p>
    <w:p w:rsidR="009B6B64" w:rsidRPr="009B6B64" w:rsidRDefault="009B6B64" w:rsidP="009B6B64">
      <w:pPr>
        <w:spacing w:after="120"/>
        <w:ind w:firstLine="708"/>
        <w:jc w:val="both"/>
        <w:rPr>
          <w:b/>
          <w:sz w:val="28"/>
          <w:szCs w:val="28"/>
          <w:lang w:val="uk-UA"/>
        </w:rPr>
      </w:pPr>
      <w:r w:rsidRPr="009B6B64">
        <w:rPr>
          <w:sz w:val="28"/>
          <w:szCs w:val="28"/>
          <w:lang w:val="uk-UA"/>
        </w:rPr>
        <w:t xml:space="preserve">Відділ цивільного захисту, екологічної безпеки та охорони праці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здійснює координацію дій між виконавцями програми та контролює її виконання, визначає порядок взаємного інформування (із зазначенням конкретних строків), порядок звітування, відповідає за збір форм звітності, інформування відповідальних посадових осіб про хід виконання Програми</w:t>
      </w:r>
      <w:r w:rsidRPr="009B6B64">
        <w:rPr>
          <w:b/>
          <w:sz w:val="28"/>
          <w:szCs w:val="28"/>
          <w:lang w:val="uk-UA"/>
        </w:rPr>
        <w:t>.</w:t>
      </w:r>
    </w:p>
    <w:p w:rsidR="009B6B64" w:rsidRPr="008E78D4" w:rsidRDefault="009B6B64" w:rsidP="009B6B64">
      <w:pPr>
        <w:spacing w:before="240"/>
        <w:jc w:val="center"/>
        <w:rPr>
          <w:b/>
          <w:lang w:val="uk-UA"/>
        </w:rPr>
      </w:pPr>
      <w:r w:rsidRPr="008E78D4">
        <w:rPr>
          <w:b/>
          <w:lang w:val="uk-UA"/>
        </w:rPr>
        <w:t>9. ОЧІКУВАНІ РЕЗУЛЬТАТИ ВИКОНАННЯ ПРОГРАМИ, ВИЗНАЧЕННЯ ЇЇ ЕФЕКТИВНОСТІ</w:t>
      </w:r>
    </w:p>
    <w:p w:rsidR="009B6B64" w:rsidRPr="008E78D4" w:rsidRDefault="009B6B64" w:rsidP="009B6B64">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320"/>
        <w:gridCol w:w="1742"/>
        <w:gridCol w:w="1502"/>
      </w:tblGrid>
      <w:tr w:rsidR="009B6B64" w:rsidRPr="003F2930" w:rsidTr="004B2435">
        <w:tc>
          <w:tcPr>
            <w:tcW w:w="2268"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завдання</w:t>
            </w:r>
          </w:p>
        </w:tc>
        <w:tc>
          <w:tcPr>
            <w:tcW w:w="4320"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показника</w:t>
            </w:r>
          </w:p>
        </w:tc>
        <w:tc>
          <w:tcPr>
            <w:tcW w:w="1742"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Одиниця виміру</w:t>
            </w:r>
          </w:p>
        </w:tc>
        <w:tc>
          <w:tcPr>
            <w:tcW w:w="1502" w:type="dxa"/>
            <w:vAlign w:val="center"/>
          </w:tcPr>
          <w:p w:rsidR="009B6B64" w:rsidRPr="009B6B64" w:rsidRDefault="009B6B64" w:rsidP="004B2435">
            <w:pPr>
              <w:pStyle w:val="aa"/>
              <w:spacing w:before="0" w:beforeAutospacing="0" w:after="0"/>
              <w:jc w:val="center"/>
              <w:rPr>
                <w:b/>
                <w:sz w:val="20"/>
                <w:szCs w:val="20"/>
                <w:lang w:val="uk-UA"/>
              </w:rPr>
            </w:pPr>
            <w:r w:rsidRPr="009B6B64">
              <w:rPr>
                <w:b/>
                <w:sz w:val="20"/>
                <w:szCs w:val="20"/>
                <w:lang w:val="uk-UA"/>
              </w:rPr>
              <w:t>Значення показника</w:t>
            </w:r>
          </w:p>
        </w:tc>
      </w:tr>
      <w:tr w:rsidR="009B6B64" w:rsidRPr="003F2930" w:rsidTr="004B2435">
        <w:trPr>
          <w:trHeight w:val="626"/>
        </w:trPr>
        <w:tc>
          <w:tcPr>
            <w:tcW w:w="2268" w:type="dxa"/>
            <w:vMerge w:val="restart"/>
          </w:tcPr>
          <w:p w:rsidR="009B6B64" w:rsidRPr="009B6B64" w:rsidRDefault="009B6B64" w:rsidP="004B2435">
            <w:pPr>
              <w:rPr>
                <w:b/>
                <w:lang w:val="uk-UA"/>
              </w:rPr>
            </w:pPr>
            <w:r w:rsidRPr="009B6B64">
              <w:rPr>
                <w:b/>
                <w:lang w:val="uk-UA"/>
              </w:rPr>
              <w:t>1. Охорона атмосферного повітря.</w:t>
            </w: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витрат</w:t>
            </w:r>
          </w:p>
          <w:p w:rsidR="009B6B64" w:rsidRPr="009B6B64" w:rsidRDefault="002208CB" w:rsidP="004B2435">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9B6B64" w:rsidRPr="009B6B64" w:rsidRDefault="009B6B64" w:rsidP="004B2435">
            <w:pPr>
              <w:pStyle w:val="aa"/>
              <w:spacing w:before="0" w:beforeAutospacing="0" w:after="0"/>
              <w:rPr>
                <w:sz w:val="20"/>
                <w:szCs w:val="20"/>
                <w:lang w:val="uk-UA"/>
              </w:rPr>
            </w:pPr>
            <w:r w:rsidRPr="009B6B64">
              <w:rPr>
                <w:sz w:val="20"/>
                <w:szCs w:val="20"/>
                <w:lang w:val="uk-UA"/>
              </w:rPr>
              <w:t>Кошти суб’єктів господарювання</w:t>
            </w:r>
          </w:p>
        </w:tc>
        <w:tc>
          <w:tcPr>
            <w:tcW w:w="1742" w:type="dxa"/>
          </w:tcPr>
          <w:p w:rsidR="009B6B64" w:rsidRPr="009B6B64" w:rsidRDefault="009B6B64" w:rsidP="004B2435">
            <w:pPr>
              <w:jc w:val="center"/>
              <w:rPr>
                <w:lang w:val="uk-UA"/>
              </w:rPr>
            </w:pPr>
            <w:r w:rsidRPr="009B6B64">
              <w:rPr>
                <w:lang w:val="uk-UA"/>
              </w:rPr>
              <w:t>тис.грн.</w:t>
            </w:r>
          </w:p>
        </w:tc>
        <w:tc>
          <w:tcPr>
            <w:tcW w:w="1502" w:type="dxa"/>
          </w:tcPr>
          <w:p w:rsidR="009B6B64" w:rsidRPr="009B6B64" w:rsidRDefault="004E5B7E" w:rsidP="004B2435">
            <w:pPr>
              <w:jc w:val="center"/>
              <w:rPr>
                <w:lang w:val="uk-UA"/>
              </w:rPr>
            </w:pPr>
            <w:r>
              <w:rPr>
                <w:rFonts w:eastAsia="Calibri"/>
                <w:lang w:val="uk-UA"/>
              </w:rPr>
              <w:t>650,0</w:t>
            </w:r>
          </w:p>
          <w:p w:rsidR="009B6B64" w:rsidRDefault="004E5B7E" w:rsidP="00DC4EB1">
            <w:pPr>
              <w:jc w:val="center"/>
              <w:rPr>
                <w:rFonts w:eastAsia="Calibri"/>
                <w:lang w:val="uk-UA"/>
              </w:rPr>
            </w:pPr>
            <w:r>
              <w:rPr>
                <w:rFonts w:eastAsia="Calibri"/>
                <w:lang w:val="uk-UA"/>
              </w:rPr>
              <w:t>650,0</w:t>
            </w:r>
          </w:p>
          <w:p w:rsidR="004E5B7E" w:rsidRPr="009B6B64" w:rsidRDefault="004E5B7E" w:rsidP="00DC4EB1">
            <w:pPr>
              <w:jc w:val="center"/>
              <w:rPr>
                <w:lang w:val="uk-UA"/>
              </w:rPr>
            </w:pPr>
            <w:r>
              <w:rPr>
                <w:rFonts w:eastAsia="Calibri"/>
                <w:lang w:val="uk-UA"/>
              </w:rPr>
              <w:t>-</w:t>
            </w:r>
          </w:p>
        </w:tc>
      </w:tr>
      <w:tr w:rsidR="009B6B64" w:rsidRPr="008E78D4" w:rsidTr="004B2435">
        <w:trPr>
          <w:trHeight w:val="532"/>
        </w:trPr>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продукту</w:t>
            </w:r>
          </w:p>
          <w:p w:rsidR="009B6B64" w:rsidRPr="009B6B64" w:rsidRDefault="009B6B64" w:rsidP="004B2435">
            <w:pPr>
              <w:autoSpaceDE w:val="0"/>
              <w:autoSpaceDN w:val="0"/>
              <w:adjustRightInd w:val="0"/>
              <w:rPr>
                <w:lang w:val="uk-UA"/>
              </w:rPr>
            </w:pPr>
            <w:r w:rsidRPr="009B6B64">
              <w:rPr>
                <w:rFonts w:ascii="TimesNewRomanPSMT" w:hAnsi="TimesNewRomanPSMT" w:cs="TimesNewRomanPSMT"/>
                <w:lang w:val="uk-UA" w:eastAsia="uk-UA"/>
              </w:rPr>
              <w:t xml:space="preserve">Кількість об’єктів на яких проводяться заходи зі зменшення </w:t>
            </w:r>
            <w:r w:rsidR="006B2A0D" w:rsidRPr="00CC74D5">
              <w:rPr>
                <w:lang w:val="uk-UA"/>
              </w:rPr>
              <w:t xml:space="preserve">забруднення атмосферного повітря пилком амброзії </w:t>
            </w:r>
            <w:proofErr w:type="spellStart"/>
            <w:r w:rsidR="006B2A0D" w:rsidRPr="00CC74D5">
              <w:rPr>
                <w:lang w:val="uk-UA"/>
              </w:rPr>
              <w:t>полинодистої</w:t>
            </w:r>
            <w:proofErr w:type="spellEnd"/>
          </w:p>
        </w:tc>
        <w:tc>
          <w:tcPr>
            <w:tcW w:w="1742" w:type="dxa"/>
          </w:tcPr>
          <w:p w:rsidR="009B6B64" w:rsidRPr="009B6B64" w:rsidRDefault="009B6B64" w:rsidP="004B2435">
            <w:pPr>
              <w:jc w:val="center"/>
              <w:rPr>
                <w:lang w:val="uk-UA"/>
              </w:rPr>
            </w:pPr>
          </w:p>
          <w:p w:rsidR="009B6B64" w:rsidRPr="009B6B64" w:rsidRDefault="009B6B64" w:rsidP="004B2435">
            <w:pPr>
              <w:jc w:val="center"/>
              <w:rPr>
                <w:lang w:val="uk-UA"/>
              </w:rPr>
            </w:pPr>
            <w:r w:rsidRPr="009B6B64">
              <w:rPr>
                <w:lang w:val="uk-UA"/>
              </w:rPr>
              <w:t>шт.</w:t>
            </w:r>
          </w:p>
        </w:tc>
        <w:tc>
          <w:tcPr>
            <w:tcW w:w="1502" w:type="dxa"/>
          </w:tcPr>
          <w:p w:rsidR="009B6B64" w:rsidRPr="009B6B64" w:rsidRDefault="009B6B64" w:rsidP="004B2435">
            <w:pPr>
              <w:jc w:val="center"/>
              <w:rPr>
                <w:lang w:val="uk-UA"/>
              </w:rPr>
            </w:pPr>
          </w:p>
          <w:p w:rsidR="009B6B64" w:rsidRPr="009B6B64" w:rsidRDefault="006B2A0D" w:rsidP="004B2435">
            <w:pPr>
              <w:jc w:val="center"/>
              <w:rPr>
                <w:lang w:val="uk-UA"/>
              </w:rPr>
            </w:pPr>
            <w:r>
              <w:rPr>
                <w:lang w:val="uk-UA"/>
              </w:rPr>
              <w:t>15</w:t>
            </w:r>
          </w:p>
        </w:tc>
      </w:tr>
      <w:tr w:rsidR="009B6B64" w:rsidRPr="008E78D4" w:rsidTr="004B2435">
        <w:trPr>
          <w:trHeight w:val="416"/>
        </w:trPr>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ефективності</w:t>
            </w:r>
          </w:p>
          <w:p w:rsidR="009B6B64" w:rsidRPr="009B6B64" w:rsidRDefault="009B6B64" w:rsidP="004B2435">
            <w:pPr>
              <w:autoSpaceDE w:val="0"/>
              <w:autoSpaceDN w:val="0"/>
              <w:adjustRightInd w:val="0"/>
              <w:rPr>
                <w:lang w:val="uk-UA"/>
              </w:rPr>
            </w:pPr>
            <w:r w:rsidRPr="009B6B64">
              <w:rPr>
                <w:lang w:val="uk-UA"/>
              </w:rPr>
              <w:t>Величина витрат на один об’єкт</w:t>
            </w:r>
          </w:p>
        </w:tc>
        <w:tc>
          <w:tcPr>
            <w:tcW w:w="1742" w:type="dxa"/>
          </w:tcPr>
          <w:p w:rsidR="009B6B64" w:rsidRPr="009B6B64" w:rsidRDefault="009B6B64" w:rsidP="004B2435">
            <w:pPr>
              <w:jc w:val="center"/>
              <w:rPr>
                <w:lang w:val="uk-UA"/>
              </w:rPr>
            </w:pPr>
            <w:r w:rsidRPr="009B6B64">
              <w:rPr>
                <w:lang w:val="uk-UA"/>
              </w:rPr>
              <w:t>тис.грн.</w:t>
            </w:r>
          </w:p>
        </w:tc>
        <w:tc>
          <w:tcPr>
            <w:tcW w:w="1502" w:type="dxa"/>
          </w:tcPr>
          <w:p w:rsidR="009B6B64" w:rsidRPr="009B6B64" w:rsidRDefault="006B2A0D" w:rsidP="004B2435">
            <w:pPr>
              <w:jc w:val="center"/>
              <w:rPr>
                <w:lang w:val="uk-UA"/>
              </w:rPr>
            </w:pPr>
            <w:r>
              <w:rPr>
                <w:lang w:val="uk-UA"/>
              </w:rPr>
              <w:t>43,33</w:t>
            </w:r>
          </w:p>
        </w:tc>
      </w:tr>
      <w:tr w:rsidR="009B6B64" w:rsidRPr="008E78D4" w:rsidTr="004B2435">
        <w:trPr>
          <w:trHeight w:val="987"/>
        </w:trPr>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якості</w:t>
            </w:r>
          </w:p>
          <w:p w:rsidR="009B6B64" w:rsidRPr="009B6B64" w:rsidRDefault="009B6B64" w:rsidP="004B2435">
            <w:pPr>
              <w:pStyle w:val="aa"/>
              <w:spacing w:before="0" w:beforeAutospacing="0" w:after="0"/>
              <w:rPr>
                <w:sz w:val="20"/>
                <w:szCs w:val="20"/>
                <w:lang w:val="uk-UA"/>
              </w:rPr>
            </w:pPr>
            <w:r w:rsidRPr="009B6B64">
              <w:rPr>
                <w:sz w:val="20"/>
                <w:szCs w:val="20"/>
                <w:lang w:val="uk-UA"/>
              </w:rPr>
              <w:t>Виконання вимог законодавства щодо охорони атмосферного повітря</w:t>
            </w:r>
          </w:p>
        </w:tc>
        <w:tc>
          <w:tcPr>
            <w:tcW w:w="1742" w:type="dxa"/>
          </w:tcPr>
          <w:p w:rsidR="009B6B64" w:rsidRPr="009B6B64" w:rsidRDefault="009B6B64" w:rsidP="004B2435">
            <w:pPr>
              <w:jc w:val="center"/>
              <w:rPr>
                <w:spacing w:val="-10"/>
                <w:lang w:val="uk-UA"/>
              </w:rPr>
            </w:pPr>
            <w:r w:rsidRPr="009B6B64">
              <w:rPr>
                <w:spacing w:val="-10"/>
                <w:lang w:val="uk-UA"/>
              </w:rPr>
              <w:t>%</w:t>
            </w:r>
          </w:p>
        </w:tc>
        <w:tc>
          <w:tcPr>
            <w:tcW w:w="1502" w:type="dxa"/>
          </w:tcPr>
          <w:p w:rsidR="009B6B64" w:rsidRPr="009B6B64" w:rsidRDefault="009B6B64" w:rsidP="004B2435">
            <w:pPr>
              <w:spacing w:after="120"/>
              <w:jc w:val="center"/>
              <w:rPr>
                <w:lang w:val="uk-UA"/>
              </w:rPr>
            </w:pPr>
            <w:r w:rsidRPr="009B6B64">
              <w:rPr>
                <w:lang w:val="uk-UA"/>
              </w:rPr>
              <w:t>100</w:t>
            </w:r>
          </w:p>
        </w:tc>
      </w:tr>
      <w:tr w:rsidR="009B6B64" w:rsidRPr="00043B61" w:rsidTr="004B2435">
        <w:tc>
          <w:tcPr>
            <w:tcW w:w="2268" w:type="dxa"/>
            <w:vMerge w:val="restart"/>
          </w:tcPr>
          <w:p w:rsidR="009B6B64" w:rsidRPr="009B6B64" w:rsidRDefault="004E5B7E" w:rsidP="004B2435">
            <w:pPr>
              <w:rPr>
                <w:b/>
                <w:lang w:val="uk-UA"/>
              </w:rPr>
            </w:pPr>
            <w:r>
              <w:rPr>
                <w:b/>
                <w:lang w:val="uk-UA"/>
              </w:rPr>
              <w:t>2</w:t>
            </w:r>
            <w:r w:rsidR="009B6B64" w:rsidRPr="009B6B64">
              <w:rPr>
                <w:b/>
                <w:lang w:val="uk-UA"/>
              </w:rPr>
              <w:t>. Контроль якості та забезпечення нормативного стану поверхневих водних об’єктів та підземних вод.</w:t>
            </w: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витрат</w:t>
            </w:r>
          </w:p>
          <w:p w:rsidR="004F17C6" w:rsidRPr="009B6B64" w:rsidRDefault="004F17C6" w:rsidP="004F17C6">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9B6B64" w:rsidRPr="009B6B64" w:rsidRDefault="009B6B64" w:rsidP="004B2435">
            <w:pPr>
              <w:pStyle w:val="aa"/>
              <w:spacing w:before="0" w:beforeAutospacing="0" w:after="0"/>
              <w:rPr>
                <w:sz w:val="20"/>
                <w:szCs w:val="20"/>
                <w:lang w:val="uk-UA"/>
              </w:rPr>
            </w:pPr>
            <w:r w:rsidRPr="009B6B64">
              <w:rPr>
                <w:sz w:val="20"/>
                <w:szCs w:val="20"/>
                <w:lang w:val="uk-UA"/>
              </w:rPr>
              <w:t>Кошти суб’єктів господарювання</w:t>
            </w:r>
          </w:p>
        </w:tc>
        <w:tc>
          <w:tcPr>
            <w:tcW w:w="1742" w:type="dxa"/>
          </w:tcPr>
          <w:p w:rsidR="009B6B64" w:rsidRPr="009B6B64" w:rsidRDefault="009B6B64" w:rsidP="004B2435">
            <w:pPr>
              <w:spacing w:after="120"/>
              <w:jc w:val="center"/>
              <w:rPr>
                <w:lang w:val="uk-UA"/>
              </w:rPr>
            </w:pPr>
            <w:r w:rsidRPr="009B6B64">
              <w:rPr>
                <w:lang w:val="uk-UA"/>
              </w:rPr>
              <w:t>тис. грн.</w:t>
            </w:r>
          </w:p>
        </w:tc>
        <w:tc>
          <w:tcPr>
            <w:tcW w:w="1502" w:type="dxa"/>
          </w:tcPr>
          <w:p w:rsidR="009B6B64" w:rsidRDefault="00DC140B" w:rsidP="004B2435">
            <w:pPr>
              <w:jc w:val="center"/>
              <w:rPr>
                <w:rFonts w:eastAsia="Calibri"/>
                <w:lang w:val="uk-UA"/>
              </w:rPr>
            </w:pPr>
            <w:r>
              <w:rPr>
                <w:rFonts w:eastAsia="Calibri"/>
                <w:lang w:val="uk-UA"/>
              </w:rPr>
              <w:t>490,0</w:t>
            </w:r>
          </w:p>
          <w:p w:rsidR="004E5B7E" w:rsidRDefault="00DC140B" w:rsidP="004B2435">
            <w:pPr>
              <w:jc w:val="center"/>
              <w:rPr>
                <w:rFonts w:eastAsia="Calibri"/>
                <w:lang w:val="uk-UA"/>
              </w:rPr>
            </w:pPr>
            <w:r>
              <w:rPr>
                <w:rFonts w:eastAsia="Calibri"/>
                <w:lang w:val="uk-UA"/>
              </w:rPr>
              <w:t>490,0</w:t>
            </w:r>
          </w:p>
          <w:p w:rsidR="004E5B7E" w:rsidRPr="009B6B64" w:rsidRDefault="004E5B7E" w:rsidP="004B2435">
            <w:pPr>
              <w:jc w:val="center"/>
              <w:rPr>
                <w:lang w:val="uk-UA"/>
              </w:rPr>
            </w:pPr>
            <w:r>
              <w:rPr>
                <w:rFonts w:eastAsia="Calibri"/>
                <w:lang w:val="uk-UA"/>
              </w:rPr>
              <w:t>-</w:t>
            </w:r>
          </w:p>
        </w:tc>
      </w:tr>
      <w:tr w:rsidR="009B6B64" w:rsidRPr="00043B61" w:rsidTr="004B2435">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продукту</w:t>
            </w:r>
          </w:p>
          <w:p w:rsidR="009B6B64" w:rsidRPr="009B6B64" w:rsidRDefault="009B6B64" w:rsidP="004B2435">
            <w:pPr>
              <w:pStyle w:val="aa"/>
              <w:spacing w:before="0" w:beforeAutospacing="0" w:after="0"/>
              <w:rPr>
                <w:sz w:val="20"/>
                <w:szCs w:val="20"/>
                <w:lang w:val="uk-UA"/>
              </w:rPr>
            </w:pPr>
            <w:r w:rsidRPr="009B6B64">
              <w:rPr>
                <w:sz w:val="20"/>
                <w:szCs w:val="20"/>
                <w:lang w:val="uk-UA"/>
              </w:rPr>
              <w:t>Кількість заходів щодо приведення водних об’єктів у відповідність нормам існуючого законодавства та попередження їх забруднення</w:t>
            </w:r>
          </w:p>
        </w:tc>
        <w:tc>
          <w:tcPr>
            <w:tcW w:w="1742" w:type="dxa"/>
          </w:tcPr>
          <w:p w:rsidR="009B6B64" w:rsidRPr="009B6B64" w:rsidRDefault="009B6B64" w:rsidP="004B2435">
            <w:pPr>
              <w:jc w:val="center"/>
              <w:rPr>
                <w:lang w:val="uk-UA"/>
              </w:rPr>
            </w:pPr>
          </w:p>
          <w:p w:rsidR="009B6B64" w:rsidRPr="009B6B64" w:rsidRDefault="009B6B64" w:rsidP="004B2435">
            <w:pPr>
              <w:jc w:val="center"/>
              <w:rPr>
                <w:lang w:val="uk-UA"/>
              </w:rPr>
            </w:pPr>
            <w:r w:rsidRPr="009B6B64">
              <w:rPr>
                <w:lang w:val="uk-UA"/>
              </w:rPr>
              <w:t>шт.</w:t>
            </w:r>
          </w:p>
          <w:p w:rsidR="009B6B64" w:rsidRPr="009B6B64" w:rsidRDefault="009B6B64" w:rsidP="004B2435">
            <w:pPr>
              <w:jc w:val="center"/>
              <w:rPr>
                <w:lang w:val="uk-UA"/>
              </w:rPr>
            </w:pPr>
          </w:p>
        </w:tc>
        <w:tc>
          <w:tcPr>
            <w:tcW w:w="1502" w:type="dxa"/>
          </w:tcPr>
          <w:p w:rsidR="009B6B64" w:rsidRPr="009B6B64" w:rsidRDefault="009B6B64" w:rsidP="004B2435">
            <w:pPr>
              <w:jc w:val="center"/>
              <w:rPr>
                <w:lang w:val="uk-UA"/>
              </w:rPr>
            </w:pPr>
          </w:p>
          <w:p w:rsidR="009B6B64" w:rsidRPr="009B6B64" w:rsidRDefault="006B2A0D" w:rsidP="004B2435">
            <w:pPr>
              <w:jc w:val="center"/>
              <w:rPr>
                <w:lang w:val="uk-UA"/>
              </w:rPr>
            </w:pPr>
            <w:r>
              <w:rPr>
                <w:lang w:val="uk-UA"/>
              </w:rPr>
              <w:t>2</w:t>
            </w:r>
          </w:p>
        </w:tc>
      </w:tr>
      <w:tr w:rsidR="009B6B64" w:rsidRPr="00043B61" w:rsidTr="004B2435">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ефективності</w:t>
            </w:r>
          </w:p>
          <w:p w:rsidR="009B6B64" w:rsidRPr="009B6B64" w:rsidRDefault="009B6B64" w:rsidP="004B2435">
            <w:pPr>
              <w:pStyle w:val="aa"/>
              <w:spacing w:before="0" w:beforeAutospacing="0" w:after="0"/>
              <w:rPr>
                <w:sz w:val="20"/>
                <w:szCs w:val="20"/>
                <w:lang w:val="uk-UA"/>
              </w:rPr>
            </w:pPr>
            <w:r w:rsidRPr="009B6B64">
              <w:rPr>
                <w:sz w:val="20"/>
                <w:szCs w:val="20"/>
                <w:lang w:val="uk-UA"/>
              </w:rPr>
              <w:t>Витрати на один водний об’єкт</w:t>
            </w:r>
          </w:p>
        </w:tc>
        <w:tc>
          <w:tcPr>
            <w:tcW w:w="1742" w:type="dxa"/>
          </w:tcPr>
          <w:p w:rsidR="009B6B64" w:rsidRPr="009B6B64" w:rsidRDefault="009B6B64" w:rsidP="004B2435">
            <w:pPr>
              <w:spacing w:after="120"/>
              <w:jc w:val="center"/>
              <w:rPr>
                <w:lang w:val="uk-UA"/>
              </w:rPr>
            </w:pPr>
            <w:r w:rsidRPr="009B6B64">
              <w:rPr>
                <w:lang w:val="uk-UA"/>
              </w:rPr>
              <w:t>грн.</w:t>
            </w:r>
          </w:p>
        </w:tc>
        <w:tc>
          <w:tcPr>
            <w:tcW w:w="1502" w:type="dxa"/>
          </w:tcPr>
          <w:p w:rsidR="009B6B64" w:rsidRPr="009B6B64" w:rsidRDefault="009B6B64" w:rsidP="004B2435">
            <w:pPr>
              <w:spacing w:after="120"/>
              <w:jc w:val="center"/>
              <w:rPr>
                <w:lang w:val="uk-UA"/>
              </w:rPr>
            </w:pPr>
          </w:p>
          <w:p w:rsidR="009B6B64" w:rsidRPr="009B6B64" w:rsidRDefault="00DC140B" w:rsidP="004B2435">
            <w:pPr>
              <w:jc w:val="center"/>
              <w:rPr>
                <w:lang w:val="uk-UA"/>
              </w:rPr>
            </w:pPr>
            <w:r>
              <w:rPr>
                <w:lang w:val="uk-UA"/>
              </w:rPr>
              <w:t>245,0</w:t>
            </w:r>
          </w:p>
        </w:tc>
      </w:tr>
      <w:tr w:rsidR="009B6B64" w:rsidRPr="00043B61" w:rsidTr="004B2435">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якості</w:t>
            </w:r>
          </w:p>
          <w:p w:rsidR="009B6B64" w:rsidRPr="009B6B64" w:rsidRDefault="009B6B64" w:rsidP="004B2435">
            <w:pPr>
              <w:pStyle w:val="aa"/>
              <w:spacing w:before="0" w:beforeAutospacing="0" w:after="0"/>
              <w:rPr>
                <w:sz w:val="20"/>
                <w:szCs w:val="20"/>
                <w:lang w:val="uk-UA"/>
              </w:rPr>
            </w:pPr>
            <w:r w:rsidRPr="009B6B64">
              <w:rPr>
                <w:sz w:val="20"/>
                <w:szCs w:val="20"/>
                <w:lang w:val="uk-UA"/>
              </w:rPr>
              <w:t xml:space="preserve">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w:t>
            </w:r>
            <w:r w:rsidRPr="009B6B64">
              <w:rPr>
                <w:sz w:val="20"/>
                <w:szCs w:val="20"/>
                <w:lang w:val="uk-UA"/>
              </w:rPr>
              <w:lastRenderedPageBreak/>
              <w:t>існуючих стандартів та норм</w:t>
            </w:r>
          </w:p>
        </w:tc>
        <w:tc>
          <w:tcPr>
            <w:tcW w:w="1742" w:type="dxa"/>
          </w:tcPr>
          <w:p w:rsidR="009B6B64" w:rsidRPr="009B6B64" w:rsidRDefault="009B6B64" w:rsidP="004B2435">
            <w:pPr>
              <w:jc w:val="center"/>
              <w:rPr>
                <w:lang w:val="uk-UA"/>
              </w:rPr>
            </w:pPr>
            <w:r w:rsidRPr="009B6B64">
              <w:rPr>
                <w:lang w:val="uk-UA"/>
              </w:rPr>
              <w:lastRenderedPageBreak/>
              <w:t>%</w:t>
            </w:r>
          </w:p>
        </w:tc>
        <w:tc>
          <w:tcPr>
            <w:tcW w:w="1502" w:type="dxa"/>
          </w:tcPr>
          <w:p w:rsidR="009B6B64" w:rsidRPr="009B6B64" w:rsidRDefault="009B6B64" w:rsidP="004B2435">
            <w:pPr>
              <w:jc w:val="center"/>
              <w:rPr>
                <w:lang w:val="uk-UA"/>
              </w:rPr>
            </w:pPr>
            <w:r w:rsidRPr="009B6B64">
              <w:rPr>
                <w:lang w:val="uk-UA"/>
              </w:rPr>
              <w:t>100</w:t>
            </w:r>
          </w:p>
        </w:tc>
      </w:tr>
      <w:tr w:rsidR="00193EE4" w:rsidRPr="00043B61" w:rsidTr="004B2435">
        <w:tc>
          <w:tcPr>
            <w:tcW w:w="2268" w:type="dxa"/>
            <w:vMerge w:val="restart"/>
          </w:tcPr>
          <w:p w:rsidR="00193EE4" w:rsidRPr="009B6B64" w:rsidRDefault="00193EE4" w:rsidP="006B2A0D">
            <w:pPr>
              <w:spacing w:after="120"/>
              <w:rPr>
                <w:lang w:val="uk-UA"/>
              </w:rPr>
            </w:pPr>
            <w:r>
              <w:rPr>
                <w:lang w:val="uk-UA"/>
              </w:rPr>
              <w:lastRenderedPageBreak/>
              <w:t>3.</w:t>
            </w:r>
            <w:r w:rsidRPr="006B2A0D">
              <w:rPr>
                <w:lang w:val="uk-UA"/>
              </w:rPr>
              <w:t>Виконання норм Закону України «Про стратегічну екологічну оцінку»</w:t>
            </w: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витрат</w:t>
            </w:r>
          </w:p>
          <w:p w:rsidR="004F17C6" w:rsidRPr="009B6B64" w:rsidRDefault="004F17C6" w:rsidP="004F17C6">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193EE4" w:rsidRPr="009B6B64" w:rsidRDefault="00193EE4" w:rsidP="00193EE4">
            <w:pPr>
              <w:pStyle w:val="aa"/>
              <w:spacing w:before="0" w:beforeAutospacing="0" w:after="0"/>
              <w:rPr>
                <w:sz w:val="20"/>
                <w:szCs w:val="20"/>
                <w:lang w:val="uk-UA"/>
              </w:rPr>
            </w:pPr>
            <w:r w:rsidRPr="009B6B64">
              <w:rPr>
                <w:sz w:val="20"/>
                <w:szCs w:val="20"/>
                <w:lang w:val="uk-UA"/>
              </w:rPr>
              <w:t>Кошти суб’єктів господарювання</w:t>
            </w:r>
          </w:p>
        </w:tc>
        <w:tc>
          <w:tcPr>
            <w:tcW w:w="1742" w:type="dxa"/>
          </w:tcPr>
          <w:p w:rsidR="00193EE4" w:rsidRPr="009B6B64" w:rsidRDefault="00193EE4" w:rsidP="00193EE4">
            <w:pPr>
              <w:spacing w:after="120"/>
              <w:jc w:val="center"/>
              <w:rPr>
                <w:lang w:val="uk-UA"/>
              </w:rPr>
            </w:pPr>
            <w:r w:rsidRPr="009B6B64">
              <w:rPr>
                <w:lang w:val="uk-UA"/>
              </w:rPr>
              <w:t>тис. грн.</w:t>
            </w:r>
          </w:p>
        </w:tc>
        <w:tc>
          <w:tcPr>
            <w:tcW w:w="1502" w:type="dxa"/>
          </w:tcPr>
          <w:p w:rsidR="00193EE4" w:rsidRDefault="003E45DE" w:rsidP="00193EE4">
            <w:pPr>
              <w:jc w:val="center"/>
              <w:rPr>
                <w:rFonts w:eastAsia="Calibri"/>
                <w:lang w:val="uk-UA"/>
              </w:rPr>
            </w:pPr>
            <w:r>
              <w:rPr>
                <w:rFonts w:eastAsia="Calibri"/>
                <w:lang w:val="uk-UA"/>
              </w:rPr>
              <w:t>100</w:t>
            </w:r>
            <w:r w:rsidR="00193EE4">
              <w:rPr>
                <w:rFonts w:eastAsia="Calibri"/>
                <w:lang w:val="uk-UA"/>
              </w:rPr>
              <w:t>,0</w:t>
            </w:r>
          </w:p>
          <w:p w:rsidR="00193EE4" w:rsidRDefault="003E45DE" w:rsidP="00193EE4">
            <w:pPr>
              <w:jc w:val="center"/>
              <w:rPr>
                <w:rFonts w:eastAsia="Calibri"/>
                <w:lang w:val="uk-UA"/>
              </w:rPr>
            </w:pPr>
            <w:r>
              <w:rPr>
                <w:rFonts w:eastAsia="Calibri"/>
                <w:lang w:val="uk-UA"/>
              </w:rPr>
              <w:t>100</w:t>
            </w:r>
            <w:r w:rsidR="00193EE4">
              <w:rPr>
                <w:rFonts w:eastAsia="Calibri"/>
                <w:lang w:val="uk-UA"/>
              </w:rPr>
              <w:t>,0</w:t>
            </w:r>
          </w:p>
          <w:p w:rsidR="00193EE4" w:rsidRPr="009B6B64" w:rsidRDefault="00193EE4" w:rsidP="00193EE4">
            <w:pPr>
              <w:jc w:val="center"/>
              <w:rPr>
                <w:lang w:val="uk-UA"/>
              </w:rPr>
            </w:pPr>
            <w:r>
              <w:rPr>
                <w:rFonts w:eastAsia="Calibri"/>
                <w:lang w:val="uk-UA"/>
              </w:rPr>
              <w:t>-</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продукту</w:t>
            </w:r>
          </w:p>
          <w:p w:rsidR="00193EE4" w:rsidRPr="009B6B64" w:rsidRDefault="00193EE4" w:rsidP="00193EE4">
            <w:pPr>
              <w:pStyle w:val="aa"/>
              <w:spacing w:before="0" w:beforeAutospacing="0" w:after="0"/>
              <w:rPr>
                <w:sz w:val="20"/>
                <w:szCs w:val="20"/>
                <w:lang w:val="uk-UA"/>
              </w:rPr>
            </w:pPr>
            <w:r w:rsidRPr="009B6B64">
              <w:rPr>
                <w:sz w:val="20"/>
                <w:szCs w:val="20"/>
                <w:lang w:val="uk-UA"/>
              </w:rPr>
              <w:t xml:space="preserve">Кількість </w:t>
            </w:r>
            <w:r w:rsidRPr="00193EE4">
              <w:rPr>
                <w:sz w:val="20"/>
                <w:szCs w:val="20"/>
                <w:lang w:val="uk-UA"/>
              </w:rPr>
              <w:t>Звіт</w:t>
            </w:r>
            <w:r>
              <w:rPr>
                <w:sz w:val="20"/>
                <w:szCs w:val="20"/>
                <w:lang w:val="uk-UA"/>
              </w:rPr>
              <w:t>ів</w:t>
            </w:r>
            <w:r w:rsidRPr="00193EE4">
              <w:rPr>
                <w:sz w:val="20"/>
                <w:szCs w:val="20"/>
                <w:lang w:val="uk-UA"/>
              </w:rPr>
              <w:t xml:space="preserve"> про стратегічну екологічну оцінку для документів державного планування</w:t>
            </w:r>
          </w:p>
        </w:tc>
        <w:tc>
          <w:tcPr>
            <w:tcW w:w="1742" w:type="dxa"/>
          </w:tcPr>
          <w:p w:rsidR="00193EE4" w:rsidRPr="009B6B64" w:rsidRDefault="00193EE4" w:rsidP="00193EE4">
            <w:pPr>
              <w:jc w:val="center"/>
              <w:rPr>
                <w:lang w:val="uk-UA"/>
              </w:rPr>
            </w:pPr>
          </w:p>
          <w:p w:rsidR="00193EE4" w:rsidRPr="009B6B64" w:rsidRDefault="00193EE4" w:rsidP="00193EE4">
            <w:pPr>
              <w:jc w:val="center"/>
              <w:rPr>
                <w:lang w:val="uk-UA"/>
              </w:rPr>
            </w:pPr>
            <w:r w:rsidRPr="009B6B64">
              <w:rPr>
                <w:lang w:val="uk-UA"/>
              </w:rPr>
              <w:t>шт.</w:t>
            </w:r>
          </w:p>
          <w:p w:rsidR="00193EE4" w:rsidRPr="009B6B64" w:rsidRDefault="00193EE4" w:rsidP="00193EE4">
            <w:pPr>
              <w:jc w:val="center"/>
              <w:rPr>
                <w:lang w:val="uk-UA"/>
              </w:rPr>
            </w:pPr>
          </w:p>
        </w:tc>
        <w:tc>
          <w:tcPr>
            <w:tcW w:w="1502" w:type="dxa"/>
          </w:tcPr>
          <w:p w:rsidR="00193EE4" w:rsidRPr="009B6B64" w:rsidRDefault="00193EE4" w:rsidP="00193EE4">
            <w:pPr>
              <w:jc w:val="center"/>
              <w:rPr>
                <w:lang w:val="uk-UA"/>
              </w:rPr>
            </w:pPr>
          </w:p>
          <w:p w:rsidR="00193EE4" w:rsidRPr="009B6B64" w:rsidRDefault="00193EE4" w:rsidP="00193EE4">
            <w:pPr>
              <w:jc w:val="center"/>
              <w:rPr>
                <w:lang w:val="uk-UA"/>
              </w:rPr>
            </w:pPr>
            <w:r>
              <w:rPr>
                <w:lang w:val="uk-UA"/>
              </w:rPr>
              <w:t>1</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ефективності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Витрати на один водний об’єкт</w:t>
            </w:r>
          </w:p>
        </w:tc>
        <w:tc>
          <w:tcPr>
            <w:tcW w:w="1742" w:type="dxa"/>
          </w:tcPr>
          <w:p w:rsidR="00193EE4" w:rsidRPr="009B6B64" w:rsidRDefault="00193EE4" w:rsidP="00193EE4">
            <w:pPr>
              <w:spacing w:after="120"/>
              <w:jc w:val="center"/>
              <w:rPr>
                <w:lang w:val="uk-UA"/>
              </w:rPr>
            </w:pPr>
            <w:r w:rsidRPr="009B6B64">
              <w:rPr>
                <w:lang w:val="uk-UA"/>
              </w:rPr>
              <w:t>грн.</w:t>
            </w:r>
          </w:p>
        </w:tc>
        <w:tc>
          <w:tcPr>
            <w:tcW w:w="1502" w:type="dxa"/>
          </w:tcPr>
          <w:p w:rsidR="00193EE4" w:rsidRPr="009B6B64" w:rsidRDefault="00193EE4" w:rsidP="00193EE4">
            <w:pPr>
              <w:spacing w:after="120"/>
              <w:jc w:val="center"/>
              <w:rPr>
                <w:lang w:val="uk-UA"/>
              </w:rPr>
            </w:pPr>
          </w:p>
          <w:p w:rsidR="00193EE4" w:rsidRPr="009B6B64" w:rsidRDefault="003E45DE" w:rsidP="00193EE4">
            <w:pPr>
              <w:jc w:val="center"/>
              <w:rPr>
                <w:lang w:val="uk-UA"/>
              </w:rPr>
            </w:pPr>
            <w:r>
              <w:rPr>
                <w:lang w:val="uk-UA"/>
              </w:rPr>
              <w:t>100</w:t>
            </w:r>
            <w:r w:rsidR="00193EE4">
              <w:rPr>
                <w:lang w:val="uk-UA"/>
              </w:rPr>
              <w:t>,0</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якості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193EE4" w:rsidRPr="009B6B64" w:rsidRDefault="00193EE4" w:rsidP="00193EE4">
            <w:pPr>
              <w:jc w:val="center"/>
              <w:rPr>
                <w:lang w:val="uk-UA"/>
              </w:rPr>
            </w:pPr>
            <w:r w:rsidRPr="009B6B64">
              <w:rPr>
                <w:lang w:val="uk-UA"/>
              </w:rPr>
              <w:t>%</w:t>
            </w:r>
          </w:p>
        </w:tc>
        <w:tc>
          <w:tcPr>
            <w:tcW w:w="1502" w:type="dxa"/>
          </w:tcPr>
          <w:p w:rsidR="00193EE4" w:rsidRPr="009B6B64" w:rsidRDefault="00193EE4" w:rsidP="00193EE4">
            <w:pPr>
              <w:jc w:val="center"/>
              <w:rPr>
                <w:lang w:val="uk-UA"/>
              </w:rPr>
            </w:pPr>
            <w:r w:rsidRPr="009B6B64">
              <w:rPr>
                <w:lang w:val="uk-UA"/>
              </w:rPr>
              <w:t>100</w:t>
            </w:r>
          </w:p>
        </w:tc>
      </w:tr>
    </w:tbl>
    <w:p w:rsidR="009020E1" w:rsidRPr="00AA27B5" w:rsidRDefault="009020E1" w:rsidP="00AA27B5">
      <w:pPr>
        <w:rPr>
          <w:lang w:val="uk-UA"/>
        </w:rPr>
      </w:pPr>
    </w:p>
    <w:p w:rsidR="009B6B64" w:rsidRPr="009B6B64" w:rsidRDefault="009B6B64" w:rsidP="009B6B64">
      <w:pPr>
        <w:spacing w:before="240" w:after="240"/>
        <w:jc w:val="center"/>
        <w:rPr>
          <w:b/>
          <w:sz w:val="28"/>
          <w:szCs w:val="28"/>
          <w:lang w:val="uk-UA"/>
        </w:rPr>
      </w:pPr>
      <w:r w:rsidRPr="009B6B64">
        <w:rPr>
          <w:b/>
          <w:sz w:val="28"/>
          <w:szCs w:val="28"/>
          <w:lang w:val="uk-UA"/>
        </w:rPr>
        <w:t>10. КОНТРОЛЬ ЗА ВИКОНАННЯМ ПРОГРАМИ, ПІДГОТОВКА ПРОМІЖНИХ , ЩОРІЧНИХ ТА ЗАКЛЮЧНОГО ЗВІТІВ</w:t>
      </w:r>
    </w:p>
    <w:p w:rsidR="009B6B64" w:rsidRPr="009B6B64" w:rsidRDefault="009B6B64" w:rsidP="009B6B64">
      <w:pPr>
        <w:ind w:firstLine="708"/>
        <w:jc w:val="both"/>
        <w:rPr>
          <w:sz w:val="28"/>
          <w:szCs w:val="28"/>
          <w:lang w:val="uk-UA"/>
        </w:rPr>
      </w:pPr>
      <w:r w:rsidRPr="009B6B64">
        <w:rPr>
          <w:sz w:val="28"/>
          <w:szCs w:val="28"/>
          <w:lang w:val="uk-UA"/>
        </w:rPr>
        <w:t xml:space="preserve">Виконання програми здійснюється шляхом реалізації її заходів і завдань </w:t>
      </w:r>
      <w:r w:rsidR="00FB6AB6">
        <w:rPr>
          <w:sz w:val="28"/>
          <w:szCs w:val="28"/>
          <w:lang w:val="uk-UA"/>
        </w:rPr>
        <w:t xml:space="preserve">структурними </w:t>
      </w:r>
      <w:r w:rsidRPr="009B6B64">
        <w:rPr>
          <w:sz w:val="28"/>
          <w:szCs w:val="28"/>
          <w:lang w:val="uk-UA"/>
        </w:rPr>
        <w:t xml:space="preserve">підрозділами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та суб’єктами господарювання. </w:t>
      </w:r>
    </w:p>
    <w:p w:rsidR="009B6B64" w:rsidRPr="009B6B64" w:rsidRDefault="009B6B64" w:rsidP="009B6B64">
      <w:pPr>
        <w:ind w:firstLine="708"/>
        <w:jc w:val="both"/>
        <w:rPr>
          <w:sz w:val="28"/>
          <w:szCs w:val="28"/>
          <w:lang w:val="uk-UA"/>
        </w:rPr>
      </w:pPr>
      <w:r w:rsidRPr="009B6B64">
        <w:rPr>
          <w:sz w:val="28"/>
          <w:szCs w:val="28"/>
          <w:lang w:val="uk-UA"/>
        </w:rPr>
        <w:t>Безпосередній</w:t>
      </w:r>
      <w:r w:rsidR="004F17C6">
        <w:rPr>
          <w:sz w:val="28"/>
          <w:szCs w:val="28"/>
          <w:lang w:val="uk-UA"/>
        </w:rPr>
        <w:t xml:space="preserve"> контроль за виконанням програми здійснює заступник керівника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4F17C6">
        <w:rPr>
          <w:sz w:val="28"/>
          <w:szCs w:val="28"/>
          <w:lang w:val="uk-UA"/>
        </w:rPr>
        <w:t xml:space="preserve"> Ельві</w:t>
      </w:r>
      <w:r w:rsidR="003E45DE">
        <w:rPr>
          <w:sz w:val="28"/>
          <w:szCs w:val="28"/>
          <w:lang w:val="uk-UA"/>
        </w:rPr>
        <w:t>н</w:t>
      </w:r>
      <w:r w:rsidR="004F17C6">
        <w:rPr>
          <w:sz w:val="28"/>
          <w:szCs w:val="28"/>
          <w:lang w:val="uk-UA"/>
        </w:rPr>
        <w:t>а МАРІНІЧ.</w:t>
      </w:r>
    </w:p>
    <w:p w:rsidR="00FB6AB6" w:rsidRDefault="004E5B7E" w:rsidP="00FB6AB6">
      <w:pPr>
        <w:spacing w:line="276" w:lineRule="auto"/>
        <w:ind w:firstLine="708"/>
        <w:jc w:val="both"/>
        <w:rPr>
          <w:sz w:val="28"/>
          <w:szCs w:val="28"/>
          <w:lang w:val="uk-UA"/>
        </w:rPr>
      </w:pPr>
      <w:r>
        <w:rPr>
          <w:sz w:val="28"/>
          <w:szCs w:val="28"/>
          <w:lang w:val="uk-UA"/>
        </w:rPr>
        <w:t xml:space="preserve">Про </w:t>
      </w:r>
      <w:r w:rsidR="009B6B64" w:rsidRPr="009B6B64">
        <w:rPr>
          <w:sz w:val="28"/>
          <w:szCs w:val="28"/>
          <w:lang w:val="uk-UA"/>
        </w:rPr>
        <w:t xml:space="preserve">виконання Програми складається щорічний звіт, який виноситься на розгляд та затвердження </w:t>
      </w:r>
      <w:r w:rsidR="00FB6AB6">
        <w:rPr>
          <w:sz w:val="28"/>
          <w:szCs w:val="28"/>
          <w:lang w:val="uk-UA"/>
        </w:rPr>
        <w:t xml:space="preserve">керівником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9B6B64" w:rsidRPr="009B6B64">
        <w:rPr>
          <w:sz w:val="28"/>
          <w:szCs w:val="28"/>
          <w:lang w:val="uk-UA"/>
        </w:rPr>
        <w:t>, наступному за звітним.</w:t>
      </w:r>
    </w:p>
    <w:p w:rsidR="00746D75" w:rsidRDefault="00746D75" w:rsidP="00FB6AB6">
      <w:pPr>
        <w:spacing w:line="276" w:lineRule="auto"/>
        <w:ind w:firstLine="708"/>
        <w:rPr>
          <w:b/>
          <w:sz w:val="24"/>
          <w:szCs w:val="24"/>
          <w:lang w:val="uk-UA"/>
        </w:rPr>
      </w:pPr>
    </w:p>
    <w:p w:rsidR="00746D75" w:rsidRDefault="00746D75" w:rsidP="00FB6AB6">
      <w:pPr>
        <w:spacing w:line="276" w:lineRule="auto"/>
        <w:ind w:firstLine="708"/>
        <w:rPr>
          <w:b/>
          <w:sz w:val="24"/>
          <w:szCs w:val="24"/>
          <w:lang w:val="uk-UA"/>
        </w:rPr>
      </w:pPr>
    </w:p>
    <w:p w:rsidR="00746D75" w:rsidRPr="00746D75" w:rsidRDefault="00746D75" w:rsidP="00746D75">
      <w:pPr>
        <w:spacing w:line="276" w:lineRule="auto"/>
        <w:rPr>
          <w:b/>
          <w:sz w:val="24"/>
          <w:szCs w:val="24"/>
          <w:lang w:val="uk-UA"/>
        </w:rPr>
      </w:pPr>
      <w:r w:rsidRPr="00746D75">
        <w:rPr>
          <w:b/>
          <w:sz w:val="24"/>
          <w:szCs w:val="24"/>
          <w:lang w:val="uk-UA"/>
        </w:rPr>
        <w:t>Начальник відділу цивільного захисту,</w:t>
      </w:r>
    </w:p>
    <w:p w:rsidR="00746D75" w:rsidRPr="00746D75" w:rsidRDefault="00746D75" w:rsidP="00746D75">
      <w:pPr>
        <w:spacing w:line="276" w:lineRule="auto"/>
        <w:rPr>
          <w:b/>
          <w:sz w:val="24"/>
          <w:szCs w:val="24"/>
          <w:lang w:val="uk-UA"/>
        </w:rPr>
      </w:pPr>
      <w:r w:rsidRPr="00746D75">
        <w:rPr>
          <w:b/>
          <w:sz w:val="24"/>
          <w:szCs w:val="24"/>
          <w:lang w:val="uk-UA"/>
        </w:rPr>
        <w:t>екологічної безпеки та охорони праці</w:t>
      </w:r>
    </w:p>
    <w:p w:rsidR="00746D75" w:rsidRPr="00746D75" w:rsidRDefault="00746D75" w:rsidP="00746D75">
      <w:pPr>
        <w:spacing w:line="276" w:lineRule="auto"/>
        <w:rPr>
          <w:b/>
          <w:sz w:val="24"/>
          <w:szCs w:val="24"/>
          <w:lang w:val="uk-UA"/>
        </w:rPr>
      </w:pPr>
      <w:r w:rsidRPr="00746D75">
        <w:rPr>
          <w:b/>
          <w:sz w:val="24"/>
          <w:szCs w:val="24"/>
          <w:lang w:val="uk-UA"/>
        </w:rPr>
        <w:t>Сєвєродонецької міської військово- цивільної</w:t>
      </w:r>
    </w:p>
    <w:p w:rsidR="00746D75" w:rsidRPr="00746D75" w:rsidRDefault="00746D75" w:rsidP="00746D75">
      <w:pPr>
        <w:spacing w:line="276" w:lineRule="auto"/>
        <w:rPr>
          <w:b/>
          <w:sz w:val="24"/>
          <w:szCs w:val="24"/>
          <w:lang w:val="uk-UA"/>
        </w:rPr>
      </w:pPr>
      <w:r w:rsidRPr="00746D75">
        <w:rPr>
          <w:b/>
          <w:sz w:val="24"/>
          <w:szCs w:val="24"/>
          <w:lang w:val="uk-UA"/>
        </w:rPr>
        <w:t xml:space="preserve">адміністрації Сєвєродонецького району </w:t>
      </w:r>
    </w:p>
    <w:p w:rsidR="00746D75" w:rsidRDefault="00746D75" w:rsidP="00746D75">
      <w:pPr>
        <w:spacing w:line="276" w:lineRule="auto"/>
        <w:rPr>
          <w:b/>
          <w:sz w:val="24"/>
          <w:szCs w:val="24"/>
          <w:lang w:val="uk-UA"/>
        </w:rPr>
      </w:pPr>
      <w:r w:rsidRPr="00746D75">
        <w:rPr>
          <w:b/>
          <w:sz w:val="24"/>
          <w:szCs w:val="24"/>
          <w:lang w:val="uk-UA"/>
        </w:rPr>
        <w:t>Луганської області</w:t>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t>Антон ПОТАНІН</w:t>
      </w:r>
    </w:p>
    <w:p w:rsidR="00CE7FB2" w:rsidRPr="00061408" w:rsidRDefault="00CE7FB2" w:rsidP="008112D1">
      <w:pPr>
        <w:spacing w:line="276" w:lineRule="auto"/>
        <w:ind w:firstLine="708"/>
        <w:rPr>
          <w:sz w:val="24"/>
          <w:szCs w:val="24"/>
          <w:lang w:val="uk-UA"/>
        </w:rPr>
      </w:pPr>
    </w:p>
    <w:p w:rsidR="00012A2E" w:rsidRPr="00CE7FB2" w:rsidRDefault="00012A2E" w:rsidP="00CE7FB2">
      <w:pPr>
        <w:pStyle w:val="a3"/>
        <w:jc w:val="both"/>
        <w:rPr>
          <w:rFonts w:ascii="Times New Roman" w:hAnsi="Times New Roman"/>
          <w:sz w:val="24"/>
          <w:lang w:val="uk-UA"/>
        </w:rPr>
      </w:pPr>
    </w:p>
    <w:sectPr w:rsidR="00012A2E" w:rsidRPr="00CE7FB2" w:rsidSect="009B6B64">
      <w:pgSz w:w="11906" w:h="16838"/>
      <w:pgMar w:top="850" w:right="850"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6334872"/>
    <w:lvl w:ilvl="0" w:tplc="FFFFFFFF">
      <w:start w:val="1"/>
      <w:numFmt w:val="bullet"/>
      <w:lvlText w:val="В."/>
      <w:lvlJc w:val="left"/>
    </w:lvl>
    <w:lvl w:ilvl="1" w:tplc="FFFFFFFF">
      <w:start w:val="3"/>
      <w:numFmt w:val="decimal"/>
      <w:lvlText w:val="%2."/>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96663"/>
    <w:multiLevelType w:val="singleLevel"/>
    <w:tmpl w:val="314A6AAA"/>
    <w:lvl w:ilvl="0">
      <w:start w:val="5"/>
      <w:numFmt w:val="bullet"/>
      <w:lvlText w:val="-"/>
      <w:lvlJc w:val="left"/>
      <w:pPr>
        <w:tabs>
          <w:tab w:val="num" w:pos="360"/>
        </w:tabs>
        <w:ind w:left="360" w:hanging="360"/>
      </w:pPr>
      <w:rPr>
        <w:rFonts w:hint="default"/>
      </w:rPr>
    </w:lvl>
  </w:abstractNum>
  <w:abstractNum w:abstractNumId="2">
    <w:nsid w:val="02343DA2"/>
    <w:multiLevelType w:val="singleLevel"/>
    <w:tmpl w:val="314A6AAA"/>
    <w:lvl w:ilvl="0">
      <w:start w:val="5"/>
      <w:numFmt w:val="bullet"/>
      <w:lvlText w:val="-"/>
      <w:lvlJc w:val="left"/>
      <w:pPr>
        <w:tabs>
          <w:tab w:val="num" w:pos="360"/>
        </w:tabs>
        <w:ind w:left="360" w:hanging="360"/>
      </w:pPr>
      <w:rPr>
        <w:rFonts w:hint="default"/>
      </w:rPr>
    </w:lvl>
  </w:abstractNum>
  <w:abstractNum w:abstractNumId="3">
    <w:nsid w:val="0E1F6A0E"/>
    <w:multiLevelType w:val="singleLevel"/>
    <w:tmpl w:val="314A6AAA"/>
    <w:lvl w:ilvl="0">
      <w:start w:val="5"/>
      <w:numFmt w:val="bullet"/>
      <w:lvlText w:val="-"/>
      <w:lvlJc w:val="left"/>
      <w:pPr>
        <w:tabs>
          <w:tab w:val="num" w:pos="360"/>
        </w:tabs>
        <w:ind w:left="360" w:hanging="360"/>
      </w:pPr>
      <w:rPr>
        <w:rFonts w:hint="default"/>
      </w:r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205F04"/>
    <w:multiLevelType w:val="multilevel"/>
    <w:tmpl w:val="EFFC5194"/>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2"/>
      <w:numFmt w:val="decimal"/>
      <w:lvlText w:val="%1.%2.%3."/>
      <w:lvlJc w:val="left"/>
      <w:pPr>
        <w:tabs>
          <w:tab w:val="num" w:pos="1443"/>
        </w:tabs>
        <w:ind w:left="1443" w:hanging="7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10F1803"/>
    <w:multiLevelType w:val="singleLevel"/>
    <w:tmpl w:val="314A6AAA"/>
    <w:lvl w:ilvl="0">
      <w:start w:val="5"/>
      <w:numFmt w:val="bullet"/>
      <w:lvlText w:val="-"/>
      <w:lvlJc w:val="left"/>
      <w:pPr>
        <w:tabs>
          <w:tab w:val="num" w:pos="360"/>
        </w:tabs>
        <w:ind w:left="360" w:hanging="360"/>
      </w:pPr>
      <w:rPr>
        <w:rFonts w:hint="default"/>
      </w:rPr>
    </w:lvl>
  </w:abstractNum>
  <w:abstractNum w:abstractNumId="7">
    <w:nsid w:val="13A00561"/>
    <w:multiLevelType w:val="singleLevel"/>
    <w:tmpl w:val="314A6AAA"/>
    <w:lvl w:ilvl="0">
      <w:start w:val="5"/>
      <w:numFmt w:val="bullet"/>
      <w:lvlText w:val="-"/>
      <w:lvlJc w:val="left"/>
      <w:pPr>
        <w:tabs>
          <w:tab w:val="num" w:pos="360"/>
        </w:tabs>
        <w:ind w:left="360" w:hanging="360"/>
      </w:pPr>
      <w:rPr>
        <w:rFonts w:hint="default"/>
      </w:rPr>
    </w:lvl>
  </w:abstractNum>
  <w:abstractNum w:abstractNumId="8">
    <w:nsid w:val="156A2CDA"/>
    <w:multiLevelType w:val="singleLevel"/>
    <w:tmpl w:val="314A6AAA"/>
    <w:lvl w:ilvl="0">
      <w:start w:val="5"/>
      <w:numFmt w:val="bullet"/>
      <w:lvlText w:val="-"/>
      <w:lvlJc w:val="left"/>
      <w:pPr>
        <w:tabs>
          <w:tab w:val="num" w:pos="360"/>
        </w:tabs>
        <w:ind w:left="360" w:hanging="360"/>
      </w:pPr>
      <w:rPr>
        <w:rFonts w:hint="default"/>
      </w:rPr>
    </w:lvl>
  </w:abstractNum>
  <w:abstractNum w:abstractNumId="9">
    <w:nsid w:val="16903B90"/>
    <w:multiLevelType w:val="singleLevel"/>
    <w:tmpl w:val="314A6AAA"/>
    <w:lvl w:ilvl="0">
      <w:start w:val="5"/>
      <w:numFmt w:val="bullet"/>
      <w:lvlText w:val="-"/>
      <w:lvlJc w:val="left"/>
      <w:pPr>
        <w:tabs>
          <w:tab w:val="num" w:pos="360"/>
        </w:tabs>
        <w:ind w:left="360" w:hanging="360"/>
      </w:pPr>
      <w:rPr>
        <w:rFonts w:hint="default"/>
      </w:rPr>
    </w:lvl>
  </w:abstractNum>
  <w:abstractNum w:abstractNumId="10">
    <w:nsid w:val="17624FC0"/>
    <w:multiLevelType w:val="singleLevel"/>
    <w:tmpl w:val="654CAE50"/>
    <w:lvl w:ilvl="0">
      <w:start w:val="1"/>
      <w:numFmt w:val="upperRoman"/>
      <w:lvlText w:val="%1."/>
      <w:lvlJc w:val="left"/>
      <w:pPr>
        <w:tabs>
          <w:tab w:val="num" w:pos="720"/>
        </w:tabs>
        <w:ind w:left="720" w:hanging="720"/>
      </w:pPr>
      <w:rPr>
        <w:rFonts w:hint="default"/>
        <w:b/>
      </w:rPr>
    </w:lvl>
  </w:abstractNum>
  <w:abstractNum w:abstractNumId="11">
    <w:nsid w:val="1BAA0332"/>
    <w:multiLevelType w:val="hybridMultilevel"/>
    <w:tmpl w:val="D45C82EE"/>
    <w:lvl w:ilvl="0" w:tplc="D69008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F8148A"/>
    <w:multiLevelType w:val="singleLevel"/>
    <w:tmpl w:val="314A6AAA"/>
    <w:lvl w:ilvl="0">
      <w:start w:val="5"/>
      <w:numFmt w:val="bullet"/>
      <w:lvlText w:val="-"/>
      <w:lvlJc w:val="left"/>
      <w:pPr>
        <w:tabs>
          <w:tab w:val="num" w:pos="360"/>
        </w:tabs>
        <w:ind w:left="360" w:hanging="360"/>
      </w:pPr>
      <w:rPr>
        <w:rFonts w:hint="default"/>
      </w:rPr>
    </w:lvl>
  </w:abstractNum>
  <w:abstractNum w:abstractNumId="13">
    <w:nsid w:val="2995751C"/>
    <w:multiLevelType w:val="singleLevel"/>
    <w:tmpl w:val="314A6AAA"/>
    <w:lvl w:ilvl="0">
      <w:start w:val="5"/>
      <w:numFmt w:val="bullet"/>
      <w:lvlText w:val="-"/>
      <w:lvlJc w:val="left"/>
      <w:pPr>
        <w:tabs>
          <w:tab w:val="num" w:pos="360"/>
        </w:tabs>
        <w:ind w:left="360" w:hanging="360"/>
      </w:pPr>
      <w:rPr>
        <w:rFonts w:hint="default"/>
      </w:rPr>
    </w:lvl>
  </w:abstractNum>
  <w:abstractNum w:abstractNumId="14">
    <w:nsid w:val="2A5B26AC"/>
    <w:multiLevelType w:val="singleLevel"/>
    <w:tmpl w:val="314A6AAA"/>
    <w:lvl w:ilvl="0">
      <w:start w:val="5"/>
      <w:numFmt w:val="bullet"/>
      <w:lvlText w:val="-"/>
      <w:lvlJc w:val="left"/>
      <w:pPr>
        <w:tabs>
          <w:tab w:val="num" w:pos="360"/>
        </w:tabs>
        <w:ind w:left="360" w:hanging="360"/>
      </w:pPr>
      <w:rPr>
        <w:rFonts w:hint="default"/>
      </w:rPr>
    </w:lvl>
  </w:abstractNum>
  <w:abstractNum w:abstractNumId="15">
    <w:nsid w:val="31BB2250"/>
    <w:multiLevelType w:val="hybridMultilevel"/>
    <w:tmpl w:val="264C8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333404"/>
    <w:multiLevelType w:val="singleLevel"/>
    <w:tmpl w:val="314A6AAA"/>
    <w:lvl w:ilvl="0">
      <w:start w:val="5"/>
      <w:numFmt w:val="bullet"/>
      <w:lvlText w:val="-"/>
      <w:lvlJc w:val="left"/>
      <w:pPr>
        <w:tabs>
          <w:tab w:val="num" w:pos="360"/>
        </w:tabs>
        <w:ind w:left="360" w:hanging="360"/>
      </w:pPr>
      <w:rPr>
        <w:rFonts w:hint="default"/>
      </w:rPr>
    </w:lvl>
  </w:abstractNum>
  <w:abstractNum w:abstractNumId="17">
    <w:nsid w:val="378223E2"/>
    <w:multiLevelType w:val="hybridMultilevel"/>
    <w:tmpl w:val="6C4AEF0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9D732F0"/>
    <w:multiLevelType w:val="singleLevel"/>
    <w:tmpl w:val="314A6AAA"/>
    <w:lvl w:ilvl="0">
      <w:start w:val="5"/>
      <w:numFmt w:val="bullet"/>
      <w:lvlText w:val="-"/>
      <w:lvlJc w:val="left"/>
      <w:pPr>
        <w:tabs>
          <w:tab w:val="num" w:pos="360"/>
        </w:tabs>
        <w:ind w:left="360" w:hanging="360"/>
      </w:pPr>
      <w:rPr>
        <w:rFonts w:hint="default"/>
      </w:rPr>
    </w:lvl>
  </w:abstractNum>
  <w:abstractNum w:abstractNumId="19">
    <w:nsid w:val="3C10726D"/>
    <w:multiLevelType w:val="singleLevel"/>
    <w:tmpl w:val="314A6AAA"/>
    <w:lvl w:ilvl="0">
      <w:start w:val="5"/>
      <w:numFmt w:val="bullet"/>
      <w:lvlText w:val="-"/>
      <w:lvlJc w:val="left"/>
      <w:pPr>
        <w:tabs>
          <w:tab w:val="num" w:pos="360"/>
        </w:tabs>
        <w:ind w:left="360" w:hanging="360"/>
      </w:pPr>
      <w:rPr>
        <w:rFonts w:hint="default"/>
      </w:rPr>
    </w:lvl>
  </w:abstractNum>
  <w:abstractNum w:abstractNumId="20">
    <w:nsid w:val="40A66757"/>
    <w:multiLevelType w:val="singleLevel"/>
    <w:tmpl w:val="314A6AAA"/>
    <w:lvl w:ilvl="0">
      <w:start w:val="5"/>
      <w:numFmt w:val="bullet"/>
      <w:lvlText w:val="-"/>
      <w:lvlJc w:val="left"/>
      <w:pPr>
        <w:tabs>
          <w:tab w:val="num" w:pos="360"/>
        </w:tabs>
        <w:ind w:left="360" w:hanging="360"/>
      </w:pPr>
      <w:rPr>
        <w:rFonts w:hint="default"/>
      </w:rPr>
    </w:lvl>
  </w:abstractNum>
  <w:abstractNum w:abstractNumId="21">
    <w:nsid w:val="418A7F8C"/>
    <w:multiLevelType w:val="singleLevel"/>
    <w:tmpl w:val="314A6AAA"/>
    <w:lvl w:ilvl="0">
      <w:start w:val="5"/>
      <w:numFmt w:val="bullet"/>
      <w:lvlText w:val="-"/>
      <w:lvlJc w:val="left"/>
      <w:pPr>
        <w:tabs>
          <w:tab w:val="num" w:pos="360"/>
        </w:tabs>
        <w:ind w:left="360" w:hanging="360"/>
      </w:pPr>
      <w:rPr>
        <w:rFonts w:hint="default"/>
      </w:rPr>
    </w:lvl>
  </w:abstractNum>
  <w:abstractNum w:abstractNumId="22">
    <w:nsid w:val="46322F5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DBD7E3C"/>
    <w:multiLevelType w:val="singleLevel"/>
    <w:tmpl w:val="314A6AAA"/>
    <w:lvl w:ilvl="0">
      <w:start w:val="5"/>
      <w:numFmt w:val="bullet"/>
      <w:lvlText w:val="-"/>
      <w:lvlJc w:val="left"/>
      <w:pPr>
        <w:tabs>
          <w:tab w:val="num" w:pos="360"/>
        </w:tabs>
        <w:ind w:left="360" w:hanging="360"/>
      </w:pPr>
      <w:rPr>
        <w:rFonts w:hint="default"/>
      </w:rPr>
    </w:lvl>
  </w:abstractNum>
  <w:abstractNum w:abstractNumId="24">
    <w:nsid w:val="550D0A94"/>
    <w:multiLevelType w:val="singleLevel"/>
    <w:tmpl w:val="314A6AAA"/>
    <w:lvl w:ilvl="0">
      <w:start w:val="5"/>
      <w:numFmt w:val="bullet"/>
      <w:lvlText w:val="-"/>
      <w:lvlJc w:val="left"/>
      <w:pPr>
        <w:tabs>
          <w:tab w:val="num" w:pos="360"/>
        </w:tabs>
        <w:ind w:left="360" w:hanging="360"/>
      </w:pPr>
      <w:rPr>
        <w:rFonts w:hint="default"/>
      </w:rPr>
    </w:lvl>
  </w:abstractNum>
  <w:abstractNum w:abstractNumId="25">
    <w:nsid w:val="56467DD9"/>
    <w:multiLevelType w:val="singleLevel"/>
    <w:tmpl w:val="314A6AAA"/>
    <w:lvl w:ilvl="0">
      <w:start w:val="5"/>
      <w:numFmt w:val="bullet"/>
      <w:lvlText w:val="-"/>
      <w:lvlJc w:val="left"/>
      <w:pPr>
        <w:tabs>
          <w:tab w:val="num" w:pos="360"/>
        </w:tabs>
        <w:ind w:left="360" w:hanging="360"/>
      </w:pPr>
      <w:rPr>
        <w:rFonts w:hint="default"/>
      </w:rPr>
    </w:lvl>
  </w:abstractNum>
  <w:abstractNum w:abstractNumId="26">
    <w:nsid w:val="60F27F47"/>
    <w:multiLevelType w:val="singleLevel"/>
    <w:tmpl w:val="314A6AAA"/>
    <w:lvl w:ilvl="0">
      <w:start w:val="5"/>
      <w:numFmt w:val="bullet"/>
      <w:lvlText w:val="-"/>
      <w:lvlJc w:val="left"/>
      <w:pPr>
        <w:tabs>
          <w:tab w:val="num" w:pos="360"/>
        </w:tabs>
        <w:ind w:left="360" w:hanging="360"/>
      </w:pPr>
      <w:rPr>
        <w:rFonts w:hint="default"/>
      </w:rPr>
    </w:lvl>
  </w:abstractNum>
  <w:abstractNum w:abstractNumId="27">
    <w:nsid w:val="648057A0"/>
    <w:multiLevelType w:val="singleLevel"/>
    <w:tmpl w:val="314A6AAA"/>
    <w:lvl w:ilvl="0">
      <w:start w:val="5"/>
      <w:numFmt w:val="bullet"/>
      <w:lvlText w:val="-"/>
      <w:lvlJc w:val="left"/>
      <w:pPr>
        <w:tabs>
          <w:tab w:val="num" w:pos="360"/>
        </w:tabs>
        <w:ind w:left="360" w:hanging="360"/>
      </w:pPr>
      <w:rPr>
        <w:rFonts w:hint="default"/>
      </w:rPr>
    </w:lvl>
  </w:abstractNum>
  <w:abstractNum w:abstractNumId="28">
    <w:nsid w:val="6CF13B3F"/>
    <w:multiLevelType w:val="singleLevel"/>
    <w:tmpl w:val="314A6AAA"/>
    <w:lvl w:ilvl="0">
      <w:start w:val="5"/>
      <w:numFmt w:val="bullet"/>
      <w:lvlText w:val="-"/>
      <w:lvlJc w:val="left"/>
      <w:pPr>
        <w:tabs>
          <w:tab w:val="num" w:pos="360"/>
        </w:tabs>
        <w:ind w:left="360" w:hanging="360"/>
      </w:pPr>
      <w:rPr>
        <w:rFonts w:hint="default"/>
      </w:rPr>
    </w:lvl>
  </w:abstractNum>
  <w:abstractNum w:abstractNumId="29">
    <w:nsid w:val="6D37353C"/>
    <w:multiLevelType w:val="singleLevel"/>
    <w:tmpl w:val="314A6AAA"/>
    <w:lvl w:ilvl="0">
      <w:start w:val="5"/>
      <w:numFmt w:val="bullet"/>
      <w:lvlText w:val="-"/>
      <w:lvlJc w:val="left"/>
      <w:pPr>
        <w:tabs>
          <w:tab w:val="num" w:pos="360"/>
        </w:tabs>
        <w:ind w:left="360" w:hanging="360"/>
      </w:pPr>
      <w:rPr>
        <w:rFonts w:hint="default"/>
      </w:rPr>
    </w:lvl>
  </w:abstractNum>
  <w:abstractNum w:abstractNumId="30">
    <w:nsid w:val="723E003C"/>
    <w:multiLevelType w:val="hybridMultilevel"/>
    <w:tmpl w:val="4A5E5F64"/>
    <w:lvl w:ilvl="0" w:tplc="B3C05E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855604"/>
    <w:multiLevelType w:val="singleLevel"/>
    <w:tmpl w:val="314A6AAA"/>
    <w:lvl w:ilvl="0">
      <w:start w:val="5"/>
      <w:numFmt w:val="bullet"/>
      <w:lvlText w:val="-"/>
      <w:lvlJc w:val="left"/>
      <w:pPr>
        <w:tabs>
          <w:tab w:val="num" w:pos="360"/>
        </w:tabs>
        <w:ind w:left="360" w:hanging="360"/>
      </w:pPr>
      <w:rPr>
        <w:rFonts w:hint="default"/>
      </w:rPr>
    </w:lvl>
  </w:abstractNum>
  <w:abstractNum w:abstractNumId="32">
    <w:nsid w:val="77C21B8B"/>
    <w:multiLevelType w:val="singleLevel"/>
    <w:tmpl w:val="314A6AAA"/>
    <w:lvl w:ilvl="0">
      <w:start w:val="5"/>
      <w:numFmt w:val="bullet"/>
      <w:lvlText w:val="-"/>
      <w:lvlJc w:val="left"/>
      <w:pPr>
        <w:tabs>
          <w:tab w:val="num" w:pos="360"/>
        </w:tabs>
        <w:ind w:left="360" w:hanging="360"/>
      </w:pPr>
      <w:rPr>
        <w:rFonts w:hint="default"/>
      </w:rPr>
    </w:lvl>
  </w:abstractNum>
  <w:abstractNum w:abstractNumId="33">
    <w:nsid w:val="7A166E61"/>
    <w:multiLevelType w:val="singleLevel"/>
    <w:tmpl w:val="314A6AAA"/>
    <w:lvl w:ilvl="0">
      <w:start w:val="5"/>
      <w:numFmt w:val="bullet"/>
      <w:lvlText w:val="-"/>
      <w:lvlJc w:val="left"/>
      <w:pPr>
        <w:tabs>
          <w:tab w:val="num" w:pos="360"/>
        </w:tabs>
        <w:ind w:left="360" w:hanging="360"/>
      </w:pPr>
      <w:rPr>
        <w:rFonts w:hint="default"/>
      </w:rPr>
    </w:lvl>
  </w:abstractNum>
  <w:abstractNum w:abstractNumId="34">
    <w:nsid w:val="7F000709"/>
    <w:multiLevelType w:val="singleLevel"/>
    <w:tmpl w:val="314A6AAA"/>
    <w:lvl w:ilvl="0">
      <w:start w:val="5"/>
      <w:numFmt w:val="bullet"/>
      <w:lvlText w:val="-"/>
      <w:lvlJc w:val="left"/>
      <w:pPr>
        <w:tabs>
          <w:tab w:val="num" w:pos="360"/>
        </w:tabs>
        <w:ind w:left="360" w:hanging="360"/>
      </w:pPr>
      <w:rPr>
        <w:rFonts w:hint="default"/>
      </w:rPr>
    </w:lvl>
  </w:abstractNum>
  <w:num w:numId="1">
    <w:abstractNumId w:val="22"/>
  </w:num>
  <w:num w:numId="2">
    <w:abstractNumId w:val="6"/>
  </w:num>
  <w:num w:numId="3">
    <w:abstractNumId w:val="13"/>
  </w:num>
  <w:num w:numId="4">
    <w:abstractNumId w:val="34"/>
  </w:num>
  <w:num w:numId="5">
    <w:abstractNumId w:val="8"/>
  </w:num>
  <w:num w:numId="6">
    <w:abstractNumId w:val="24"/>
  </w:num>
  <w:num w:numId="7">
    <w:abstractNumId w:val="3"/>
  </w:num>
  <w:num w:numId="8">
    <w:abstractNumId w:val="28"/>
  </w:num>
  <w:num w:numId="9">
    <w:abstractNumId w:val="9"/>
  </w:num>
  <w:num w:numId="10">
    <w:abstractNumId w:val="23"/>
  </w:num>
  <w:num w:numId="11">
    <w:abstractNumId w:val="32"/>
  </w:num>
  <w:num w:numId="12">
    <w:abstractNumId w:val="18"/>
  </w:num>
  <w:num w:numId="13">
    <w:abstractNumId w:val="26"/>
  </w:num>
  <w:num w:numId="14">
    <w:abstractNumId w:val="14"/>
  </w:num>
  <w:num w:numId="15">
    <w:abstractNumId w:val="31"/>
  </w:num>
  <w:num w:numId="16">
    <w:abstractNumId w:val="16"/>
  </w:num>
  <w:num w:numId="17">
    <w:abstractNumId w:val="29"/>
  </w:num>
  <w:num w:numId="18">
    <w:abstractNumId w:val="2"/>
  </w:num>
  <w:num w:numId="19">
    <w:abstractNumId w:val="33"/>
  </w:num>
  <w:num w:numId="20">
    <w:abstractNumId w:val="5"/>
  </w:num>
  <w:num w:numId="21">
    <w:abstractNumId w:val="1"/>
  </w:num>
  <w:num w:numId="22">
    <w:abstractNumId w:val="20"/>
  </w:num>
  <w:num w:numId="23">
    <w:abstractNumId w:val="21"/>
  </w:num>
  <w:num w:numId="24">
    <w:abstractNumId w:val="27"/>
  </w:num>
  <w:num w:numId="25">
    <w:abstractNumId w:val="25"/>
  </w:num>
  <w:num w:numId="26">
    <w:abstractNumId w:val="19"/>
  </w:num>
  <w:num w:numId="27">
    <w:abstractNumId w:val="12"/>
  </w:num>
  <w:num w:numId="28">
    <w:abstractNumId w:val="7"/>
  </w:num>
  <w:num w:numId="29">
    <w:abstractNumId w:val="10"/>
  </w:num>
  <w:num w:numId="30">
    <w:abstractNumId w:val="30"/>
  </w:num>
  <w:num w:numId="31">
    <w:abstractNumId w:val="0"/>
  </w:num>
  <w:num w:numId="32">
    <w:abstractNumId w:val="4"/>
  </w:num>
  <w:num w:numId="33">
    <w:abstractNumId w:val="15"/>
  </w:num>
  <w:num w:numId="34">
    <w:abstractNumId w:val="11"/>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09"/>
  <w:hyphenationZone w:val="425"/>
  <w:drawingGridHorizontalSpacing w:val="10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3230"/>
    <w:rsid w:val="00002E49"/>
    <w:rsid w:val="00004554"/>
    <w:rsid w:val="000046F9"/>
    <w:rsid w:val="00012A2E"/>
    <w:rsid w:val="00024075"/>
    <w:rsid w:val="000249A3"/>
    <w:rsid w:val="00027B79"/>
    <w:rsid w:val="00031431"/>
    <w:rsid w:val="00031FDC"/>
    <w:rsid w:val="000568AF"/>
    <w:rsid w:val="000617F6"/>
    <w:rsid w:val="00061E3F"/>
    <w:rsid w:val="0006794A"/>
    <w:rsid w:val="00081719"/>
    <w:rsid w:val="0008646E"/>
    <w:rsid w:val="0009286D"/>
    <w:rsid w:val="000A2F7E"/>
    <w:rsid w:val="000B487A"/>
    <w:rsid w:val="000D3469"/>
    <w:rsid w:val="0011385A"/>
    <w:rsid w:val="001204A5"/>
    <w:rsid w:val="001218D5"/>
    <w:rsid w:val="00125F24"/>
    <w:rsid w:val="001329A9"/>
    <w:rsid w:val="00133C28"/>
    <w:rsid w:val="00142745"/>
    <w:rsid w:val="001506CE"/>
    <w:rsid w:val="001604C2"/>
    <w:rsid w:val="00160751"/>
    <w:rsid w:val="00181424"/>
    <w:rsid w:val="00183050"/>
    <w:rsid w:val="0019311C"/>
    <w:rsid w:val="00193EE4"/>
    <w:rsid w:val="001A64C2"/>
    <w:rsid w:val="001C06DE"/>
    <w:rsid w:val="001C244C"/>
    <w:rsid w:val="001E3B1D"/>
    <w:rsid w:val="001F5E6A"/>
    <w:rsid w:val="002208CB"/>
    <w:rsid w:val="00241B6A"/>
    <w:rsid w:val="00247B6A"/>
    <w:rsid w:val="00252410"/>
    <w:rsid w:val="00252518"/>
    <w:rsid w:val="002760FF"/>
    <w:rsid w:val="00280B0F"/>
    <w:rsid w:val="002833E0"/>
    <w:rsid w:val="00290257"/>
    <w:rsid w:val="0029256C"/>
    <w:rsid w:val="0029309F"/>
    <w:rsid w:val="00293FC5"/>
    <w:rsid w:val="002A45FF"/>
    <w:rsid w:val="002D0C92"/>
    <w:rsid w:val="002D236C"/>
    <w:rsid w:val="002E7F9B"/>
    <w:rsid w:val="00301555"/>
    <w:rsid w:val="00306FC4"/>
    <w:rsid w:val="0030728C"/>
    <w:rsid w:val="00323135"/>
    <w:rsid w:val="00332C58"/>
    <w:rsid w:val="0035096B"/>
    <w:rsid w:val="00376DE1"/>
    <w:rsid w:val="0037763A"/>
    <w:rsid w:val="0038292B"/>
    <w:rsid w:val="00385E8D"/>
    <w:rsid w:val="00395E6F"/>
    <w:rsid w:val="0039785E"/>
    <w:rsid w:val="003B3CB1"/>
    <w:rsid w:val="003C163F"/>
    <w:rsid w:val="003C4072"/>
    <w:rsid w:val="003C6BF3"/>
    <w:rsid w:val="003E45DE"/>
    <w:rsid w:val="003F1267"/>
    <w:rsid w:val="003F67E1"/>
    <w:rsid w:val="004140FB"/>
    <w:rsid w:val="004154E2"/>
    <w:rsid w:val="00430943"/>
    <w:rsid w:val="00441C65"/>
    <w:rsid w:val="00446247"/>
    <w:rsid w:val="00476D28"/>
    <w:rsid w:val="0048409F"/>
    <w:rsid w:val="00495C66"/>
    <w:rsid w:val="004A6900"/>
    <w:rsid w:val="004A7012"/>
    <w:rsid w:val="004B2435"/>
    <w:rsid w:val="004C2D4D"/>
    <w:rsid w:val="004C7DE5"/>
    <w:rsid w:val="004E508E"/>
    <w:rsid w:val="004E5770"/>
    <w:rsid w:val="004E5B7E"/>
    <w:rsid w:val="004E62A1"/>
    <w:rsid w:val="004F17C6"/>
    <w:rsid w:val="005079BF"/>
    <w:rsid w:val="00521D89"/>
    <w:rsid w:val="005657E0"/>
    <w:rsid w:val="005739D0"/>
    <w:rsid w:val="00575948"/>
    <w:rsid w:val="005763EC"/>
    <w:rsid w:val="00597E2D"/>
    <w:rsid w:val="005B0067"/>
    <w:rsid w:val="005B0900"/>
    <w:rsid w:val="005B47DF"/>
    <w:rsid w:val="005B6224"/>
    <w:rsid w:val="005C71DF"/>
    <w:rsid w:val="005F53BE"/>
    <w:rsid w:val="00603230"/>
    <w:rsid w:val="00605C60"/>
    <w:rsid w:val="00612412"/>
    <w:rsid w:val="00620CA2"/>
    <w:rsid w:val="006320AE"/>
    <w:rsid w:val="0064586F"/>
    <w:rsid w:val="0065175D"/>
    <w:rsid w:val="006672F7"/>
    <w:rsid w:val="006A6D39"/>
    <w:rsid w:val="006B2A0D"/>
    <w:rsid w:val="006C72A3"/>
    <w:rsid w:val="006C7452"/>
    <w:rsid w:val="006C7D06"/>
    <w:rsid w:val="006D7DB5"/>
    <w:rsid w:val="006F2B7B"/>
    <w:rsid w:val="00702D9B"/>
    <w:rsid w:val="00703D09"/>
    <w:rsid w:val="00704A6A"/>
    <w:rsid w:val="00711584"/>
    <w:rsid w:val="007218F9"/>
    <w:rsid w:val="00725747"/>
    <w:rsid w:val="00731141"/>
    <w:rsid w:val="00741108"/>
    <w:rsid w:val="00743C0F"/>
    <w:rsid w:val="00746D75"/>
    <w:rsid w:val="0079370A"/>
    <w:rsid w:val="00794132"/>
    <w:rsid w:val="007A00D4"/>
    <w:rsid w:val="007A555A"/>
    <w:rsid w:val="007B11B4"/>
    <w:rsid w:val="007D1510"/>
    <w:rsid w:val="007D20D6"/>
    <w:rsid w:val="007D48FC"/>
    <w:rsid w:val="007E0742"/>
    <w:rsid w:val="007F4EC2"/>
    <w:rsid w:val="007F7251"/>
    <w:rsid w:val="00803380"/>
    <w:rsid w:val="008112D1"/>
    <w:rsid w:val="00861105"/>
    <w:rsid w:val="008658D7"/>
    <w:rsid w:val="008828AB"/>
    <w:rsid w:val="00897413"/>
    <w:rsid w:val="008B4D3F"/>
    <w:rsid w:val="008B67FB"/>
    <w:rsid w:val="008C53B5"/>
    <w:rsid w:val="008E040C"/>
    <w:rsid w:val="008E2B2D"/>
    <w:rsid w:val="009020E1"/>
    <w:rsid w:val="009205E0"/>
    <w:rsid w:val="0093523D"/>
    <w:rsid w:val="009418D4"/>
    <w:rsid w:val="0095395C"/>
    <w:rsid w:val="009542E6"/>
    <w:rsid w:val="009613C7"/>
    <w:rsid w:val="00974062"/>
    <w:rsid w:val="00983B82"/>
    <w:rsid w:val="00995B44"/>
    <w:rsid w:val="009B2CE4"/>
    <w:rsid w:val="009B6B64"/>
    <w:rsid w:val="009C387E"/>
    <w:rsid w:val="009C7C0E"/>
    <w:rsid w:val="009D0B30"/>
    <w:rsid w:val="009D6AA2"/>
    <w:rsid w:val="009D729D"/>
    <w:rsid w:val="009E758E"/>
    <w:rsid w:val="009E7FAB"/>
    <w:rsid w:val="009F1D31"/>
    <w:rsid w:val="00A010DA"/>
    <w:rsid w:val="00A04F6B"/>
    <w:rsid w:val="00A15BCA"/>
    <w:rsid w:val="00A30E53"/>
    <w:rsid w:val="00A37892"/>
    <w:rsid w:val="00A478D2"/>
    <w:rsid w:val="00A5353F"/>
    <w:rsid w:val="00A61823"/>
    <w:rsid w:val="00A61D0D"/>
    <w:rsid w:val="00A76FE7"/>
    <w:rsid w:val="00A90E98"/>
    <w:rsid w:val="00A9105D"/>
    <w:rsid w:val="00AA27B5"/>
    <w:rsid w:val="00AA7022"/>
    <w:rsid w:val="00AB0EC0"/>
    <w:rsid w:val="00AB4DB9"/>
    <w:rsid w:val="00AD5B9C"/>
    <w:rsid w:val="00AE3166"/>
    <w:rsid w:val="00AE3204"/>
    <w:rsid w:val="00AE3F09"/>
    <w:rsid w:val="00AF0479"/>
    <w:rsid w:val="00B16D7C"/>
    <w:rsid w:val="00B27048"/>
    <w:rsid w:val="00B35297"/>
    <w:rsid w:val="00B36122"/>
    <w:rsid w:val="00B54834"/>
    <w:rsid w:val="00B54C80"/>
    <w:rsid w:val="00B55B1C"/>
    <w:rsid w:val="00B64818"/>
    <w:rsid w:val="00B64DAC"/>
    <w:rsid w:val="00B66747"/>
    <w:rsid w:val="00B81555"/>
    <w:rsid w:val="00B927AF"/>
    <w:rsid w:val="00BA0593"/>
    <w:rsid w:val="00BA14E0"/>
    <w:rsid w:val="00BA3311"/>
    <w:rsid w:val="00BB086D"/>
    <w:rsid w:val="00BD2E52"/>
    <w:rsid w:val="00BE2282"/>
    <w:rsid w:val="00BE5566"/>
    <w:rsid w:val="00BF5529"/>
    <w:rsid w:val="00C04020"/>
    <w:rsid w:val="00C060EB"/>
    <w:rsid w:val="00C157AB"/>
    <w:rsid w:val="00C31E48"/>
    <w:rsid w:val="00C40581"/>
    <w:rsid w:val="00C44B4D"/>
    <w:rsid w:val="00C5768F"/>
    <w:rsid w:val="00C65121"/>
    <w:rsid w:val="00C716A1"/>
    <w:rsid w:val="00C7663F"/>
    <w:rsid w:val="00C85AE2"/>
    <w:rsid w:val="00CB6B53"/>
    <w:rsid w:val="00CC6D8B"/>
    <w:rsid w:val="00CC7E49"/>
    <w:rsid w:val="00CE7FB2"/>
    <w:rsid w:val="00D02A79"/>
    <w:rsid w:val="00D126B0"/>
    <w:rsid w:val="00D21968"/>
    <w:rsid w:val="00D22A12"/>
    <w:rsid w:val="00D25434"/>
    <w:rsid w:val="00D36914"/>
    <w:rsid w:val="00D47759"/>
    <w:rsid w:val="00D64AEE"/>
    <w:rsid w:val="00D75408"/>
    <w:rsid w:val="00D80508"/>
    <w:rsid w:val="00D81D21"/>
    <w:rsid w:val="00D83F04"/>
    <w:rsid w:val="00D9073C"/>
    <w:rsid w:val="00D928E1"/>
    <w:rsid w:val="00DA0FBF"/>
    <w:rsid w:val="00DA4E02"/>
    <w:rsid w:val="00DB695A"/>
    <w:rsid w:val="00DC140B"/>
    <w:rsid w:val="00DC4A3D"/>
    <w:rsid w:val="00DC4EB1"/>
    <w:rsid w:val="00DE2BE3"/>
    <w:rsid w:val="00DE5C8B"/>
    <w:rsid w:val="00DE6C6E"/>
    <w:rsid w:val="00DF18F2"/>
    <w:rsid w:val="00DF2D06"/>
    <w:rsid w:val="00DF4DD2"/>
    <w:rsid w:val="00DF5C30"/>
    <w:rsid w:val="00E102BD"/>
    <w:rsid w:val="00E17C14"/>
    <w:rsid w:val="00E24AEA"/>
    <w:rsid w:val="00E3701F"/>
    <w:rsid w:val="00E505D2"/>
    <w:rsid w:val="00E5178F"/>
    <w:rsid w:val="00E53177"/>
    <w:rsid w:val="00E57E7A"/>
    <w:rsid w:val="00E63EB5"/>
    <w:rsid w:val="00E7050C"/>
    <w:rsid w:val="00E760A0"/>
    <w:rsid w:val="00E86910"/>
    <w:rsid w:val="00EA7755"/>
    <w:rsid w:val="00EB6376"/>
    <w:rsid w:val="00EC15FE"/>
    <w:rsid w:val="00EC3A47"/>
    <w:rsid w:val="00ED1967"/>
    <w:rsid w:val="00ED4BFB"/>
    <w:rsid w:val="00EE2503"/>
    <w:rsid w:val="00EE681F"/>
    <w:rsid w:val="00EE696B"/>
    <w:rsid w:val="00EF235D"/>
    <w:rsid w:val="00EF391C"/>
    <w:rsid w:val="00EF6676"/>
    <w:rsid w:val="00F00149"/>
    <w:rsid w:val="00F005A8"/>
    <w:rsid w:val="00F057A0"/>
    <w:rsid w:val="00F05AE0"/>
    <w:rsid w:val="00F07188"/>
    <w:rsid w:val="00F11CB0"/>
    <w:rsid w:val="00F2104F"/>
    <w:rsid w:val="00F243DD"/>
    <w:rsid w:val="00F321D6"/>
    <w:rsid w:val="00F340B8"/>
    <w:rsid w:val="00F36F3A"/>
    <w:rsid w:val="00F46C5D"/>
    <w:rsid w:val="00F50730"/>
    <w:rsid w:val="00F50867"/>
    <w:rsid w:val="00F51C97"/>
    <w:rsid w:val="00F5408C"/>
    <w:rsid w:val="00F57868"/>
    <w:rsid w:val="00F60996"/>
    <w:rsid w:val="00F80541"/>
    <w:rsid w:val="00F854EC"/>
    <w:rsid w:val="00F8705C"/>
    <w:rsid w:val="00F9294D"/>
    <w:rsid w:val="00FB0CC5"/>
    <w:rsid w:val="00FB6AB6"/>
    <w:rsid w:val="00FC618C"/>
    <w:rsid w:val="00FD5BD6"/>
    <w:rsid w:val="00FD7C75"/>
    <w:rsid w:val="00FE3307"/>
    <w:rsid w:val="00FE4CF2"/>
    <w:rsid w:val="00FF26FE"/>
    <w:rsid w:val="00FF31B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0F"/>
    <w:rPr>
      <w:lang w:val="ru-RU" w:eastAsia="ru-RU"/>
    </w:rPr>
  </w:style>
  <w:style w:type="paragraph" w:styleId="1">
    <w:name w:val="heading 1"/>
    <w:basedOn w:val="a"/>
    <w:next w:val="a"/>
    <w:qFormat/>
    <w:rsid w:val="00743C0F"/>
    <w:pPr>
      <w:keepNext/>
      <w:jc w:val="center"/>
      <w:outlineLvl w:val="0"/>
    </w:pPr>
    <w:rPr>
      <w:b/>
      <w:sz w:val="24"/>
    </w:rPr>
  </w:style>
  <w:style w:type="paragraph" w:styleId="2">
    <w:name w:val="heading 2"/>
    <w:basedOn w:val="a"/>
    <w:next w:val="a"/>
    <w:qFormat/>
    <w:rsid w:val="00743C0F"/>
    <w:pPr>
      <w:keepNext/>
      <w:jc w:val="both"/>
      <w:outlineLvl w:val="1"/>
    </w:pPr>
    <w:rPr>
      <w:b/>
      <w:sz w:val="24"/>
    </w:rPr>
  </w:style>
  <w:style w:type="paragraph" w:styleId="7">
    <w:name w:val="heading 7"/>
    <w:basedOn w:val="a"/>
    <w:next w:val="a"/>
    <w:qFormat/>
    <w:rsid w:val="00743C0F"/>
    <w:pPr>
      <w:keepNext/>
      <w:jc w:val="center"/>
      <w:outlineLvl w:val="6"/>
    </w:pPr>
    <w:rPr>
      <w:b/>
      <w:sz w:val="28"/>
      <w:lang w:val="uk-UA"/>
    </w:rPr>
  </w:style>
  <w:style w:type="paragraph" w:styleId="8">
    <w:name w:val="heading 8"/>
    <w:basedOn w:val="a"/>
    <w:next w:val="a"/>
    <w:qFormat/>
    <w:rsid w:val="00743C0F"/>
    <w:pPr>
      <w:keepNext/>
      <w:outlineLvl w:val="7"/>
    </w:pPr>
    <w:rPr>
      <w:rFonts w:ascii="Tahoma" w:hAnsi="Tahoma"/>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43C0F"/>
    <w:pPr>
      <w:ind w:firstLine="993"/>
      <w:jc w:val="both"/>
    </w:pPr>
    <w:rPr>
      <w:sz w:val="28"/>
    </w:rPr>
  </w:style>
  <w:style w:type="paragraph" w:styleId="21">
    <w:name w:val="Body Text 2"/>
    <w:basedOn w:val="a"/>
    <w:rsid w:val="00743C0F"/>
    <w:pPr>
      <w:jc w:val="both"/>
    </w:pPr>
    <w:rPr>
      <w:sz w:val="24"/>
      <w:lang w:val="uk-UA"/>
    </w:rPr>
  </w:style>
  <w:style w:type="paragraph" w:styleId="a3">
    <w:name w:val="Plain Text"/>
    <w:basedOn w:val="a"/>
    <w:rsid w:val="00743C0F"/>
    <w:rPr>
      <w:rFonts w:ascii="Courier New" w:hAnsi="Courier New"/>
    </w:rPr>
  </w:style>
  <w:style w:type="paragraph" w:customStyle="1" w:styleId="10">
    <w:name w:val="Знак Знак Знак Знак Знак Знак1 Знак"/>
    <w:basedOn w:val="a"/>
    <w:rsid w:val="00376DE1"/>
    <w:rPr>
      <w:rFonts w:ascii="Verdana" w:hAnsi="Verdana" w:cs="Verdana"/>
      <w:lang w:val="en-US" w:eastAsia="en-US"/>
    </w:rPr>
  </w:style>
  <w:style w:type="paragraph" w:styleId="a4">
    <w:name w:val="Title"/>
    <w:basedOn w:val="a"/>
    <w:link w:val="a5"/>
    <w:uiPriority w:val="99"/>
    <w:qFormat/>
    <w:rsid w:val="008E040C"/>
    <w:pPr>
      <w:jc w:val="center"/>
    </w:pPr>
    <w:rPr>
      <w:b/>
      <w:bCs/>
      <w:sz w:val="24"/>
      <w:szCs w:val="24"/>
    </w:rPr>
  </w:style>
  <w:style w:type="character" w:customStyle="1" w:styleId="a5">
    <w:name w:val="Название Знак"/>
    <w:link w:val="a4"/>
    <w:uiPriority w:val="99"/>
    <w:rsid w:val="008E040C"/>
    <w:rPr>
      <w:b/>
      <w:bCs/>
      <w:sz w:val="24"/>
      <w:szCs w:val="24"/>
      <w:lang w:eastAsia="ru-RU"/>
    </w:rPr>
  </w:style>
  <w:style w:type="paragraph" w:styleId="a6">
    <w:name w:val="List Paragraph"/>
    <w:basedOn w:val="a"/>
    <w:uiPriority w:val="99"/>
    <w:qFormat/>
    <w:rsid w:val="00CE7FB2"/>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CE7FB2"/>
    <w:rPr>
      <w:rFonts w:ascii="Calibri" w:eastAsia="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a9"/>
    <w:uiPriority w:val="99"/>
    <w:rsid w:val="0011385A"/>
    <w:pPr>
      <w:spacing w:after="120"/>
      <w:ind w:left="283"/>
    </w:pPr>
    <w:rPr>
      <w:sz w:val="24"/>
      <w:szCs w:val="24"/>
    </w:rPr>
  </w:style>
  <w:style w:type="character" w:customStyle="1" w:styleId="a9">
    <w:name w:val="Основной текст с отступом Знак"/>
    <w:link w:val="a8"/>
    <w:uiPriority w:val="99"/>
    <w:rsid w:val="0011385A"/>
    <w:rPr>
      <w:sz w:val="24"/>
      <w:szCs w:val="24"/>
      <w:lang w:val="ru-RU" w:eastAsia="ru-RU"/>
    </w:rPr>
  </w:style>
  <w:style w:type="paragraph" w:styleId="aa">
    <w:name w:val="Normal (Web)"/>
    <w:basedOn w:val="a"/>
    <w:rsid w:val="00031431"/>
    <w:pPr>
      <w:spacing w:before="100" w:beforeAutospacing="1" w:after="119"/>
    </w:pPr>
    <w:rPr>
      <w:sz w:val="24"/>
      <w:szCs w:val="24"/>
    </w:rPr>
  </w:style>
  <w:style w:type="paragraph" w:styleId="HTML">
    <w:name w:val="HTML Preformatted"/>
    <w:basedOn w:val="a"/>
    <w:link w:val="HTML0"/>
    <w:uiPriority w:val="99"/>
    <w:rsid w:val="00A6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61D0D"/>
    <w:rPr>
      <w:rFonts w:ascii="Courier New" w:hAnsi="Courier New" w:cs="Courier New"/>
    </w:rPr>
  </w:style>
  <w:style w:type="paragraph" w:customStyle="1" w:styleId="western">
    <w:name w:val="western"/>
    <w:basedOn w:val="a"/>
    <w:rsid w:val="009B6B64"/>
    <w:pPr>
      <w:spacing w:before="100" w:beforeAutospacing="1" w:after="119"/>
    </w:pPr>
    <w:rPr>
      <w:sz w:val="24"/>
      <w:szCs w:val="24"/>
    </w:rPr>
  </w:style>
  <w:style w:type="character" w:customStyle="1" w:styleId="ab">
    <w:name w:val="Заголовок Знак"/>
    <w:uiPriority w:val="99"/>
    <w:locked/>
    <w:rsid w:val="00293FC5"/>
    <w:rPr>
      <w:rFonts w:ascii="Times New Roman" w:hAnsi="Times New Roman" w:cs="Times New Roman"/>
      <w:b/>
      <w:bCs/>
      <w:sz w:val="24"/>
      <w:szCs w:val="24"/>
      <w:lang w:val="uk-UA" w:eastAsia="ru-RU"/>
    </w:rPr>
  </w:style>
  <w:style w:type="paragraph" w:styleId="ac">
    <w:name w:val="Balloon Text"/>
    <w:basedOn w:val="a"/>
    <w:link w:val="ad"/>
    <w:rsid w:val="006C7D06"/>
    <w:rPr>
      <w:rFonts w:ascii="Tahoma" w:hAnsi="Tahoma"/>
      <w:sz w:val="16"/>
      <w:szCs w:val="16"/>
    </w:rPr>
  </w:style>
  <w:style w:type="character" w:customStyle="1" w:styleId="ad">
    <w:name w:val="Текст выноски Знак"/>
    <w:link w:val="ac"/>
    <w:rsid w:val="006C7D06"/>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11895-AA7E-41BE-813B-C4DFEB16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8754</Words>
  <Characters>4990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Microsoft</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User</dc:creator>
  <cp:lastModifiedBy>userBdl1328</cp:lastModifiedBy>
  <cp:revision>4</cp:revision>
  <cp:lastPrinted>2021-07-06T05:41:00Z</cp:lastPrinted>
  <dcterms:created xsi:type="dcterms:W3CDTF">2021-07-06T05:42:00Z</dcterms:created>
  <dcterms:modified xsi:type="dcterms:W3CDTF">2021-07-09T05:31:00Z</dcterms:modified>
</cp:coreProperties>
</file>