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94" w:rsidRDefault="002D0694" w:rsidP="002D0694">
      <w:pPr>
        <w:pStyle w:val="a8"/>
        <w:jc w:val="both"/>
        <w:rPr>
          <w:rStyle w:val="FontStyle19"/>
          <w:sz w:val="28"/>
          <w:szCs w:val="28"/>
          <w:lang w:val="uk-UA"/>
        </w:rPr>
      </w:pPr>
      <w:r>
        <w:rPr>
          <w:rStyle w:val="FontStyle19"/>
          <w:sz w:val="28"/>
          <w:szCs w:val="28"/>
          <w:lang w:val="uk-UA"/>
        </w:rPr>
        <w:t xml:space="preserve">                                                                           </w:t>
      </w:r>
    </w:p>
    <w:p w:rsidR="002D0694" w:rsidRPr="002D0694" w:rsidRDefault="002D0694" w:rsidP="002D0694">
      <w:pPr>
        <w:pStyle w:val="a8"/>
        <w:jc w:val="both"/>
        <w:rPr>
          <w:rStyle w:val="FontStyle19"/>
          <w:sz w:val="28"/>
          <w:szCs w:val="28"/>
          <w:lang w:val="uk-UA"/>
        </w:rPr>
      </w:pPr>
      <w:r>
        <w:rPr>
          <w:rStyle w:val="FontStyle19"/>
          <w:sz w:val="28"/>
          <w:szCs w:val="28"/>
          <w:lang w:val="uk-UA"/>
        </w:rPr>
        <w:t xml:space="preserve">                                                                             </w:t>
      </w:r>
      <w:r w:rsidRPr="002D0694">
        <w:rPr>
          <w:rStyle w:val="FontStyle19"/>
          <w:sz w:val="28"/>
          <w:szCs w:val="28"/>
          <w:lang w:val="uk-UA"/>
        </w:rPr>
        <w:t>Додаток № 1</w:t>
      </w:r>
    </w:p>
    <w:p w:rsidR="002D0694" w:rsidRPr="002D0694" w:rsidRDefault="002D0694" w:rsidP="002D0694">
      <w:pPr>
        <w:pStyle w:val="a8"/>
        <w:ind w:left="5387"/>
        <w:jc w:val="both"/>
        <w:rPr>
          <w:rStyle w:val="FontStyle19"/>
          <w:sz w:val="28"/>
          <w:szCs w:val="28"/>
          <w:lang w:val="uk-UA"/>
        </w:rPr>
      </w:pPr>
      <w:r w:rsidRPr="002D0694">
        <w:rPr>
          <w:rStyle w:val="FontStyle19"/>
          <w:sz w:val="28"/>
          <w:szCs w:val="28"/>
          <w:lang w:val="uk-UA"/>
        </w:rPr>
        <w:t>до розпорядження керівника Сєвєродонецьк</w:t>
      </w:r>
      <w:r>
        <w:rPr>
          <w:rStyle w:val="FontStyle19"/>
          <w:sz w:val="28"/>
          <w:szCs w:val="28"/>
          <w:lang w:val="uk-UA"/>
        </w:rPr>
        <w:t>ої міської</w:t>
      </w:r>
      <w:r w:rsidRPr="002D0694">
        <w:rPr>
          <w:rStyle w:val="FontStyle19"/>
          <w:sz w:val="28"/>
          <w:szCs w:val="28"/>
          <w:lang w:val="uk-UA"/>
        </w:rPr>
        <w:t xml:space="preserve"> військово</w:t>
      </w:r>
      <w:r>
        <w:rPr>
          <w:rStyle w:val="FontStyle19"/>
          <w:sz w:val="28"/>
          <w:szCs w:val="28"/>
          <w:lang w:val="uk-UA"/>
        </w:rPr>
        <w:t>-</w:t>
      </w:r>
      <w:r w:rsidRPr="002D0694">
        <w:rPr>
          <w:rStyle w:val="FontStyle19"/>
          <w:sz w:val="28"/>
          <w:szCs w:val="28"/>
          <w:lang w:val="uk-UA"/>
        </w:rPr>
        <w:t>цивільної адміністраці</w:t>
      </w:r>
      <w:r>
        <w:rPr>
          <w:rStyle w:val="FontStyle19"/>
          <w:sz w:val="28"/>
          <w:szCs w:val="28"/>
          <w:lang w:val="uk-UA"/>
        </w:rPr>
        <w:t>ї</w:t>
      </w:r>
      <w:r w:rsidRPr="002D0694">
        <w:rPr>
          <w:rStyle w:val="FontStyle19"/>
          <w:sz w:val="28"/>
          <w:szCs w:val="28"/>
          <w:lang w:val="uk-UA"/>
        </w:rPr>
        <w:t xml:space="preserve"> </w:t>
      </w:r>
    </w:p>
    <w:p w:rsidR="002D0694" w:rsidRPr="002D0694" w:rsidRDefault="002D0694" w:rsidP="002D0694">
      <w:pPr>
        <w:pStyle w:val="a8"/>
        <w:ind w:left="5387"/>
        <w:jc w:val="both"/>
        <w:rPr>
          <w:rStyle w:val="FontStyle19"/>
          <w:sz w:val="28"/>
          <w:szCs w:val="28"/>
          <w:lang w:val="uk-UA"/>
        </w:rPr>
      </w:pPr>
      <w:r>
        <w:rPr>
          <w:rStyle w:val="FontStyle19"/>
          <w:sz w:val="28"/>
          <w:szCs w:val="28"/>
          <w:lang w:val="uk-UA"/>
        </w:rPr>
        <w:t>від «</w:t>
      </w:r>
      <w:r w:rsidR="00B47381">
        <w:rPr>
          <w:rStyle w:val="FontStyle19"/>
          <w:sz w:val="28"/>
          <w:szCs w:val="28"/>
          <w:lang w:val="en-US"/>
        </w:rPr>
        <w:t>28</w:t>
      </w:r>
      <w:r w:rsidRPr="002D0694">
        <w:rPr>
          <w:rStyle w:val="FontStyle19"/>
          <w:sz w:val="28"/>
          <w:szCs w:val="28"/>
          <w:lang w:val="uk-UA"/>
        </w:rPr>
        <w:t xml:space="preserve">» </w:t>
      </w:r>
      <w:r>
        <w:rPr>
          <w:rStyle w:val="FontStyle19"/>
          <w:sz w:val="28"/>
          <w:szCs w:val="28"/>
          <w:lang w:val="uk-UA"/>
        </w:rPr>
        <w:t>квітня 2021</w:t>
      </w:r>
      <w:r w:rsidRPr="002D0694">
        <w:rPr>
          <w:rStyle w:val="FontStyle19"/>
          <w:sz w:val="28"/>
          <w:szCs w:val="28"/>
          <w:lang w:val="uk-UA"/>
        </w:rPr>
        <w:t xml:space="preserve"> року</w:t>
      </w:r>
      <w:r>
        <w:rPr>
          <w:rStyle w:val="FontStyle19"/>
          <w:sz w:val="28"/>
          <w:szCs w:val="28"/>
          <w:lang w:val="uk-UA"/>
        </w:rPr>
        <w:t xml:space="preserve"> № </w:t>
      </w:r>
      <w:r w:rsidR="00B47381">
        <w:rPr>
          <w:rStyle w:val="FontStyle19"/>
          <w:sz w:val="28"/>
          <w:szCs w:val="28"/>
          <w:lang w:val="en-US"/>
        </w:rPr>
        <w:t>584</w:t>
      </w:r>
    </w:p>
    <w:p w:rsidR="002D0694" w:rsidRDefault="002D0694" w:rsidP="002D0694">
      <w:pPr>
        <w:pStyle w:val="10"/>
        <w:framePr w:w="9504" w:h="1066" w:hRule="exact" w:wrap="none" w:vAnchor="page" w:hAnchor="page" w:x="1759" w:y="2714"/>
        <w:shd w:val="clear" w:color="auto" w:fill="auto"/>
        <w:spacing w:before="0"/>
        <w:ind w:right="40"/>
      </w:pPr>
      <w:bookmarkStart w:id="0" w:name="bookmark0"/>
      <w:r>
        <w:t>ПОЛОЖЕННЯ</w:t>
      </w:r>
      <w:bookmarkEnd w:id="0"/>
    </w:p>
    <w:p w:rsidR="002D0694" w:rsidRDefault="002D0694" w:rsidP="002D0694">
      <w:pPr>
        <w:pStyle w:val="30"/>
        <w:framePr w:w="9504" w:h="1066" w:hRule="exact" w:wrap="none" w:vAnchor="page" w:hAnchor="page" w:x="1759" w:y="2714"/>
        <w:shd w:val="clear" w:color="auto" w:fill="auto"/>
        <w:spacing w:after="0"/>
        <w:ind w:right="40"/>
      </w:pPr>
      <w:r>
        <w:t>про робочу групу з питань громадської безпеки та соціальної</w:t>
      </w:r>
      <w:r>
        <w:br/>
        <w:t>згуртованості Сєвєродонецької територіальної громади</w:t>
      </w:r>
    </w:p>
    <w:p w:rsidR="002D0694" w:rsidRDefault="002D0694" w:rsidP="002D0694">
      <w:pPr>
        <w:pStyle w:val="10"/>
        <w:framePr w:w="9504" w:h="5694" w:hRule="exact" w:wrap="none" w:vAnchor="page" w:hAnchor="page" w:x="1675" w:y="10332"/>
        <w:numPr>
          <w:ilvl w:val="0"/>
          <w:numId w:val="2"/>
        </w:numPr>
        <w:shd w:val="clear" w:color="auto" w:fill="auto"/>
        <w:tabs>
          <w:tab w:val="left" w:pos="2112"/>
        </w:tabs>
        <w:spacing w:before="0" w:after="133" w:line="280" w:lineRule="exact"/>
        <w:ind w:left="1780"/>
        <w:jc w:val="both"/>
      </w:pPr>
      <w:bookmarkStart w:id="1" w:name="bookmark2"/>
      <w:r>
        <w:t>ПОРЯДОК УТВОРЕННЯ РОБОЧОЇ ГРУПИ</w:t>
      </w:r>
      <w:bookmarkEnd w:id="1"/>
    </w:p>
    <w:p w:rsidR="002D0694" w:rsidRDefault="002D0694" w:rsidP="002D0694">
      <w:pPr>
        <w:pStyle w:val="20"/>
        <w:framePr w:w="9504" w:h="5694" w:hRule="exact" w:wrap="none" w:vAnchor="page" w:hAnchor="page" w:x="1675" w:y="10332"/>
        <w:numPr>
          <w:ilvl w:val="1"/>
          <w:numId w:val="2"/>
        </w:numPr>
        <w:shd w:val="clear" w:color="auto" w:fill="auto"/>
        <w:tabs>
          <w:tab w:val="left" w:pos="588"/>
        </w:tabs>
        <w:spacing w:after="0" w:line="322" w:lineRule="exact"/>
      </w:pPr>
      <w:r>
        <w:t>Активні жінки та чоловіки із числа місцевого населення можуть ініціювати створення Робочої групи шляхом повідомлення всіх зацікавлених сторін із числа осіб, зазначених у п.2.2 цього Положення. Метою першого</w:t>
      </w:r>
    </w:p>
    <w:p w:rsidR="002D0694" w:rsidRDefault="002D0694" w:rsidP="002D0694">
      <w:pPr>
        <w:pStyle w:val="20"/>
        <w:framePr w:w="9504" w:h="5694" w:hRule="exact" w:wrap="none" w:vAnchor="page" w:hAnchor="page" w:x="1675" w:y="10332"/>
        <w:shd w:val="clear" w:color="auto" w:fill="auto"/>
        <w:tabs>
          <w:tab w:val="left" w:pos="7878"/>
        </w:tabs>
        <w:spacing w:after="0" w:line="322" w:lineRule="exact"/>
      </w:pPr>
      <w:r>
        <w:t>засідання групи є формування її складу.</w:t>
      </w:r>
      <w:r>
        <w:tab/>
      </w:r>
    </w:p>
    <w:p w:rsidR="002D0694" w:rsidRPr="00B17E7D" w:rsidRDefault="002D0694" w:rsidP="002D0694">
      <w:pPr>
        <w:pStyle w:val="40"/>
        <w:framePr w:w="9504" w:h="5694" w:hRule="exact" w:wrap="none" w:vAnchor="page" w:hAnchor="page" w:x="1675" w:y="10332"/>
        <w:shd w:val="clear" w:color="auto" w:fill="auto"/>
        <w:tabs>
          <w:tab w:val="left" w:pos="7878"/>
        </w:tabs>
        <w:spacing w:line="180" w:lineRule="exact"/>
        <w:ind w:left="7240"/>
        <w:rPr>
          <w:lang w:val="ru-RU"/>
        </w:rPr>
      </w:pPr>
    </w:p>
    <w:p w:rsidR="002D0694" w:rsidRDefault="002D0694" w:rsidP="002D0694">
      <w:pPr>
        <w:pStyle w:val="20"/>
        <w:framePr w:w="9504" w:h="5694" w:hRule="exact" w:wrap="none" w:vAnchor="page" w:hAnchor="page" w:x="1675" w:y="10332"/>
        <w:numPr>
          <w:ilvl w:val="1"/>
          <w:numId w:val="2"/>
        </w:numPr>
        <w:shd w:val="clear" w:color="auto" w:fill="auto"/>
        <w:tabs>
          <w:tab w:val="left" w:pos="588"/>
        </w:tabs>
        <w:spacing w:after="0" w:line="341" w:lineRule="exact"/>
      </w:pPr>
      <w:r>
        <w:t>Робоча група складається з постійних членів, голови та секретаря. Очолює Робочу групу голова. Склад постійних членів має складатися із представників громади та має дорівнювати не менше 9 осіб. Склад постійних членів групи має бути репрезентативним та інклюзивним стосовно всіх груп та спільнот, що мешкають у громаді, та на добровільній основі включати: представників від органів місцевого самоврядування та місцевих органів державної влади, організацій громадянського суспільства, правоохоронних органів, служби надзвичайних ситуацій, інших служб, а також молоді, людей із інвалідністю, жінок та чоловіків, людей похилого віку, внутрішньо переміщених осіб (ВПО) та ін</w:t>
      </w:r>
      <w:r w:rsidRPr="00B17E7D">
        <w:rPr>
          <w:rStyle w:val="21"/>
          <w:u w:val="none"/>
        </w:rPr>
        <w:t>ши</w:t>
      </w:r>
      <w:r>
        <w:t>х незахищених верств населення, включаючи національні меншини та представників ЛГБТІ спільноти.</w:t>
      </w:r>
    </w:p>
    <w:p w:rsidR="002D0694" w:rsidRDefault="002D0694" w:rsidP="002D0694">
      <w:pPr>
        <w:pStyle w:val="10"/>
        <w:framePr w:w="9504" w:h="5692" w:hRule="exact" w:wrap="none" w:vAnchor="page" w:hAnchor="page" w:x="1625" w:y="4170"/>
        <w:shd w:val="clear" w:color="auto" w:fill="auto"/>
        <w:spacing w:before="0" w:after="122" w:line="280" w:lineRule="exact"/>
        <w:ind w:left="3340"/>
        <w:jc w:val="left"/>
      </w:pPr>
      <w:bookmarkStart w:id="2" w:name="bookmark1"/>
      <w:r>
        <w:t>1.ЗАГАЛЬНІ ПОЛОЖЕННЯ</w:t>
      </w:r>
      <w:bookmarkEnd w:id="2"/>
    </w:p>
    <w:p w:rsidR="002D0694" w:rsidRDefault="002D0694" w:rsidP="002D0694">
      <w:pPr>
        <w:pStyle w:val="20"/>
        <w:framePr w:w="9504" w:h="5692" w:hRule="exact" w:wrap="none" w:vAnchor="page" w:hAnchor="page" w:x="1625" w:y="4170"/>
        <w:numPr>
          <w:ilvl w:val="0"/>
          <w:numId w:val="1"/>
        </w:numPr>
        <w:shd w:val="clear" w:color="auto" w:fill="auto"/>
        <w:tabs>
          <w:tab w:val="left" w:pos="588"/>
        </w:tabs>
        <w:spacing w:after="139" w:line="341" w:lineRule="exact"/>
      </w:pPr>
      <w:r>
        <w:t>Робоча група з питань громадської безпеки та соціальної згуртованості Сєвєродонецької територіальної громади (далі Робоча група) є дорадчо- консультативним органом, створеним з метою об'єднання зусиль громадськості, представників місцевих органів державної влади та місцевого самоврядування, а також інших зацікавлених осіб, для виявлення, обговорення, пошуку шляхів вирішення проблем та усунення негативних факторів, що впливають на стан громадської безпеки (в подальшому - безпека) та соціальної згуртованості на території громади, протидії домашньому насильству, забезпечення жінкам і чоловікам рівних прав та можливостей, в тому числі для розвитку та зміцнення цих напрямів.</w:t>
      </w:r>
    </w:p>
    <w:p w:rsidR="002D0694" w:rsidRDefault="002D0694" w:rsidP="002D0694">
      <w:pPr>
        <w:pStyle w:val="20"/>
        <w:framePr w:w="9504" w:h="5692" w:hRule="exact" w:wrap="none" w:vAnchor="page" w:hAnchor="page" w:x="1625" w:y="4170"/>
        <w:numPr>
          <w:ilvl w:val="0"/>
          <w:numId w:val="1"/>
        </w:numPr>
        <w:shd w:val="clear" w:color="auto" w:fill="auto"/>
        <w:tabs>
          <w:tab w:val="left" w:pos="588"/>
        </w:tabs>
        <w:spacing w:after="0" w:line="317" w:lineRule="exact"/>
      </w:pPr>
      <w:r>
        <w:t>У своїй діяльності Робоча група керується Конституцією України та законами України, указами Президента України і постановами Верховної Ради України, актами Кабінету Міністрів України, а також Положенням про робочу групу з питань громадської безпеки та соціальної згуртованості Сєвєродонецької територіальної громади (надалі - Положення).</w:t>
      </w:r>
    </w:p>
    <w:p w:rsidR="008F563B" w:rsidRDefault="008F563B">
      <w:pPr>
        <w:rPr>
          <w:rFonts w:ascii="Times New Roman" w:hAnsi="Times New Roman" w:cs="Times New Roman"/>
          <w:sz w:val="28"/>
          <w:szCs w:val="28"/>
        </w:rPr>
      </w:pPr>
    </w:p>
    <w:p w:rsidR="002D0694" w:rsidRPr="002D0694" w:rsidRDefault="002D0694">
      <w:pPr>
        <w:rPr>
          <w:rFonts w:ascii="Times New Roman" w:hAnsi="Times New Roman" w:cs="Times New Roman"/>
          <w:sz w:val="28"/>
          <w:szCs w:val="28"/>
        </w:rPr>
        <w:sectPr w:rsidR="002D0694" w:rsidRPr="002D0694">
          <w:pgSz w:w="11900" w:h="16840"/>
          <w:pgMar w:top="360" w:right="360" w:bottom="360" w:left="360" w:header="0" w:footer="3" w:gutter="0"/>
          <w:cols w:space="720"/>
          <w:noEndnote/>
          <w:docGrid w:linePitch="360"/>
        </w:sectPr>
      </w:pPr>
    </w:p>
    <w:p w:rsidR="008F563B" w:rsidRDefault="00A74117" w:rsidP="00B17E7D">
      <w:pPr>
        <w:pStyle w:val="20"/>
        <w:framePr w:w="9782" w:h="13912" w:hRule="exact" w:wrap="none" w:vAnchor="page" w:hAnchor="page" w:x="1536" w:y="1071"/>
        <w:numPr>
          <w:ilvl w:val="1"/>
          <w:numId w:val="2"/>
        </w:numPr>
        <w:shd w:val="clear" w:color="auto" w:fill="auto"/>
        <w:tabs>
          <w:tab w:val="left" w:pos="538"/>
        </w:tabs>
        <w:spacing w:after="116" w:line="336" w:lineRule="exact"/>
      </w:pPr>
      <w:r>
        <w:lastRenderedPageBreak/>
        <w:t xml:space="preserve">Персональний склад Робочої групи формується на її </w:t>
      </w:r>
      <w:r w:rsidR="002A6B39">
        <w:t xml:space="preserve">першому засіданні </w:t>
      </w:r>
      <w:r>
        <w:t>шляхом затвердження голови, секретаря та списку постійних членів більшістю голосів. Список постійних членів Робочої групи оформлюється окремим Додатком до цього Положення.</w:t>
      </w:r>
    </w:p>
    <w:p w:rsidR="008F563B" w:rsidRDefault="00A74117" w:rsidP="00B17E7D">
      <w:pPr>
        <w:pStyle w:val="20"/>
        <w:framePr w:w="9782" w:h="13912" w:hRule="exact" w:wrap="none" w:vAnchor="page" w:hAnchor="page" w:x="1536" w:y="1071"/>
        <w:numPr>
          <w:ilvl w:val="1"/>
          <w:numId w:val="2"/>
        </w:numPr>
        <w:shd w:val="clear" w:color="auto" w:fill="auto"/>
        <w:tabs>
          <w:tab w:val="left" w:pos="543"/>
        </w:tabs>
        <w:spacing w:after="0" w:line="341" w:lineRule="exact"/>
        <w:ind w:right="400"/>
      </w:pPr>
      <w:r>
        <w:t>Персональний склад Робочої групи та список її постійних членів може змінюватися в залежності від створювання або припинення діяльності місцевих громадських інституцій, стратегічного плану розвитку громади.</w:t>
      </w:r>
    </w:p>
    <w:p w:rsidR="008F563B" w:rsidRDefault="00A74117" w:rsidP="00B17E7D">
      <w:pPr>
        <w:pStyle w:val="20"/>
        <w:framePr w:w="9782" w:h="13912" w:hRule="exact" w:wrap="none" w:vAnchor="page" w:hAnchor="page" w:x="1536" w:y="1071"/>
        <w:numPr>
          <w:ilvl w:val="1"/>
          <w:numId w:val="2"/>
        </w:numPr>
        <w:shd w:val="clear" w:color="auto" w:fill="auto"/>
        <w:tabs>
          <w:tab w:val="left" w:pos="534"/>
        </w:tabs>
        <w:spacing w:after="0" w:line="494" w:lineRule="exact"/>
      </w:pPr>
      <w:r>
        <w:t>Зустрічі Робочої групи проводяться не рідше одного разу на два місяці.</w:t>
      </w:r>
    </w:p>
    <w:p w:rsidR="008F563B" w:rsidRDefault="00A74117">
      <w:pPr>
        <w:pStyle w:val="10"/>
        <w:framePr w:w="9782" w:h="13912" w:hRule="exact" w:wrap="none" w:vAnchor="page" w:hAnchor="page" w:x="1536" w:y="1071"/>
        <w:numPr>
          <w:ilvl w:val="0"/>
          <w:numId w:val="2"/>
        </w:numPr>
        <w:shd w:val="clear" w:color="auto" w:fill="auto"/>
        <w:tabs>
          <w:tab w:val="left" w:pos="2232"/>
        </w:tabs>
        <w:spacing w:before="0" w:line="494" w:lineRule="exact"/>
        <w:ind w:left="1900"/>
        <w:jc w:val="both"/>
      </w:pPr>
      <w:bookmarkStart w:id="3" w:name="bookmark3"/>
      <w:r>
        <w:t>ОСНОВНІ ЗАВДАННЯ РОБОЧОЇ ГРУПИ</w:t>
      </w:r>
      <w:bookmarkEnd w:id="3"/>
    </w:p>
    <w:p w:rsidR="008F563B" w:rsidRDefault="00A74117">
      <w:pPr>
        <w:pStyle w:val="20"/>
        <w:framePr w:w="9782" w:h="13912" w:hRule="exact" w:wrap="none" w:vAnchor="page" w:hAnchor="page" w:x="1536" w:y="1071"/>
        <w:numPr>
          <w:ilvl w:val="1"/>
          <w:numId w:val="2"/>
        </w:numPr>
        <w:shd w:val="clear" w:color="auto" w:fill="auto"/>
        <w:tabs>
          <w:tab w:val="left" w:pos="534"/>
        </w:tabs>
        <w:spacing w:after="0" w:line="494" w:lineRule="exact"/>
      </w:pPr>
      <w:r>
        <w:t>Робоча група у своїй діяльності:</w:t>
      </w:r>
    </w:p>
    <w:p w:rsidR="002A6B39" w:rsidRDefault="002A6B39" w:rsidP="002A6B39">
      <w:pPr>
        <w:pStyle w:val="20"/>
        <w:framePr w:w="9782" w:h="13912" w:hRule="exact" w:wrap="none" w:vAnchor="page" w:hAnchor="page" w:x="1536" w:y="1071"/>
        <w:shd w:val="clear" w:color="auto" w:fill="auto"/>
        <w:tabs>
          <w:tab w:val="left" w:pos="534"/>
        </w:tabs>
        <w:spacing w:after="0" w:line="494" w:lineRule="exact"/>
      </w:pPr>
    </w:p>
    <w:p w:rsidR="008F563B" w:rsidRDefault="00A74117">
      <w:pPr>
        <w:pStyle w:val="20"/>
        <w:framePr w:w="9782" w:h="13912" w:hRule="exact" w:wrap="none" w:vAnchor="page" w:hAnchor="page" w:x="1536" w:y="1071"/>
        <w:numPr>
          <w:ilvl w:val="2"/>
          <w:numId w:val="2"/>
        </w:numPr>
        <w:shd w:val="clear" w:color="auto" w:fill="auto"/>
        <w:tabs>
          <w:tab w:val="left" w:pos="852"/>
        </w:tabs>
        <w:spacing w:after="120" w:line="336" w:lineRule="exact"/>
        <w:ind w:right="400"/>
      </w:pPr>
      <w:r>
        <w:t>Сприяє координації відносин між місцевими органами державної влади, місцевого самоврядування, представниками громадських організацій, правоохоронних органів, волонтерськими організаціями та територіальною громадою з питань, що виносяться на обговорення Робочої групи та потребують їх участі та взаємодії.</w:t>
      </w:r>
    </w:p>
    <w:p w:rsidR="008F563B" w:rsidRDefault="00A74117">
      <w:pPr>
        <w:pStyle w:val="20"/>
        <w:framePr w:w="9782" w:h="13912" w:hRule="exact" w:wrap="none" w:vAnchor="page" w:hAnchor="page" w:x="1536" w:y="1071"/>
        <w:numPr>
          <w:ilvl w:val="2"/>
          <w:numId w:val="2"/>
        </w:numPr>
        <w:shd w:val="clear" w:color="auto" w:fill="auto"/>
        <w:tabs>
          <w:tab w:val="left" w:pos="852"/>
        </w:tabs>
        <w:spacing w:after="120" w:line="336" w:lineRule="exact"/>
        <w:ind w:right="400"/>
      </w:pPr>
      <w:r>
        <w:t>Створює умови для здійснення контролю з боку громадськості соціально-значущих проблем, що мають значення для громади та її мешканців. Перелік таких проблем та їх пріоритизація визначається на засіданнях Робочої групи.</w:t>
      </w:r>
    </w:p>
    <w:p w:rsidR="008F563B" w:rsidRDefault="00A74117">
      <w:pPr>
        <w:pStyle w:val="20"/>
        <w:framePr w:w="9782" w:h="13912" w:hRule="exact" w:wrap="none" w:vAnchor="page" w:hAnchor="page" w:x="1536" w:y="1071"/>
        <w:numPr>
          <w:ilvl w:val="2"/>
          <w:numId w:val="2"/>
        </w:numPr>
        <w:shd w:val="clear" w:color="auto" w:fill="auto"/>
        <w:tabs>
          <w:tab w:val="left" w:pos="852"/>
        </w:tabs>
        <w:spacing w:after="120" w:line="336" w:lineRule="exact"/>
        <w:ind w:right="400"/>
      </w:pPr>
      <w:r>
        <w:t>Проводить інформаційно-роз’яснювальну роботу серед громадських активістів, волонтерів, ініціативних груп та інших жителів територіальної громади щодо діяльності Робочої групи та її поточного стану. Популяризує діяльність Робочої групи як дорадчо-консультативного органу в соціальних мережах та інших засобах масової інформації (ЗМІ). Сприяє залученню до постійних членів Робочої групи всіх вразливих категорій суспільства або їх представників.</w:t>
      </w:r>
    </w:p>
    <w:p w:rsidR="008F563B" w:rsidRDefault="00A74117" w:rsidP="00B17E7D">
      <w:pPr>
        <w:pStyle w:val="20"/>
        <w:framePr w:w="9782" w:h="13912" w:hRule="exact" w:wrap="none" w:vAnchor="page" w:hAnchor="page" w:x="1536" w:y="1071"/>
        <w:numPr>
          <w:ilvl w:val="2"/>
          <w:numId w:val="2"/>
        </w:numPr>
        <w:shd w:val="clear" w:color="auto" w:fill="auto"/>
        <w:tabs>
          <w:tab w:val="left" w:pos="852"/>
        </w:tabs>
        <w:spacing w:after="124" w:line="336" w:lineRule="exact"/>
      </w:pPr>
      <w:r>
        <w:t>Здійснює консультативно-дорадчу функцію через проведення консультацій з громадськістю з питань, що винесені на обговорення Робочої групи, та подання вироблених рекомендацій на розгляд органів самоврядування.</w:t>
      </w:r>
    </w:p>
    <w:p w:rsidR="008F563B" w:rsidRDefault="00A74117" w:rsidP="00B17E7D">
      <w:pPr>
        <w:pStyle w:val="20"/>
        <w:framePr w:w="9782" w:h="13912" w:hRule="exact" w:wrap="none" w:vAnchor="page" w:hAnchor="page" w:x="1536" w:y="1071"/>
        <w:numPr>
          <w:ilvl w:val="2"/>
          <w:numId w:val="2"/>
        </w:numPr>
        <w:shd w:val="clear" w:color="auto" w:fill="auto"/>
        <w:tabs>
          <w:tab w:val="left" w:pos="852"/>
        </w:tabs>
        <w:spacing w:after="112" w:line="331" w:lineRule="exact"/>
      </w:pPr>
      <w:r>
        <w:t>Досліджує шляхи просування спільного врядування та громадсько- приватного партнерства для покращення якості життя мешканців громади.</w:t>
      </w:r>
    </w:p>
    <w:p w:rsidR="008F563B" w:rsidRDefault="00A74117" w:rsidP="00B17E7D">
      <w:pPr>
        <w:pStyle w:val="20"/>
        <w:framePr w:w="9782" w:h="13912" w:hRule="exact" w:wrap="none" w:vAnchor="page" w:hAnchor="page" w:x="1536" w:y="1071"/>
        <w:numPr>
          <w:ilvl w:val="2"/>
          <w:numId w:val="2"/>
        </w:numPr>
        <w:shd w:val="clear" w:color="auto" w:fill="auto"/>
        <w:tabs>
          <w:tab w:val="left" w:pos="852"/>
        </w:tabs>
        <w:spacing w:after="0" w:line="341" w:lineRule="exact"/>
      </w:pPr>
      <w:r>
        <w:t>Сприяє прозорому здійсненню повноважень органів місцевого самоврядування в реалізації проектів/програм місцевого розвитку та врахування громадської думки в прийнятті рішень стосовно питань місцевого розвитку.</w:t>
      </w:r>
    </w:p>
    <w:p w:rsidR="008F563B" w:rsidRDefault="008F563B">
      <w:pPr>
        <w:rPr>
          <w:sz w:val="2"/>
          <w:szCs w:val="2"/>
        </w:rPr>
        <w:sectPr w:rsidR="008F563B">
          <w:pgSz w:w="11900" w:h="16840"/>
          <w:pgMar w:top="360" w:right="360" w:bottom="360" w:left="360" w:header="0" w:footer="3" w:gutter="0"/>
          <w:cols w:space="720"/>
          <w:noEndnote/>
          <w:docGrid w:linePitch="360"/>
        </w:sectPr>
      </w:pPr>
    </w:p>
    <w:p w:rsidR="008F563B" w:rsidRDefault="00A74117">
      <w:pPr>
        <w:pStyle w:val="20"/>
        <w:framePr w:w="9782" w:h="14069" w:hRule="exact" w:wrap="none" w:vAnchor="page" w:hAnchor="page" w:x="1536" w:y="1067"/>
        <w:numPr>
          <w:ilvl w:val="2"/>
          <w:numId w:val="2"/>
        </w:numPr>
        <w:shd w:val="clear" w:color="auto" w:fill="auto"/>
        <w:tabs>
          <w:tab w:val="left" w:pos="754"/>
        </w:tabs>
        <w:spacing w:after="0" w:line="336" w:lineRule="exact"/>
        <w:ind w:right="400"/>
      </w:pPr>
      <w:r>
        <w:lastRenderedPageBreak/>
        <w:t>Створює умови для реалізації принципів сталого розвитку на території громади та активного залучення жінок та чоловіків з усіх верств населення, представників установ, організацій та бізнес-структур до діалогу з органами місцевої влади, а також забезпечує їх рівну участь у прийнятті суспільно важливих рішень через громадське обговорення проектів нормативно- правових актів органів місцевого самоврядування.</w:t>
      </w:r>
    </w:p>
    <w:p w:rsidR="008F563B" w:rsidRDefault="00A74117">
      <w:pPr>
        <w:pStyle w:val="20"/>
        <w:framePr w:w="9782" w:h="14069" w:hRule="exact" w:wrap="none" w:vAnchor="page" w:hAnchor="page" w:x="1536" w:y="1067"/>
        <w:numPr>
          <w:ilvl w:val="2"/>
          <w:numId w:val="2"/>
        </w:numPr>
        <w:shd w:val="clear" w:color="auto" w:fill="auto"/>
        <w:tabs>
          <w:tab w:val="left" w:pos="754"/>
        </w:tabs>
        <w:spacing w:after="112" w:line="336" w:lineRule="exact"/>
        <w:ind w:right="400"/>
      </w:pPr>
      <w:r>
        <w:t xml:space="preserve">Сприяє впровадженню на місцевому рівні державної політики з питань забезпечення жінкам і чоловікам рівних прав та можливостей, запобігання та протидії дискримінації за ознакою статі, ліквідації всіх форм дискримінації та насильства щодо жінок, реалізації Національного та місцевого плану дій за виконання резолюції Ради безпеки </w:t>
      </w:r>
      <w:r w:rsidRPr="002A6B39">
        <w:rPr>
          <w:lang w:eastAsia="ru-RU" w:bidi="ru-RU"/>
        </w:rPr>
        <w:t xml:space="preserve">ООН </w:t>
      </w:r>
      <w:r>
        <w:t>1325 «Жінки, мир, безпека».</w:t>
      </w:r>
    </w:p>
    <w:p w:rsidR="008F563B" w:rsidRDefault="00A74117">
      <w:pPr>
        <w:pStyle w:val="20"/>
        <w:framePr w:w="9782" w:h="14069" w:hRule="exact" w:wrap="none" w:vAnchor="page" w:hAnchor="page" w:x="1536" w:y="1067"/>
        <w:numPr>
          <w:ilvl w:val="2"/>
          <w:numId w:val="2"/>
        </w:numPr>
        <w:shd w:val="clear" w:color="auto" w:fill="auto"/>
        <w:tabs>
          <w:tab w:val="left" w:pos="754"/>
        </w:tabs>
        <w:spacing w:after="173" w:line="346" w:lineRule="exact"/>
        <w:ind w:right="400"/>
      </w:pPr>
      <w:r>
        <w:t>Організовує та проводить засідання, зустрічі та інші заходи для досягнення мети, зазначеної в пункті 1.1 цього Положення.</w:t>
      </w:r>
    </w:p>
    <w:p w:rsidR="008F563B" w:rsidRDefault="00A74117">
      <w:pPr>
        <w:pStyle w:val="10"/>
        <w:framePr w:w="9782" w:h="14069" w:hRule="exact" w:wrap="none" w:vAnchor="page" w:hAnchor="page" w:x="1536" w:y="1067"/>
        <w:numPr>
          <w:ilvl w:val="0"/>
          <w:numId w:val="2"/>
        </w:numPr>
        <w:shd w:val="clear" w:color="auto" w:fill="auto"/>
        <w:tabs>
          <w:tab w:val="left" w:pos="2807"/>
        </w:tabs>
        <w:spacing w:before="0" w:after="134" w:line="280" w:lineRule="exact"/>
        <w:ind w:left="2480"/>
        <w:jc w:val="both"/>
      </w:pPr>
      <w:bookmarkStart w:id="4" w:name="bookmark4"/>
      <w:r>
        <w:t>ДІЯЛЬНІСТЬ РОБОЧОЇ ГРУПИ</w:t>
      </w:r>
      <w:bookmarkEnd w:id="4"/>
    </w:p>
    <w:p w:rsidR="008F563B" w:rsidRDefault="00A74117">
      <w:pPr>
        <w:pStyle w:val="20"/>
        <w:framePr w:w="9782" w:h="14069" w:hRule="exact" w:wrap="none" w:vAnchor="page" w:hAnchor="page" w:x="1536" w:y="1067"/>
        <w:numPr>
          <w:ilvl w:val="1"/>
          <w:numId w:val="2"/>
        </w:numPr>
        <w:shd w:val="clear" w:color="auto" w:fill="auto"/>
        <w:tabs>
          <w:tab w:val="left" w:pos="538"/>
        </w:tabs>
        <w:spacing w:after="112" w:line="326" w:lineRule="exact"/>
        <w:ind w:right="400"/>
      </w:pPr>
      <w:r>
        <w:t>Робоча група (або делеговані нею учасники) відповідно до покладених на неї завдань:</w:t>
      </w:r>
    </w:p>
    <w:p w:rsidR="008F563B" w:rsidRDefault="00A74117">
      <w:pPr>
        <w:pStyle w:val="20"/>
        <w:framePr w:w="9782" w:h="14069" w:hRule="exact" w:wrap="none" w:vAnchor="page" w:hAnchor="page" w:x="1536" w:y="1067"/>
        <w:numPr>
          <w:ilvl w:val="2"/>
          <w:numId w:val="2"/>
        </w:numPr>
        <w:shd w:val="clear" w:color="auto" w:fill="auto"/>
        <w:tabs>
          <w:tab w:val="left" w:pos="943"/>
        </w:tabs>
        <w:spacing w:after="120" w:line="336" w:lineRule="exact"/>
        <w:ind w:right="400"/>
      </w:pPr>
      <w:r>
        <w:t>Обговорює поточні проблеми щодо доступу до правосуддя, громадської безпеки, соціальної згуртованості, тендерної рівності, запобігання та протидії домашньому насильству і насильству за ознакою статі в громаді з метою пошуку найбільш ефективних шляхів їх вирішення, враховуючи потреби вразливих груп населення;</w:t>
      </w:r>
    </w:p>
    <w:p w:rsidR="008F563B" w:rsidRDefault="00A74117">
      <w:pPr>
        <w:pStyle w:val="20"/>
        <w:framePr w:w="9782" w:h="14069" w:hRule="exact" w:wrap="none" w:vAnchor="page" w:hAnchor="page" w:x="1536" w:y="1067"/>
        <w:numPr>
          <w:ilvl w:val="2"/>
          <w:numId w:val="2"/>
        </w:numPr>
        <w:shd w:val="clear" w:color="auto" w:fill="auto"/>
        <w:tabs>
          <w:tab w:val="left" w:pos="764"/>
        </w:tabs>
        <w:spacing w:after="120" w:line="336" w:lineRule="exact"/>
        <w:ind w:right="400"/>
      </w:pPr>
      <w:r>
        <w:t xml:space="preserve">Ініціює розробку та сприяє затвердженню спільних проектів (програм) взаємодії населення, та різних інституцій (місцевих підрозділів Національної поліції, Державної служби України з надзвичайних ситуацій (ДСНС), судів, центрів та бюро безоплатної правової допомоги, організацій громадянського суспільства) на засадах партнерства з метою посилення стану безпеки в громаді та підвищення довіри до цих органів влади, заохочення шанобливих і ненасильницьких стосунків між жінками та чоловіками, дівчатами та хлопцями; запобігання та протидії домашньому насильству і насильству за ознакою статі, реалізації Національного та міського плану дій на виконання резолюції Ради безпеки </w:t>
      </w:r>
      <w:r w:rsidRPr="002A6B39">
        <w:rPr>
          <w:lang w:eastAsia="ru-RU" w:bidi="ru-RU"/>
        </w:rPr>
        <w:t xml:space="preserve">ООН </w:t>
      </w:r>
      <w:r>
        <w:t>1325 «Жінки, мир, безпека»;</w:t>
      </w:r>
    </w:p>
    <w:p w:rsidR="008F563B" w:rsidRDefault="00A74117">
      <w:pPr>
        <w:pStyle w:val="20"/>
        <w:framePr w:w="9782" w:h="14069" w:hRule="exact" w:wrap="none" w:vAnchor="page" w:hAnchor="page" w:x="1536" w:y="1067"/>
        <w:numPr>
          <w:ilvl w:val="2"/>
          <w:numId w:val="2"/>
        </w:numPr>
        <w:shd w:val="clear" w:color="auto" w:fill="auto"/>
        <w:tabs>
          <w:tab w:val="left" w:pos="943"/>
        </w:tabs>
        <w:spacing w:after="120" w:line="336" w:lineRule="exact"/>
        <w:ind w:right="400"/>
      </w:pPr>
      <w:r>
        <w:t>Заслуховує ідеї/пропозиції від громадських організацій або ініціативних груп щодо проектів, які направлені для отримання грантової підтримки до донорських організацій та інституцій для погодження їх пріоритетності для громади;</w:t>
      </w:r>
    </w:p>
    <w:p w:rsidR="008F563B" w:rsidRDefault="00A74117">
      <w:pPr>
        <w:pStyle w:val="20"/>
        <w:framePr w:w="9782" w:h="14069" w:hRule="exact" w:wrap="none" w:vAnchor="page" w:hAnchor="page" w:x="1536" w:y="1067"/>
        <w:numPr>
          <w:ilvl w:val="2"/>
          <w:numId w:val="2"/>
        </w:numPr>
        <w:shd w:val="clear" w:color="auto" w:fill="auto"/>
        <w:tabs>
          <w:tab w:val="left" w:pos="754"/>
        </w:tabs>
        <w:spacing w:after="0" w:line="336" w:lineRule="exact"/>
        <w:ind w:right="400"/>
      </w:pPr>
      <w:r>
        <w:t>Заслуховує проміжні / фінальні результати впровадження грантових проектів з питань громадської безпеки, соціальної згуртованості, доступу до правосуддя, взаємодії поліції та громади на засадах партнерства та інші.</w:t>
      </w:r>
    </w:p>
    <w:p w:rsidR="008F563B" w:rsidRDefault="008F563B">
      <w:pPr>
        <w:rPr>
          <w:sz w:val="2"/>
          <w:szCs w:val="2"/>
        </w:rPr>
        <w:sectPr w:rsidR="008F563B">
          <w:pgSz w:w="11900" w:h="16840"/>
          <w:pgMar w:top="360" w:right="360" w:bottom="360" w:left="360" w:header="0" w:footer="3" w:gutter="0"/>
          <w:cols w:space="720"/>
          <w:noEndnote/>
          <w:docGrid w:linePitch="360"/>
        </w:sectPr>
      </w:pPr>
    </w:p>
    <w:p w:rsidR="008F563B" w:rsidRDefault="00A74117">
      <w:pPr>
        <w:pStyle w:val="20"/>
        <w:framePr w:w="9782" w:h="10809" w:hRule="exact" w:wrap="none" w:vAnchor="page" w:hAnchor="page" w:x="1536" w:y="1071"/>
        <w:numPr>
          <w:ilvl w:val="2"/>
          <w:numId w:val="2"/>
        </w:numPr>
        <w:shd w:val="clear" w:color="auto" w:fill="auto"/>
        <w:tabs>
          <w:tab w:val="left" w:pos="882"/>
        </w:tabs>
        <w:spacing w:after="120" w:line="336" w:lineRule="exact"/>
        <w:ind w:right="360"/>
      </w:pPr>
      <w:r>
        <w:lastRenderedPageBreak/>
        <w:t>Заслуховує звіти про діяльність місцевого підрозділу Національної поліції кожні два місяці з можливістю надати коментарі, зауваження, пропозиції від присутніх на засіданні Робочої групи.</w:t>
      </w:r>
    </w:p>
    <w:p w:rsidR="008F563B" w:rsidRDefault="00A74117">
      <w:pPr>
        <w:pStyle w:val="20"/>
        <w:framePr w:w="9782" w:h="10809" w:hRule="exact" w:wrap="none" w:vAnchor="page" w:hAnchor="page" w:x="1536" w:y="1071"/>
        <w:numPr>
          <w:ilvl w:val="2"/>
          <w:numId w:val="2"/>
        </w:numPr>
        <w:shd w:val="clear" w:color="auto" w:fill="auto"/>
        <w:tabs>
          <w:tab w:val="left" w:pos="882"/>
        </w:tabs>
        <w:spacing w:after="116" w:line="336" w:lineRule="exact"/>
        <w:ind w:right="360"/>
      </w:pPr>
      <w:r>
        <w:t xml:space="preserve">Бере участь у розробці Стратегії розвитку громади та Планів дій, Програми соціального та економічного розвитку, цільових бюджетних програм у частині, що визначають стратегічні напрями профілактики правопорушень, запобігання та протидії злочинності, посилення безпеки, запобігання та протидії домашньому насильству і насильству за ознакою статі, реалізації Національного та місцевого плану дій на виконання резолюції Ради безпеки </w:t>
      </w:r>
      <w:r w:rsidRPr="002A6B39">
        <w:rPr>
          <w:lang w:eastAsia="ru-RU" w:bidi="ru-RU"/>
        </w:rPr>
        <w:t xml:space="preserve">ООН </w:t>
      </w:r>
      <w:r>
        <w:t>1325 «Жінки, мир, безпека» у громаді.</w:t>
      </w:r>
    </w:p>
    <w:p w:rsidR="008F563B" w:rsidRDefault="00A74117">
      <w:pPr>
        <w:pStyle w:val="20"/>
        <w:framePr w:w="9782" w:h="10809" w:hRule="exact" w:wrap="none" w:vAnchor="page" w:hAnchor="page" w:x="1536" w:y="1071"/>
        <w:numPr>
          <w:ilvl w:val="2"/>
          <w:numId w:val="2"/>
        </w:numPr>
        <w:shd w:val="clear" w:color="auto" w:fill="auto"/>
        <w:tabs>
          <w:tab w:val="left" w:pos="882"/>
        </w:tabs>
        <w:spacing w:after="116" w:line="341" w:lineRule="exact"/>
        <w:ind w:right="360"/>
      </w:pPr>
      <w:r>
        <w:t>Бере участь у засіданнях (круглих столах, тощо), організованих органами державної влади або органами місцевого самоврядування.</w:t>
      </w:r>
    </w:p>
    <w:p w:rsidR="008F563B" w:rsidRDefault="00A74117">
      <w:pPr>
        <w:pStyle w:val="20"/>
        <w:framePr w:w="9782" w:h="10809" w:hRule="exact" w:wrap="none" w:vAnchor="page" w:hAnchor="page" w:x="1536" w:y="1071"/>
        <w:numPr>
          <w:ilvl w:val="2"/>
          <w:numId w:val="2"/>
        </w:numPr>
        <w:shd w:val="clear" w:color="auto" w:fill="auto"/>
        <w:tabs>
          <w:tab w:val="left" w:pos="882"/>
        </w:tabs>
        <w:spacing w:after="128" w:line="346" w:lineRule="exact"/>
        <w:ind w:right="360"/>
      </w:pPr>
      <w:r>
        <w:t>Сприяє постійному обміну/поширенню передового досвіду та запровадженню кращих практик роботи Робочих груп інших громад;</w:t>
      </w:r>
    </w:p>
    <w:p w:rsidR="008F563B" w:rsidRDefault="00A74117">
      <w:pPr>
        <w:pStyle w:val="20"/>
        <w:framePr w:w="9782" w:h="10809" w:hRule="exact" w:wrap="none" w:vAnchor="page" w:hAnchor="page" w:x="1536" w:y="1071"/>
        <w:numPr>
          <w:ilvl w:val="2"/>
          <w:numId w:val="2"/>
        </w:numPr>
        <w:shd w:val="clear" w:color="auto" w:fill="auto"/>
        <w:tabs>
          <w:tab w:val="left" w:pos="882"/>
        </w:tabs>
        <w:spacing w:after="116" w:line="336" w:lineRule="exact"/>
        <w:ind w:right="360"/>
      </w:pPr>
      <w:r>
        <w:t>Розвиває мережеву діяльність Робочих груп на обласному/ міжрегіональному рівнях.</w:t>
      </w:r>
    </w:p>
    <w:p w:rsidR="008F563B" w:rsidRDefault="00A74117">
      <w:pPr>
        <w:pStyle w:val="20"/>
        <w:framePr w:w="9782" w:h="10809" w:hRule="exact" w:wrap="none" w:vAnchor="page" w:hAnchor="page" w:x="1536" w:y="1071"/>
        <w:numPr>
          <w:ilvl w:val="2"/>
          <w:numId w:val="2"/>
        </w:numPr>
        <w:shd w:val="clear" w:color="auto" w:fill="auto"/>
        <w:tabs>
          <w:tab w:val="left" w:pos="901"/>
        </w:tabs>
        <w:spacing w:after="124" w:line="341" w:lineRule="exact"/>
        <w:ind w:right="360"/>
      </w:pPr>
      <w:r>
        <w:t>Отримує в установленому порядку від державних органів інформацію з питань їх діяльності, крім інформації з обмеженим доступом.</w:t>
      </w:r>
    </w:p>
    <w:p w:rsidR="008F563B" w:rsidRDefault="00A74117">
      <w:pPr>
        <w:pStyle w:val="20"/>
        <w:framePr w:w="9782" w:h="10809" w:hRule="exact" w:wrap="none" w:vAnchor="page" w:hAnchor="page" w:x="1536" w:y="1071"/>
        <w:numPr>
          <w:ilvl w:val="2"/>
          <w:numId w:val="2"/>
        </w:numPr>
        <w:shd w:val="clear" w:color="auto" w:fill="auto"/>
        <w:tabs>
          <w:tab w:val="left" w:pos="896"/>
        </w:tabs>
        <w:spacing w:after="120" w:line="336" w:lineRule="exact"/>
        <w:ind w:right="360"/>
      </w:pPr>
      <w:r>
        <w:t>Проводить громадську експертизу проектів нормативно-правових актів органів місцевого самоврядування та представляє свої висновки і пропозиції на розгляд сесії місцевих депутатів.</w:t>
      </w:r>
    </w:p>
    <w:p w:rsidR="008F563B" w:rsidRDefault="00A74117">
      <w:pPr>
        <w:pStyle w:val="20"/>
        <w:framePr w:w="9782" w:h="10809" w:hRule="exact" w:wrap="none" w:vAnchor="page" w:hAnchor="page" w:x="1536" w:y="1071"/>
        <w:numPr>
          <w:ilvl w:val="2"/>
          <w:numId w:val="2"/>
        </w:numPr>
        <w:shd w:val="clear" w:color="auto" w:fill="auto"/>
        <w:tabs>
          <w:tab w:val="left" w:pos="906"/>
        </w:tabs>
        <w:spacing w:after="124" w:line="336" w:lineRule="exact"/>
        <w:ind w:right="360"/>
      </w:pPr>
      <w:r>
        <w:t>Розробляє рекомендації у відповідності до своїх завдань та направляє їх правоохоронним органам, іншим державним органам влади, органам місцевого самоврядування, громадським об’єднанням та суб’єктам господарювання.</w:t>
      </w:r>
    </w:p>
    <w:p w:rsidR="008F563B" w:rsidRDefault="00A74117">
      <w:pPr>
        <w:pStyle w:val="20"/>
        <w:framePr w:w="9782" w:h="10809" w:hRule="exact" w:wrap="none" w:vAnchor="page" w:hAnchor="page" w:x="1536" w:y="1071"/>
        <w:numPr>
          <w:ilvl w:val="2"/>
          <w:numId w:val="2"/>
        </w:numPr>
        <w:shd w:val="clear" w:color="auto" w:fill="auto"/>
        <w:tabs>
          <w:tab w:val="left" w:pos="896"/>
        </w:tabs>
        <w:spacing w:after="0" w:line="331" w:lineRule="exact"/>
        <w:ind w:right="360"/>
      </w:pPr>
      <w:r>
        <w:t>Проводить вивчення та аналіз проблем уразливих груп населення (людей з інвалідністю, дітей-сиріт, ВПО, жертв домашнього та сексуального насильства, тощо).</w:t>
      </w:r>
    </w:p>
    <w:p w:rsidR="008F563B" w:rsidRDefault="00A74117">
      <w:pPr>
        <w:pStyle w:val="30"/>
        <w:framePr w:w="9782" w:h="2526" w:hRule="exact" w:wrap="none" w:vAnchor="page" w:hAnchor="page" w:x="1536" w:y="12515"/>
        <w:numPr>
          <w:ilvl w:val="0"/>
          <w:numId w:val="2"/>
        </w:numPr>
        <w:shd w:val="clear" w:color="auto" w:fill="auto"/>
        <w:tabs>
          <w:tab w:val="left" w:pos="995"/>
        </w:tabs>
        <w:spacing w:after="291" w:line="280" w:lineRule="exact"/>
        <w:ind w:left="660"/>
        <w:jc w:val="both"/>
      </w:pPr>
      <w:r>
        <w:t>ОРГАНІЗАЦІЙНІ ЗАСАДИ ДІЯЛЬНОСТІ РОБОЧОЇ ГРУПИ</w:t>
      </w:r>
    </w:p>
    <w:p w:rsidR="008F563B" w:rsidRDefault="00A74117">
      <w:pPr>
        <w:pStyle w:val="20"/>
        <w:framePr w:w="9782" w:h="2526" w:hRule="exact" w:wrap="none" w:vAnchor="page" w:hAnchor="page" w:x="1536" w:y="12515"/>
        <w:numPr>
          <w:ilvl w:val="1"/>
          <w:numId w:val="2"/>
        </w:numPr>
        <w:shd w:val="clear" w:color="auto" w:fill="auto"/>
        <w:tabs>
          <w:tab w:val="left" w:pos="536"/>
        </w:tabs>
        <w:spacing w:after="117" w:line="280" w:lineRule="exact"/>
      </w:pPr>
      <w:r>
        <w:t>Загальне керівництво Робочою групою здійснює голова Робочої групи.</w:t>
      </w:r>
    </w:p>
    <w:p w:rsidR="008F563B" w:rsidRDefault="00A74117">
      <w:pPr>
        <w:pStyle w:val="20"/>
        <w:framePr w:w="9782" w:h="2526" w:hRule="exact" w:wrap="none" w:vAnchor="page" w:hAnchor="page" w:x="1536" w:y="12515"/>
        <w:numPr>
          <w:ilvl w:val="1"/>
          <w:numId w:val="2"/>
        </w:numPr>
        <w:shd w:val="clear" w:color="auto" w:fill="auto"/>
        <w:tabs>
          <w:tab w:val="left" w:pos="551"/>
        </w:tabs>
        <w:spacing w:after="0" w:line="341" w:lineRule="exact"/>
        <w:ind w:right="360"/>
      </w:pPr>
      <w:r>
        <w:t>Рішення Робочої групи носять рекомендаційний характер та є формою місцевої ініціативи в питаннях місцевого розвитку. Рішення Робочої групи стосовно діяльності органів місцевого самоврядування підлягають обов'язковому розгляду на відкритому засіданні ради за участю членів</w:t>
      </w:r>
    </w:p>
    <w:p w:rsidR="008F563B" w:rsidRDefault="008F563B">
      <w:pPr>
        <w:rPr>
          <w:sz w:val="2"/>
          <w:szCs w:val="2"/>
        </w:rPr>
        <w:sectPr w:rsidR="008F563B">
          <w:pgSz w:w="11900" w:h="16840"/>
          <w:pgMar w:top="360" w:right="360" w:bottom="360" w:left="360" w:header="0" w:footer="3" w:gutter="0"/>
          <w:cols w:space="720"/>
          <w:noEndnote/>
          <w:docGrid w:linePitch="360"/>
        </w:sectPr>
      </w:pPr>
    </w:p>
    <w:p w:rsidR="008F563B" w:rsidRDefault="00A74117">
      <w:pPr>
        <w:pStyle w:val="20"/>
        <w:framePr w:w="9782" w:h="14529" w:hRule="exact" w:wrap="none" w:vAnchor="page" w:hAnchor="page" w:x="1536" w:y="1067"/>
        <w:shd w:val="clear" w:color="auto" w:fill="auto"/>
        <w:tabs>
          <w:tab w:val="left" w:pos="551"/>
        </w:tabs>
        <w:spacing w:after="169" w:line="341" w:lineRule="exact"/>
        <w:ind w:right="360"/>
      </w:pPr>
      <w:r>
        <w:lastRenderedPageBreak/>
        <w:t xml:space="preserve">ініціативної групи з питань місцевої ініціативи у відповідності до ст.9 </w:t>
      </w:r>
      <w:r w:rsidRPr="002A6B39">
        <w:rPr>
          <w:lang w:eastAsia="ru-RU" w:bidi="ru-RU"/>
        </w:rPr>
        <w:t xml:space="preserve">ЗУ </w:t>
      </w:r>
      <w:r>
        <w:t>«Про місцеве самоврядування».</w:t>
      </w:r>
    </w:p>
    <w:p w:rsidR="008F563B" w:rsidRDefault="00A74117">
      <w:pPr>
        <w:pStyle w:val="20"/>
        <w:framePr w:w="9782" w:h="14529" w:hRule="exact" w:wrap="none" w:vAnchor="page" w:hAnchor="page" w:x="1536" w:y="1067"/>
        <w:numPr>
          <w:ilvl w:val="1"/>
          <w:numId w:val="2"/>
        </w:numPr>
        <w:shd w:val="clear" w:color="auto" w:fill="auto"/>
        <w:tabs>
          <w:tab w:val="left" w:pos="589"/>
        </w:tabs>
        <w:spacing w:after="177" w:line="280" w:lineRule="exact"/>
      </w:pPr>
      <w:r>
        <w:t>Голова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36" w:lineRule="exact"/>
      </w:pPr>
      <w:r>
        <w:t>Обирається більшістю голосів на першому засіданні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36" w:lineRule="exact"/>
      </w:pPr>
      <w:r>
        <w:t>Відкриває і веде засідання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5"/>
        </w:tabs>
        <w:spacing w:after="0" w:line="336" w:lineRule="exact"/>
      </w:pPr>
      <w:r>
        <w:t>Здійснює підрахунок результатів голосування.</w:t>
      </w:r>
    </w:p>
    <w:p w:rsidR="008F563B" w:rsidRDefault="00A74117">
      <w:pPr>
        <w:pStyle w:val="20"/>
        <w:framePr w:w="9782" w:h="14529" w:hRule="exact" w:wrap="none" w:vAnchor="page" w:hAnchor="page" w:x="1536" w:y="1067"/>
        <w:numPr>
          <w:ilvl w:val="2"/>
          <w:numId w:val="2"/>
        </w:numPr>
        <w:shd w:val="clear" w:color="auto" w:fill="auto"/>
        <w:tabs>
          <w:tab w:val="left" w:pos="805"/>
        </w:tabs>
        <w:spacing w:after="0" w:line="336" w:lineRule="exact"/>
      </w:pPr>
      <w:r>
        <w:t>Підписує протоколи засідань, листи, рекомендації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5"/>
        </w:tabs>
        <w:spacing w:after="345" w:line="336" w:lineRule="exact"/>
      </w:pPr>
      <w:r>
        <w:t>Звітує щорічно про роботу Робочої групи.</w:t>
      </w:r>
    </w:p>
    <w:p w:rsidR="008F563B" w:rsidRDefault="00A74117">
      <w:pPr>
        <w:pStyle w:val="20"/>
        <w:framePr w:w="9782" w:h="14529" w:hRule="exact" w:wrap="none" w:vAnchor="page" w:hAnchor="page" w:x="1536" w:y="1067"/>
        <w:numPr>
          <w:ilvl w:val="1"/>
          <w:numId w:val="2"/>
        </w:numPr>
        <w:shd w:val="clear" w:color="auto" w:fill="auto"/>
        <w:tabs>
          <w:tab w:val="left" w:pos="589"/>
        </w:tabs>
        <w:spacing w:after="297" w:line="280" w:lineRule="exact"/>
      </w:pPr>
      <w:r>
        <w:t>Секретар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41" w:lineRule="exact"/>
      </w:pPr>
      <w:r>
        <w:t>Обирається більшістю голосів на першому засіданні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41" w:lineRule="exact"/>
      </w:pPr>
      <w:r>
        <w:t>Веде фіксацію засідань Робочої групи шляхом складання протоколу.</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41" w:lineRule="exact"/>
      </w:pPr>
      <w:r>
        <w:t>Організаційно забезпечує функціонування Робочої групи:</w:t>
      </w:r>
    </w:p>
    <w:p w:rsidR="008F563B" w:rsidRDefault="00A74117">
      <w:pPr>
        <w:pStyle w:val="20"/>
        <w:framePr w:w="9782" w:h="14529" w:hRule="exact" w:wrap="none" w:vAnchor="page" w:hAnchor="page" w:x="1536" w:y="1067"/>
        <w:numPr>
          <w:ilvl w:val="3"/>
          <w:numId w:val="2"/>
        </w:numPr>
        <w:shd w:val="clear" w:color="auto" w:fill="auto"/>
        <w:tabs>
          <w:tab w:val="left" w:pos="1816"/>
        </w:tabs>
        <w:spacing w:after="0" w:line="341" w:lineRule="exact"/>
        <w:ind w:left="800"/>
      </w:pPr>
      <w:r>
        <w:t>Складає Порядок денний;</w:t>
      </w:r>
    </w:p>
    <w:p w:rsidR="008F563B" w:rsidRDefault="00A74117">
      <w:pPr>
        <w:pStyle w:val="20"/>
        <w:framePr w:w="9782" w:h="14529" w:hRule="exact" w:wrap="none" w:vAnchor="page" w:hAnchor="page" w:x="1536" w:y="1067"/>
        <w:numPr>
          <w:ilvl w:val="3"/>
          <w:numId w:val="2"/>
        </w:numPr>
        <w:shd w:val="clear" w:color="auto" w:fill="auto"/>
        <w:tabs>
          <w:tab w:val="left" w:pos="1731"/>
        </w:tabs>
        <w:spacing w:after="0" w:line="341" w:lineRule="exact"/>
        <w:ind w:firstLine="800"/>
        <w:jc w:val="left"/>
      </w:pPr>
      <w:r>
        <w:t>Розмішує оголошення про чергове засідання не менше ніж на 7 днів перед датою його проведення;</w:t>
      </w:r>
    </w:p>
    <w:p w:rsidR="008F563B" w:rsidRDefault="00A74117">
      <w:pPr>
        <w:pStyle w:val="20"/>
        <w:framePr w:w="9782" w:h="14529" w:hRule="exact" w:wrap="none" w:vAnchor="page" w:hAnchor="page" w:x="1536" w:y="1067"/>
        <w:numPr>
          <w:ilvl w:val="3"/>
          <w:numId w:val="2"/>
        </w:numPr>
        <w:shd w:val="clear" w:color="auto" w:fill="auto"/>
        <w:tabs>
          <w:tab w:val="left" w:pos="1731"/>
        </w:tabs>
        <w:spacing w:after="0" w:line="341" w:lineRule="exact"/>
        <w:ind w:firstLine="800"/>
        <w:jc w:val="left"/>
      </w:pPr>
      <w:r>
        <w:t>Забезпечує систематизацію протоколів засідань та інших матеріалів до них, формуючи базу даних на електронному ресурсі;</w:t>
      </w:r>
    </w:p>
    <w:p w:rsidR="008F563B" w:rsidRDefault="00A74117">
      <w:pPr>
        <w:pStyle w:val="20"/>
        <w:framePr w:w="9782" w:h="14529" w:hRule="exact" w:wrap="none" w:vAnchor="page" w:hAnchor="page" w:x="1536" w:y="1067"/>
        <w:numPr>
          <w:ilvl w:val="3"/>
          <w:numId w:val="2"/>
        </w:numPr>
        <w:shd w:val="clear" w:color="auto" w:fill="auto"/>
        <w:tabs>
          <w:tab w:val="left" w:pos="1816"/>
        </w:tabs>
        <w:spacing w:after="349" w:line="341" w:lineRule="exact"/>
        <w:ind w:left="800"/>
      </w:pPr>
      <w:r>
        <w:t>Проводить засідання Робочої групи у разі відсутності голови.</w:t>
      </w:r>
    </w:p>
    <w:p w:rsidR="008F563B" w:rsidRDefault="00A74117">
      <w:pPr>
        <w:pStyle w:val="20"/>
        <w:framePr w:w="9782" w:h="14529" w:hRule="exact" w:wrap="none" w:vAnchor="page" w:hAnchor="page" w:x="1536" w:y="1067"/>
        <w:numPr>
          <w:ilvl w:val="1"/>
          <w:numId w:val="2"/>
        </w:numPr>
        <w:shd w:val="clear" w:color="auto" w:fill="auto"/>
        <w:tabs>
          <w:tab w:val="left" w:pos="589"/>
        </w:tabs>
        <w:spacing w:after="177" w:line="280" w:lineRule="exact"/>
      </w:pPr>
      <w:r>
        <w:t>Члени Робочої групи мають право:</w:t>
      </w:r>
    </w:p>
    <w:p w:rsidR="008F563B" w:rsidRDefault="00A74117">
      <w:pPr>
        <w:pStyle w:val="20"/>
        <w:framePr w:w="9782" w:h="14529" w:hRule="exact" w:wrap="none" w:vAnchor="page" w:hAnchor="page" w:x="1536" w:y="1067"/>
        <w:numPr>
          <w:ilvl w:val="2"/>
          <w:numId w:val="2"/>
        </w:numPr>
        <w:shd w:val="clear" w:color="auto" w:fill="auto"/>
        <w:tabs>
          <w:tab w:val="left" w:pos="805"/>
        </w:tabs>
        <w:spacing w:after="0" w:line="336" w:lineRule="exact"/>
        <w:ind w:right="380"/>
      </w:pPr>
      <w:r>
        <w:t>Брати участь в обговоренні порядку денного та вносити пропозиції щодо його змісту;</w:t>
      </w:r>
    </w:p>
    <w:p w:rsidR="008F563B" w:rsidRDefault="00A74117">
      <w:pPr>
        <w:pStyle w:val="20"/>
        <w:framePr w:w="9782" w:h="14529" w:hRule="exact" w:wrap="none" w:vAnchor="page" w:hAnchor="page" w:x="1536" w:y="1067"/>
        <w:numPr>
          <w:ilvl w:val="2"/>
          <w:numId w:val="2"/>
        </w:numPr>
        <w:shd w:val="clear" w:color="auto" w:fill="auto"/>
        <w:tabs>
          <w:tab w:val="left" w:pos="805"/>
        </w:tabs>
        <w:spacing w:after="345" w:line="336" w:lineRule="exact"/>
        <w:ind w:right="380"/>
      </w:pPr>
      <w:r>
        <w:t>Висловлювати окрему думку з обговорюваних питань та клопотати про внесення її до протоколу.</w:t>
      </w:r>
    </w:p>
    <w:p w:rsidR="008F563B" w:rsidRDefault="00A74117">
      <w:pPr>
        <w:pStyle w:val="20"/>
        <w:framePr w:w="9782" w:h="14529" w:hRule="exact" w:wrap="none" w:vAnchor="page" w:hAnchor="page" w:x="1536" w:y="1067"/>
        <w:numPr>
          <w:ilvl w:val="1"/>
          <w:numId w:val="2"/>
        </w:numPr>
        <w:shd w:val="clear" w:color="auto" w:fill="auto"/>
        <w:tabs>
          <w:tab w:val="left" w:pos="589"/>
        </w:tabs>
        <w:spacing w:after="293" w:line="280" w:lineRule="exact"/>
      </w:pPr>
      <w:r>
        <w:t>Члени Робочої групи зобов'язані:</w:t>
      </w:r>
    </w:p>
    <w:p w:rsidR="008F563B" w:rsidRDefault="00A74117">
      <w:pPr>
        <w:pStyle w:val="20"/>
        <w:framePr w:w="9782" w:h="14529" w:hRule="exact" w:wrap="none" w:vAnchor="page" w:hAnchor="page" w:x="1536" w:y="1067"/>
        <w:numPr>
          <w:ilvl w:val="2"/>
          <w:numId w:val="2"/>
        </w:numPr>
        <w:shd w:val="clear" w:color="auto" w:fill="auto"/>
        <w:tabs>
          <w:tab w:val="left" w:pos="795"/>
        </w:tabs>
        <w:spacing w:after="0" w:line="341" w:lineRule="exact"/>
      </w:pPr>
      <w:r>
        <w:t>Бути присутнім на засіданнях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0"/>
        </w:tabs>
        <w:spacing w:after="0" w:line="341" w:lineRule="exact"/>
      </w:pPr>
      <w:r>
        <w:t>Голосувати з обговорюваних питань;</w:t>
      </w:r>
    </w:p>
    <w:p w:rsidR="008F563B" w:rsidRDefault="00A74117">
      <w:pPr>
        <w:pStyle w:val="20"/>
        <w:framePr w:w="9782" w:h="14529" w:hRule="exact" w:wrap="none" w:vAnchor="page" w:hAnchor="page" w:x="1536" w:y="1067"/>
        <w:numPr>
          <w:ilvl w:val="2"/>
          <w:numId w:val="2"/>
        </w:numPr>
        <w:shd w:val="clear" w:color="auto" w:fill="auto"/>
        <w:tabs>
          <w:tab w:val="left" w:pos="800"/>
        </w:tabs>
        <w:spacing w:after="349" w:line="341" w:lineRule="exact"/>
      </w:pPr>
      <w:r>
        <w:t>Виконувати рішення, прийняті на засіданні Робочої групи.</w:t>
      </w:r>
    </w:p>
    <w:p w:rsidR="008F563B" w:rsidRDefault="00A74117">
      <w:pPr>
        <w:pStyle w:val="20"/>
        <w:framePr w:w="9782" w:h="14529" w:hRule="exact" w:wrap="none" w:vAnchor="page" w:hAnchor="page" w:x="1536" w:y="1067"/>
        <w:numPr>
          <w:ilvl w:val="1"/>
          <w:numId w:val="2"/>
        </w:numPr>
        <w:shd w:val="clear" w:color="auto" w:fill="auto"/>
        <w:tabs>
          <w:tab w:val="left" w:pos="589"/>
        </w:tabs>
        <w:spacing w:after="293" w:line="280" w:lineRule="exact"/>
      </w:pPr>
      <w:r>
        <w:t>Особи, що можуть бути присутніми на засіданнях Робочої групи:</w:t>
      </w:r>
    </w:p>
    <w:p w:rsidR="008F563B" w:rsidRDefault="00A74117">
      <w:pPr>
        <w:pStyle w:val="20"/>
        <w:framePr w:w="9782" w:h="14529" w:hRule="exact" w:wrap="none" w:vAnchor="page" w:hAnchor="page" w:x="1536" w:y="1067"/>
        <w:numPr>
          <w:ilvl w:val="2"/>
          <w:numId w:val="2"/>
        </w:numPr>
        <w:shd w:val="clear" w:color="auto" w:fill="auto"/>
        <w:tabs>
          <w:tab w:val="left" w:pos="805"/>
        </w:tabs>
        <w:spacing w:after="304" w:line="341" w:lineRule="exact"/>
        <w:ind w:right="380"/>
      </w:pPr>
      <w:r>
        <w:t>Присутніми на засіданнях Робочої групи можуть бути всі за бажанням з правом виступу під час обговорювання питань та їх дискусій.</w:t>
      </w:r>
    </w:p>
    <w:p w:rsidR="008F563B" w:rsidRDefault="00A74117">
      <w:pPr>
        <w:pStyle w:val="20"/>
        <w:framePr w:w="9782" w:h="14529" w:hRule="exact" w:wrap="none" w:vAnchor="page" w:hAnchor="page" w:x="1536" w:y="1067"/>
        <w:numPr>
          <w:ilvl w:val="2"/>
          <w:numId w:val="2"/>
        </w:numPr>
        <w:shd w:val="clear" w:color="auto" w:fill="auto"/>
        <w:tabs>
          <w:tab w:val="left" w:pos="805"/>
        </w:tabs>
        <w:spacing w:after="0" w:line="336" w:lineRule="exact"/>
        <w:ind w:right="380"/>
      </w:pPr>
      <w:r>
        <w:t>Особи, що є присутніми під час засідань Робочої групи, мають право клопотати про внесення їх окремої думки до протоколу, але без права голосування.</w:t>
      </w:r>
    </w:p>
    <w:p w:rsidR="008F563B" w:rsidRDefault="008F563B">
      <w:pPr>
        <w:rPr>
          <w:sz w:val="2"/>
          <w:szCs w:val="2"/>
        </w:rPr>
        <w:sectPr w:rsidR="008F563B">
          <w:pgSz w:w="11900" w:h="16840"/>
          <w:pgMar w:top="360" w:right="360" w:bottom="360" w:left="360" w:header="0" w:footer="3" w:gutter="0"/>
          <w:cols w:space="720"/>
          <w:noEndnote/>
          <w:docGrid w:linePitch="360"/>
        </w:sectPr>
      </w:pPr>
    </w:p>
    <w:p w:rsidR="008F563B" w:rsidRDefault="00A74117">
      <w:pPr>
        <w:pStyle w:val="20"/>
        <w:framePr w:w="9782" w:h="3878" w:hRule="exact" w:wrap="none" w:vAnchor="page" w:hAnchor="page" w:x="1536" w:y="1411"/>
        <w:numPr>
          <w:ilvl w:val="1"/>
          <w:numId w:val="2"/>
        </w:numPr>
        <w:shd w:val="clear" w:color="auto" w:fill="auto"/>
        <w:tabs>
          <w:tab w:val="left" w:pos="594"/>
        </w:tabs>
        <w:spacing w:after="105" w:line="326" w:lineRule="exact"/>
        <w:ind w:right="340"/>
      </w:pPr>
      <w:r>
        <w:lastRenderedPageBreak/>
        <w:t>Рішення з питань, що обговорюються на засіданнях Робочої групи, приймаються простою більшістю голосів членів Робочої групи, присутніх на засіданні.</w:t>
      </w:r>
    </w:p>
    <w:p w:rsidR="008F563B" w:rsidRDefault="00A74117">
      <w:pPr>
        <w:pStyle w:val="20"/>
        <w:framePr w:w="9782" w:h="3878" w:hRule="exact" w:wrap="none" w:vAnchor="page" w:hAnchor="page" w:x="1536" w:y="1411"/>
        <w:numPr>
          <w:ilvl w:val="1"/>
          <w:numId w:val="2"/>
        </w:numPr>
        <w:shd w:val="clear" w:color="auto" w:fill="auto"/>
        <w:tabs>
          <w:tab w:val="left" w:pos="594"/>
        </w:tabs>
        <w:spacing w:after="132" w:line="346" w:lineRule="exact"/>
        <w:ind w:right="340"/>
      </w:pPr>
      <w:r>
        <w:t xml:space="preserve">Рішення Робочої групи вважаються прийнятими за умови присутності </w:t>
      </w:r>
      <w:r>
        <w:rPr>
          <w:rStyle w:val="211pt0pt"/>
          <w:vertAlign w:val="superscript"/>
        </w:rPr>
        <w:t>х</w:t>
      </w:r>
      <w:r>
        <w:rPr>
          <w:rStyle w:val="211pt0pt"/>
        </w:rPr>
        <w:t xml:space="preserve">/г </w:t>
      </w:r>
      <w:r>
        <w:t>членів Робочої групи плюс один член Робочої групи від її постійного складу.</w:t>
      </w:r>
    </w:p>
    <w:p w:rsidR="008F563B" w:rsidRDefault="00A74117">
      <w:pPr>
        <w:pStyle w:val="20"/>
        <w:framePr w:w="9782" w:h="3878" w:hRule="exact" w:wrap="none" w:vAnchor="page" w:hAnchor="page" w:x="1536" w:y="1411"/>
        <w:numPr>
          <w:ilvl w:val="1"/>
          <w:numId w:val="2"/>
        </w:numPr>
        <w:shd w:val="clear" w:color="auto" w:fill="auto"/>
        <w:tabs>
          <w:tab w:val="left" w:pos="724"/>
        </w:tabs>
        <w:spacing w:after="124" w:line="331" w:lineRule="exact"/>
        <w:ind w:right="340"/>
      </w:pPr>
      <w:r>
        <w:t>Засідання Робочої групи є публічними та відкритими. У роботі Робочої групи можуть брати участь всі зацікавлені особи, але без надання права голосу.</w:t>
      </w:r>
    </w:p>
    <w:p w:rsidR="008F563B" w:rsidRDefault="00A74117">
      <w:pPr>
        <w:pStyle w:val="20"/>
        <w:framePr w:w="9782" w:h="3878" w:hRule="exact" w:wrap="none" w:vAnchor="page" w:hAnchor="page" w:x="1536" w:y="1411"/>
        <w:numPr>
          <w:ilvl w:val="1"/>
          <w:numId w:val="2"/>
        </w:numPr>
        <w:shd w:val="clear" w:color="auto" w:fill="auto"/>
        <w:tabs>
          <w:tab w:val="left" w:pos="724"/>
        </w:tabs>
        <w:spacing w:after="0" w:line="326" w:lineRule="exact"/>
        <w:ind w:right="340"/>
      </w:pPr>
      <w:r>
        <w:t>Робоча група збирається та проводить засідання не рідше одного разу на два місяці.</w:t>
      </w:r>
    </w:p>
    <w:p w:rsidR="008F563B" w:rsidRDefault="00A74117">
      <w:pPr>
        <w:pStyle w:val="20"/>
        <w:framePr w:w="9782" w:h="1591" w:hRule="exact" w:wrap="none" w:vAnchor="page" w:hAnchor="page" w:x="1536" w:y="6400"/>
        <w:numPr>
          <w:ilvl w:val="1"/>
          <w:numId w:val="2"/>
        </w:numPr>
        <w:shd w:val="clear" w:color="auto" w:fill="auto"/>
        <w:tabs>
          <w:tab w:val="left" w:pos="594"/>
        </w:tabs>
        <w:spacing w:after="116" w:line="341" w:lineRule="exact"/>
        <w:ind w:right="340"/>
      </w:pPr>
      <w:r>
        <w:t>Це Положення затверджується органом місцевого самоврядування та вступає в силу з моменту його підписання.</w:t>
      </w:r>
    </w:p>
    <w:p w:rsidR="008F563B" w:rsidRDefault="00A74117">
      <w:pPr>
        <w:pStyle w:val="20"/>
        <w:framePr w:w="9782" w:h="1591" w:hRule="exact" w:wrap="none" w:vAnchor="page" w:hAnchor="page" w:x="1536" w:y="6400"/>
        <w:numPr>
          <w:ilvl w:val="1"/>
          <w:numId w:val="2"/>
        </w:numPr>
        <w:shd w:val="clear" w:color="auto" w:fill="auto"/>
        <w:tabs>
          <w:tab w:val="left" w:pos="594"/>
        </w:tabs>
        <w:spacing w:after="0" w:line="346" w:lineRule="exact"/>
        <w:ind w:right="340"/>
      </w:pPr>
      <w:r>
        <w:t>Рішення про внесення змін або доповнень до цього Положення приймається на засіданнях Робочої групи простою більшістю голосів.</w:t>
      </w: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r>
        <w:t>рпрннн</w:t>
      </w: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p>
    <w:p w:rsidR="0079511F" w:rsidRDefault="0079511F" w:rsidP="0079511F">
      <w:pPr>
        <w:pStyle w:val="20"/>
        <w:framePr w:w="9782" w:h="1591" w:hRule="exact" w:wrap="none" w:vAnchor="page" w:hAnchor="page" w:x="1536" w:y="6400"/>
        <w:shd w:val="clear" w:color="auto" w:fill="auto"/>
        <w:tabs>
          <w:tab w:val="left" w:pos="594"/>
        </w:tabs>
        <w:spacing w:after="0" w:line="346" w:lineRule="exact"/>
        <w:ind w:right="340"/>
      </w:pPr>
      <w:r>
        <w:t>проьрлполро</w:t>
      </w: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B17E7D" w:rsidRDefault="00B17E7D" w:rsidP="00B17E7D">
      <w:pPr>
        <w:pStyle w:val="20"/>
        <w:framePr w:w="9782" w:h="1591" w:hRule="exact" w:wrap="none" w:vAnchor="page" w:hAnchor="page" w:x="1536" w:y="6400"/>
        <w:shd w:val="clear" w:color="auto" w:fill="auto"/>
        <w:tabs>
          <w:tab w:val="left" w:pos="594"/>
        </w:tabs>
        <w:spacing w:after="0" w:line="346" w:lineRule="exact"/>
        <w:ind w:right="340"/>
      </w:pPr>
    </w:p>
    <w:p w:rsidR="008F563B" w:rsidRDefault="00A74117">
      <w:pPr>
        <w:pStyle w:val="10"/>
        <w:framePr w:wrap="none" w:vAnchor="page" w:hAnchor="page" w:x="1536" w:y="5955"/>
        <w:numPr>
          <w:ilvl w:val="0"/>
          <w:numId w:val="2"/>
        </w:numPr>
        <w:shd w:val="clear" w:color="auto" w:fill="auto"/>
        <w:tabs>
          <w:tab w:val="left" w:pos="3093"/>
        </w:tabs>
        <w:spacing w:before="0" w:line="280" w:lineRule="exact"/>
        <w:ind w:left="2720"/>
        <w:jc w:val="both"/>
      </w:pPr>
      <w:bookmarkStart w:id="5" w:name="bookmark5"/>
      <w:r>
        <w:t>ПРИКІНЦЕВІ ПОЛОЖЕННЯ</w:t>
      </w:r>
      <w:bookmarkEnd w:id="5"/>
    </w:p>
    <w:p w:rsidR="0079511F" w:rsidRDefault="0079511F">
      <w:pPr>
        <w:rPr>
          <w:sz w:val="2"/>
          <w:szCs w:val="2"/>
        </w:rPr>
      </w:pPr>
    </w:p>
    <w:p w:rsidR="0079511F" w:rsidRDefault="0079511F">
      <w:pPr>
        <w:rPr>
          <w:sz w:val="2"/>
          <w:szCs w:val="2"/>
        </w:rPr>
      </w:pPr>
    </w:p>
    <w:p w:rsidR="0079511F" w:rsidRDefault="0079511F">
      <w:pPr>
        <w:rPr>
          <w:sz w:val="2"/>
          <w:szCs w:val="2"/>
        </w:rPr>
      </w:pPr>
    </w:p>
    <w:p w:rsidR="0079511F" w:rsidRDefault="0079511F">
      <w:pPr>
        <w:rPr>
          <w:sz w:val="2"/>
          <w:szCs w:val="2"/>
        </w:rPr>
      </w:pPr>
    </w:p>
    <w:p w:rsidR="0079511F" w:rsidRDefault="0079511F">
      <w:pPr>
        <w:rPr>
          <w:sz w:val="2"/>
          <w:szCs w:val="2"/>
        </w:rPr>
      </w:pPr>
    </w:p>
    <w:p w:rsidR="0079511F" w:rsidRDefault="0079511F">
      <w:pPr>
        <w:rPr>
          <w:sz w:val="2"/>
          <w:szCs w:val="2"/>
        </w:rPr>
      </w:pPr>
    </w:p>
    <w:p w:rsidR="0079511F" w:rsidRDefault="0079511F">
      <w:pPr>
        <w:rPr>
          <w:sz w:val="2"/>
          <w:szCs w:val="2"/>
        </w:rPr>
      </w:pPr>
    </w:p>
    <w:p w:rsidR="0079511F" w:rsidRDefault="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Pr="0079511F" w:rsidRDefault="0079511F" w:rsidP="0079511F">
      <w:pPr>
        <w:rPr>
          <w:sz w:val="40"/>
          <w:szCs w:val="40"/>
        </w:rPr>
      </w:pPr>
    </w:p>
    <w:p w:rsidR="0079511F" w:rsidRDefault="0079511F" w:rsidP="0079511F">
      <w:pPr>
        <w:rPr>
          <w:sz w:val="40"/>
          <w:szCs w:val="40"/>
        </w:rPr>
      </w:pPr>
    </w:p>
    <w:p w:rsidR="0079511F" w:rsidRDefault="0079511F" w:rsidP="0079511F">
      <w:pPr>
        <w:tabs>
          <w:tab w:val="left" w:pos="3064"/>
        </w:tabs>
        <w:rPr>
          <w:sz w:val="40"/>
          <w:szCs w:val="40"/>
        </w:rPr>
      </w:pPr>
      <w:r>
        <w:rPr>
          <w:sz w:val="40"/>
          <w:szCs w:val="40"/>
        </w:rPr>
        <w:tab/>
      </w:r>
    </w:p>
    <w:p w:rsidR="0079511F" w:rsidRDefault="0079511F" w:rsidP="0079511F">
      <w:pPr>
        <w:tabs>
          <w:tab w:val="left" w:pos="3064"/>
        </w:tabs>
        <w:rPr>
          <w:sz w:val="40"/>
          <w:szCs w:val="40"/>
        </w:rPr>
      </w:pPr>
    </w:p>
    <w:p w:rsidR="006B3210" w:rsidRDefault="0079511F" w:rsidP="0079511F">
      <w:pPr>
        <w:tabs>
          <w:tab w:val="left" w:pos="3064"/>
        </w:tabs>
        <w:rPr>
          <w:rFonts w:ascii="Times New Roman" w:hAnsi="Times New Roman" w:cs="Times New Roman"/>
          <w:b/>
          <w:sz w:val="28"/>
          <w:szCs w:val="28"/>
        </w:rPr>
      </w:pPr>
      <w:r>
        <w:rPr>
          <w:sz w:val="40"/>
          <w:szCs w:val="40"/>
        </w:rPr>
        <w:t xml:space="preserve">   </w:t>
      </w:r>
      <w:r w:rsidR="006B3210">
        <w:rPr>
          <w:sz w:val="40"/>
          <w:szCs w:val="40"/>
        </w:rPr>
        <w:t xml:space="preserve"> </w:t>
      </w:r>
      <w:r w:rsidR="006B3210">
        <w:rPr>
          <w:rFonts w:ascii="Times New Roman" w:hAnsi="Times New Roman" w:cs="Times New Roman"/>
          <w:b/>
          <w:sz w:val="28"/>
          <w:szCs w:val="28"/>
        </w:rPr>
        <w:t xml:space="preserve">     Заступник керівника </w:t>
      </w:r>
    </w:p>
    <w:p w:rsidR="006B3210" w:rsidRDefault="006B3210" w:rsidP="0079511F">
      <w:pPr>
        <w:tabs>
          <w:tab w:val="left" w:pos="3064"/>
        </w:tabs>
        <w:rPr>
          <w:rFonts w:ascii="Times New Roman" w:hAnsi="Times New Roman" w:cs="Times New Roman"/>
          <w:b/>
          <w:sz w:val="28"/>
          <w:szCs w:val="28"/>
        </w:rPr>
      </w:pPr>
      <w:r>
        <w:rPr>
          <w:rFonts w:ascii="Times New Roman" w:hAnsi="Times New Roman" w:cs="Times New Roman"/>
          <w:b/>
          <w:sz w:val="28"/>
          <w:szCs w:val="28"/>
        </w:rPr>
        <w:t xml:space="preserve">            Сєвєродонецької міської </w:t>
      </w:r>
    </w:p>
    <w:p w:rsidR="0079511F" w:rsidRPr="0079511F" w:rsidRDefault="006B3210" w:rsidP="0079511F">
      <w:pPr>
        <w:tabs>
          <w:tab w:val="left" w:pos="3064"/>
        </w:tabs>
        <w:rPr>
          <w:rFonts w:ascii="Times New Roman" w:hAnsi="Times New Roman" w:cs="Times New Roman"/>
          <w:b/>
          <w:sz w:val="28"/>
          <w:szCs w:val="28"/>
        </w:rPr>
      </w:pPr>
      <w:r>
        <w:rPr>
          <w:rFonts w:ascii="Times New Roman" w:hAnsi="Times New Roman" w:cs="Times New Roman"/>
          <w:b/>
          <w:sz w:val="28"/>
          <w:szCs w:val="28"/>
        </w:rPr>
        <w:t xml:space="preserve">            військово-цивільної адміністрації</w:t>
      </w:r>
      <w:r w:rsidR="0079511F" w:rsidRPr="0079511F">
        <w:rPr>
          <w:rFonts w:ascii="Times New Roman" w:hAnsi="Times New Roman" w:cs="Times New Roman"/>
          <w:b/>
          <w:sz w:val="28"/>
          <w:szCs w:val="28"/>
        </w:rPr>
        <w:t xml:space="preserve"> </w:t>
      </w:r>
      <w:r w:rsidR="0079511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9511F" w:rsidRPr="0079511F">
        <w:rPr>
          <w:rFonts w:ascii="Times New Roman" w:hAnsi="Times New Roman" w:cs="Times New Roman"/>
          <w:b/>
          <w:sz w:val="28"/>
          <w:szCs w:val="28"/>
        </w:rPr>
        <w:t>Тетяна Верховська</w:t>
      </w:r>
    </w:p>
    <w:sectPr w:rsidR="0079511F" w:rsidRPr="0079511F" w:rsidSect="008F563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E17" w:rsidRDefault="00042E17" w:rsidP="008F563B">
      <w:r>
        <w:separator/>
      </w:r>
    </w:p>
  </w:endnote>
  <w:endnote w:type="continuationSeparator" w:id="1">
    <w:p w:rsidR="00042E17" w:rsidRDefault="00042E17" w:rsidP="008F5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E17" w:rsidRDefault="00042E17"/>
  </w:footnote>
  <w:footnote w:type="continuationSeparator" w:id="1">
    <w:p w:rsidR="00042E17" w:rsidRDefault="00042E1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5614C"/>
    <w:multiLevelType w:val="multilevel"/>
    <w:tmpl w:val="D878F2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C0525F"/>
    <w:multiLevelType w:val="multilevel"/>
    <w:tmpl w:val="B73AC20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8F563B"/>
    <w:rsid w:val="00042E17"/>
    <w:rsid w:val="002A6B39"/>
    <w:rsid w:val="002D0694"/>
    <w:rsid w:val="006B3210"/>
    <w:rsid w:val="0079511F"/>
    <w:rsid w:val="008F563B"/>
    <w:rsid w:val="00A74117"/>
    <w:rsid w:val="00B17E7D"/>
    <w:rsid w:val="00B47381"/>
    <w:rsid w:val="00B7243A"/>
    <w:rsid w:val="00EC4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563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F563B"/>
    <w:rPr>
      <w:color w:val="0066CC"/>
      <w:u w:val="single"/>
    </w:rPr>
  </w:style>
  <w:style w:type="character" w:customStyle="1" w:styleId="2">
    <w:name w:val="Основной текст (2)_"/>
    <w:basedOn w:val="a0"/>
    <w:link w:val="20"/>
    <w:rsid w:val="008F563B"/>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8F563B"/>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8F563B"/>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8F563B"/>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485pt">
    <w:name w:val="Основной текст (4) + 8;5 pt;Курсив"/>
    <w:basedOn w:val="4"/>
    <w:rsid w:val="008F563B"/>
    <w:rPr>
      <w:i/>
      <w:iCs/>
      <w:color w:val="000000"/>
      <w:spacing w:val="0"/>
      <w:w w:val="100"/>
      <w:position w:val="0"/>
      <w:sz w:val="17"/>
      <w:szCs w:val="17"/>
    </w:rPr>
  </w:style>
  <w:style w:type="character" w:customStyle="1" w:styleId="21">
    <w:name w:val="Основной текст (2)"/>
    <w:basedOn w:val="2"/>
    <w:rsid w:val="008F563B"/>
    <w:rPr>
      <w:color w:val="000000"/>
      <w:spacing w:val="0"/>
      <w:w w:val="100"/>
      <w:position w:val="0"/>
      <w:u w:val="single"/>
      <w:lang w:val="uk-UA" w:eastAsia="uk-UA" w:bidi="uk-UA"/>
    </w:rPr>
  </w:style>
  <w:style w:type="character" w:customStyle="1" w:styleId="211pt0pt">
    <w:name w:val="Основной текст (2) + 11 pt;Полужирный;Курсив;Интервал 0 pt"/>
    <w:basedOn w:val="2"/>
    <w:rsid w:val="008F563B"/>
    <w:rPr>
      <w:b/>
      <w:bCs/>
      <w:i/>
      <w:iCs/>
      <w:color w:val="000000"/>
      <w:spacing w:val="-10"/>
      <w:w w:val="100"/>
      <w:position w:val="0"/>
      <w:sz w:val="22"/>
      <w:szCs w:val="22"/>
      <w:lang w:val="uk-UA" w:eastAsia="uk-UA" w:bidi="uk-UA"/>
    </w:rPr>
  </w:style>
  <w:style w:type="paragraph" w:customStyle="1" w:styleId="20">
    <w:name w:val="Основной текст (2)"/>
    <w:basedOn w:val="a"/>
    <w:link w:val="2"/>
    <w:rsid w:val="008F563B"/>
    <w:pPr>
      <w:shd w:val="clear" w:color="auto" w:fill="FFFFFF"/>
      <w:spacing w:after="420" w:line="0" w:lineRule="atLeast"/>
      <w:jc w:val="both"/>
    </w:pPr>
    <w:rPr>
      <w:rFonts w:ascii="Times New Roman" w:eastAsia="Times New Roman" w:hAnsi="Times New Roman" w:cs="Times New Roman"/>
      <w:sz w:val="28"/>
      <w:szCs w:val="28"/>
    </w:rPr>
  </w:style>
  <w:style w:type="paragraph" w:customStyle="1" w:styleId="10">
    <w:name w:val="Заголовок №1"/>
    <w:basedOn w:val="a"/>
    <w:link w:val="1"/>
    <w:rsid w:val="008F563B"/>
    <w:pPr>
      <w:shd w:val="clear" w:color="auto" w:fill="FFFFFF"/>
      <w:spacing w:before="420" w:line="336" w:lineRule="exact"/>
      <w:jc w:val="center"/>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rsid w:val="008F563B"/>
    <w:pPr>
      <w:shd w:val="clear" w:color="auto" w:fill="FFFFFF"/>
      <w:spacing w:after="600" w:line="336"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8F563B"/>
    <w:pPr>
      <w:shd w:val="clear" w:color="auto" w:fill="FFFFFF"/>
      <w:spacing w:line="0" w:lineRule="atLeast"/>
      <w:jc w:val="both"/>
    </w:pPr>
    <w:rPr>
      <w:rFonts w:ascii="Times New Roman" w:eastAsia="Times New Roman" w:hAnsi="Times New Roman" w:cs="Times New Roman"/>
      <w:sz w:val="18"/>
      <w:szCs w:val="18"/>
      <w:lang w:val="en-US" w:eastAsia="en-US" w:bidi="en-US"/>
    </w:rPr>
  </w:style>
  <w:style w:type="paragraph" w:styleId="a4">
    <w:name w:val="header"/>
    <w:basedOn w:val="a"/>
    <w:link w:val="a5"/>
    <w:uiPriority w:val="99"/>
    <w:semiHidden/>
    <w:unhideWhenUsed/>
    <w:rsid w:val="0079511F"/>
    <w:pPr>
      <w:tabs>
        <w:tab w:val="center" w:pos="4819"/>
        <w:tab w:val="right" w:pos="9639"/>
      </w:tabs>
    </w:pPr>
  </w:style>
  <w:style w:type="character" w:customStyle="1" w:styleId="a5">
    <w:name w:val="Верхний колонтитул Знак"/>
    <w:basedOn w:val="a0"/>
    <w:link w:val="a4"/>
    <w:uiPriority w:val="99"/>
    <w:semiHidden/>
    <w:rsid w:val="0079511F"/>
    <w:rPr>
      <w:color w:val="000000"/>
    </w:rPr>
  </w:style>
  <w:style w:type="paragraph" w:styleId="a6">
    <w:name w:val="footer"/>
    <w:basedOn w:val="a"/>
    <w:link w:val="a7"/>
    <w:uiPriority w:val="99"/>
    <w:semiHidden/>
    <w:unhideWhenUsed/>
    <w:rsid w:val="0079511F"/>
    <w:pPr>
      <w:tabs>
        <w:tab w:val="center" w:pos="4819"/>
        <w:tab w:val="right" w:pos="9639"/>
      </w:tabs>
    </w:pPr>
  </w:style>
  <w:style w:type="character" w:customStyle="1" w:styleId="a7">
    <w:name w:val="Нижний колонтитул Знак"/>
    <w:basedOn w:val="a0"/>
    <w:link w:val="a6"/>
    <w:uiPriority w:val="99"/>
    <w:semiHidden/>
    <w:rsid w:val="0079511F"/>
    <w:rPr>
      <w:color w:val="000000"/>
    </w:rPr>
  </w:style>
  <w:style w:type="character" w:customStyle="1" w:styleId="FontStyle19">
    <w:name w:val="Font Style19"/>
    <w:basedOn w:val="a0"/>
    <w:rsid w:val="002D0694"/>
    <w:rPr>
      <w:rFonts w:ascii="Times New Roman" w:hAnsi="Times New Roman" w:cs="Times New Roman"/>
      <w:sz w:val="22"/>
      <w:szCs w:val="22"/>
    </w:rPr>
  </w:style>
  <w:style w:type="paragraph" w:styleId="a8">
    <w:name w:val="No Spacing"/>
    <w:uiPriority w:val="1"/>
    <w:qFormat/>
    <w:rsid w:val="002D0694"/>
    <w:pPr>
      <w:widowControl/>
    </w:pPr>
    <w:rPr>
      <w:rFonts w:ascii="Times New Roman" w:eastAsia="Times New Roman" w:hAnsi="Times New Roman" w:cs="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734815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TotalTime>
  <Pages>6</Pages>
  <Words>1755</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userDan0853</dc:creator>
  <cp:lastModifiedBy>userBur0806</cp:lastModifiedBy>
  <cp:revision>2</cp:revision>
  <cp:lastPrinted>2021-04-28T10:16:00Z</cp:lastPrinted>
  <dcterms:created xsi:type="dcterms:W3CDTF">2021-04-27T13:38:00Z</dcterms:created>
  <dcterms:modified xsi:type="dcterms:W3CDTF">2021-05-05T11:56:00Z</dcterms:modified>
</cp:coreProperties>
</file>