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4741A1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4741A1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25pt;height:46.7pt;visibility:visible">
            <v:imagedata r:id="rId7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342323" w:rsidRPr="00264E1D" w:rsidRDefault="003423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8811F2">
        <w:rPr>
          <w:rFonts w:ascii="Times New Roman" w:hAnsi="Times New Roman" w:cs="Times New Roman"/>
          <w:sz w:val="24"/>
          <w:szCs w:val="24"/>
        </w:rPr>
        <w:t>25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8811F2"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8811F2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8811F2">
        <w:rPr>
          <w:rFonts w:ascii="Times New Roman" w:hAnsi="Times New Roman" w:cs="Times New Roman"/>
          <w:sz w:val="24"/>
          <w:szCs w:val="24"/>
        </w:rPr>
        <w:t xml:space="preserve"> 50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72902" w:rsidRPr="003B09FC" w:rsidRDefault="00272902" w:rsidP="00264E1D">
      <w:pPr>
        <w:spacing w:before="0"/>
        <w:ind w:left="0"/>
        <w:rPr>
          <w:rFonts w:ascii="Times New Roman" w:hAnsi="Times New Roman" w:cs="Times New Roman"/>
          <w:sz w:val="22"/>
          <w:szCs w:val="24"/>
        </w:rPr>
      </w:pPr>
    </w:p>
    <w:p w:rsidR="00272902" w:rsidRPr="003B09FC" w:rsidRDefault="00272902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 w:rsidRPr="003B09FC">
        <w:rPr>
          <w:rFonts w:ascii="Times New Roman" w:hAnsi="Times New Roman" w:cs="Times New Roman"/>
          <w:sz w:val="22"/>
          <w:szCs w:val="24"/>
        </w:rPr>
        <w:t xml:space="preserve">Про затвердження Комплексної схеми </w:t>
      </w:r>
    </w:p>
    <w:p w:rsidR="00272902" w:rsidRPr="003B09FC" w:rsidRDefault="00272902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 w:rsidRPr="003B09FC">
        <w:rPr>
          <w:rFonts w:ascii="Times New Roman" w:hAnsi="Times New Roman" w:cs="Times New Roman"/>
          <w:sz w:val="22"/>
          <w:szCs w:val="24"/>
        </w:rPr>
        <w:t>розміщення засобів пересувної мережі</w:t>
      </w:r>
    </w:p>
    <w:p w:rsidR="00272902" w:rsidRPr="003B09FC" w:rsidRDefault="00272902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 w:rsidRPr="003B09FC">
        <w:rPr>
          <w:rFonts w:ascii="Times New Roman" w:hAnsi="Times New Roman" w:cs="Times New Roman"/>
          <w:sz w:val="22"/>
          <w:szCs w:val="24"/>
        </w:rPr>
        <w:t>для здійснення  сезонної торгівлі</w:t>
      </w:r>
    </w:p>
    <w:p w:rsidR="00272902" w:rsidRPr="003B09FC" w:rsidRDefault="00272902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 w:rsidRPr="003B09FC">
        <w:rPr>
          <w:rFonts w:ascii="Times New Roman" w:hAnsi="Times New Roman" w:cs="Times New Roman"/>
          <w:sz w:val="22"/>
          <w:szCs w:val="24"/>
        </w:rPr>
        <w:t xml:space="preserve">на території м. Сєвєродонецька та </w:t>
      </w:r>
    </w:p>
    <w:p w:rsidR="00272902" w:rsidRPr="003B09FC" w:rsidRDefault="00272902" w:rsidP="00272902">
      <w:pPr>
        <w:spacing w:before="0"/>
        <w:rPr>
          <w:rFonts w:ascii="Times New Roman" w:hAnsi="Times New Roman" w:cs="Times New Roman"/>
          <w:sz w:val="22"/>
          <w:szCs w:val="24"/>
        </w:rPr>
      </w:pPr>
      <w:r w:rsidRPr="003B09FC">
        <w:rPr>
          <w:rFonts w:ascii="Times New Roman" w:hAnsi="Times New Roman" w:cs="Times New Roman"/>
          <w:sz w:val="22"/>
          <w:szCs w:val="24"/>
        </w:rPr>
        <w:t>Переліку місць проведення сезонної торгівлі</w:t>
      </w:r>
    </w:p>
    <w:p w:rsidR="00272902" w:rsidRDefault="0027290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B6F15" w:rsidRDefault="008B6F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42323" w:rsidRDefault="004204A1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Керуючись ч. </w:t>
      </w:r>
      <w:r w:rsidR="0075255E">
        <w:rPr>
          <w:rFonts w:ascii="Times New Roman" w:hAnsi="Times New Roman" w:cs="Times New Roman"/>
          <w:sz w:val="24"/>
          <w:szCs w:val="24"/>
        </w:rPr>
        <w:t xml:space="preserve">3 </w:t>
      </w:r>
      <w:r w:rsidR="006B4307">
        <w:rPr>
          <w:rFonts w:ascii="Times New Roman" w:hAnsi="Times New Roman" w:cs="Times New Roman"/>
          <w:sz w:val="24"/>
          <w:szCs w:val="24"/>
        </w:rPr>
        <w:t>статті 6 Закону України «Про військово-цивільні адміністрації»,</w:t>
      </w:r>
      <w:r w:rsidR="003D147D">
        <w:rPr>
          <w:rFonts w:ascii="Times New Roman" w:hAnsi="Times New Roman" w:cs="Times New Roman"/>
          <w:sz w:val="24"/>
          <w:szCs w:val="24"/>
        </w:rPr>
        <w:t xml:space="preserve"> </w:t>
      </w:r>
      <w:r w:rsidR="00B55B5C">
        <w:rPr>
          <w:rFonts w:ascii="Times New Roman" w:hAnsi="Times New Roman" w:cs="Times New Roman"/>
          <w:sz w:val="24"/>
          <w:szCs w:val="24"/>
        </w:rPr>
        <w:t xml:space="preserve">рішенням  виконавчого комітету Сєвєродонецької міської ради від 18.02.2020 за № 115 «Про затвердження Порядку організації сезонної та святкової торгівлі на території                                м. Сєвєродонецька», </w:t>
      </w:r>
      <w:r w:rsidR="006B4307">
        <w:rPr>
          <w:rFonts w:ascii="Times New Roman" w:hAnsi="Times New Roman" w:cs="Times New Roman"/>
          <w:sz w:val="24"/>
          <w:szCs w:val="24"/>
        </w:rPr>
        <w:t>беру</w:t>
      </w:r>
      <w:r w:rsidR="003D147D">
        <w:rPr>
          <w:rFonts w:ascii="Times New Roman" w:hAnsi="Times New Roman" w:cs="Times New Roman"/>
          <w:sz w:val="24"/>
          <w:szCs w:val="24"/>
        </w:rPr>
        <w:t xml:space="preserve">чи до уваги звернення Сєвєродонецького відділу поліції ГУНП в Луганській області, вих. № 25760/111/3-2020 від 10.08.20,  лист Головного управління Держпродспоживслужби в Луганській області, вих. № </w:t>
      </w:r>
      <w:r w:rsidR="00342323">
        <w:rPr>
          <w:rFonts w:ascii="Times New Roman" w:hAnsi="Times New Roman" w:cs="Times New Roman"/>
          <w:sz w:val="24"/>
          <w:szCs w:val="24"/>
        </w:rPr>
        <w:t>01-11/4087</w:t>
      </w:r>
      <w:r w:rsidR="003D147D">
        <w:rPr>
          <w:rFonts w:ascii="Times New Roman" w:hAnsi="Times New Roman" w:cs="Times New Roman"/>
          <w:sz w:val="24"/>
          <w:szCs w:val="24"/>
        </w:rPr>
        <w:t xml:space="preserve"> від </w:t>
      </w:r>
      <w:r w:rsidR="00342323">
        <w:rPr>
          <w:rFonts w:ascii="Times New Roman" w:hAnsi="Times New Roman" w:cs="Times New Roman"/>
          <w:sz w:val="24"/>
          <w:szCs w:val="24"/>
        </w:rPr>
        <w:t>11.08.2020</w:t>
      </w:r>
      <w:r w:rsidR="003D147D">
        <w:rPr>
          <w:rFonts w:ascii="Times New Roman" w:hAnsi="Times New Roman" w:cs="Times New Roman"/>
          <w:sz w:val="24"/>
          <w:szCs w:val="24"/>
        </w:rPr>
        <w:t>, звернення</w:t>
      </w:r>
      <w:r w:rsidR="00AC75FF">
        <w:rPr>
          <w:rFonts w:ascii="Times New Roman" w:hAnsi="Times New Roman" w:cs="Times New Roman"/>
          <w:sz w:val="24"/>
          <w:szCs w:val="24"/>
        </w:rPr>
        <w:t xml:space="preserve"> ТОВ «Гведеон» </w:t>
      </w:r>
      <w:r w:rsidR="00DE60C0">
        <w:rPr>
          <w:rFonts w:ascii="Times New Roman" w:hAnsi="Times New Roman" w:cs="Times New Roman"/>
          <w:sz w:val="24"/>
          <w:szCs w:val="24"/>
        </w:rPr>
        <w:t>, вих. № 48/1 від 17.08.2020,</w:t>
      </w:r>
      <w:r w:rsidR="003D147D">
        <w:rPr>
          <w:rFonts w:ascii="Times New Roman" w:hAnsi="Times New Roman" w:cs="Times New Roman"/>
          <w:sz w:val="24"/>
          <w:szCs w:val="24"/>
        </w:rPr>
        <w:t xml:space="preserve"> мешканців міста</w:t>
      </w:r>
      <w:r w:rsidR="00284E89">
        <w:rPr>
          <w:rFonts w:ascii="Times New Roman" w:hAnsi="Times New Roman" w:cs="Times New Roman"/>
          <w:sz w:val="24"/>
          <w:szCs w:val="24"/>
        </w:rPr>
        <w:t>, вх. № К-52</w:t>
      </w:r>
      <w:r w:rsidR="003D147D">
        <w:rPr>
          <w:rFonts w:ascii="Times New Roman" w:hAnsi="Times New Roman" w:cs="Times New Roman"/>
          <w:sz w:val="24"/>
          <w:szCs w:val="24"/>
        </w:rPr>
        <w:t xml:space="preserve">  від </w:t>
      </w:r>
      <w:r w:rsidR="007465BC">
        <w:rPr>
          <w:rFonts w:ascii="Times New Roman" w:hAnsi="Times New Roman" w:cs="Times New Roman"/>
          <w:sz w:val="24"/>
          <w:szCs w:val="24"/>
        </w:rPr>
        <w:t>13.08.2020, вх. № К-53 від 13.08.2020</w:t>
      </w:r>
    </w:p>
    <w:p w:rsidR="00342323" w:rsidRPr="00EA76DB" w:rsidRDefault="00342323" w:rsidP="00AA6F9E">
      <w:pPr>
        <w:pStyle w:val="a7"/>
        <w:rPr>
          <w:b/>
        </w:rPr>
      </w:pPr>
      <w:r w:rsidRPr="00EA76DB">
        <w:rPr>
          <w:b/>
        </w:rPr>
        <w:t>ЗОБОВ’ЯЗУЮ:</w:t>
      </w:r>
    </w:p>
    <w:p w:rsidR="007637BD" w:rsidRPr="008B6F15" w:rsidRDefault="007637BD" w:rsidP="008B6F15">
      <w:pPr>
        <w:widowControl/>
        <w:numPr>
          <w:ilvl w:val="0"/>
          <w:numId w:val="1"/>
        </w:numPr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8B6F15">
        <w:rPr>
          <w:rFonts w:ascii="Times New Roman" w:hAnsi="Times New Roman" w:cs="Times New Roman"/>
          <w:sz w:val="24"/>
          <w:szCs w:val="24"/>
        </w:rPr>
        <w:t>Затвердити Комплексну схему розміщення засобів пересувної мережі для здійснення  сезонної торгівлі на території м. Сєвєродонецька (Додаток 1).</w:t>
      </w:r>
    </w:p>
    <w:p w:rsidR="007637BD" w:rsidRPr="008B6F15" w:rsidRDefault="007637BD" w:rsidP="008B6F15">
      <w:pPr>
        <w:widowControl/>
        <w:numPr>
          <w:ilvl w:val="0"/>
          <w:numId w:val="1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8B6F15">
        <w:rPr>
          <w:rFonts w:ascii="Times New Roman" w:hAnsi="Times New Roman" w:cs="Times New Roman"/>
          <w:sz w:val="24"/>
          <w:szCs w:val="24"/>
        </w:rPr>
        <w:t xml:space="preserve">Затвердити  Перелік місць проведення  сезонної торгівлі (Додаток 2). </w:t>
      </w:r>
    </w:p>
    <w:p w:rsidR="003E12B2" w:rsidRDefault="007637BD" w:rsidP="00973D52">
      <w:pPr>
        <w:numPr>
          <w:ilvl w:val="0"/>
          <w:numId w:val="1"/>
        </w:numPr>
        <w:spacing w:before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Визнати таким</w:t>
      </w:r>
      <w:r w:rsidR="00AA6F9E" w:rsidRPr="00AA6F9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що втратил</w:t>
      </w:r>
      <w:r w:rsidR="001B79B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чинність</w:t>
      </w:r>
      <w:r w:rsidR="00DF2F01">
        <w:rPr>
          <w:rFonts w:ascii="Times New Roman" w:hAnsi="Times New Roman" w:cs="Times New Roman"/>
          <w:sz w:val="24"/>
          <w:szCs w:val="24"/>
        </w:rPr>
        <w:t xml:space="preserve"> частин</w:t>
      </w:r>
      <w:r w:rsidR="00F20832" w:rsidRPr="00F20832">
        <w:rPr>
          <w:rFonts w:ascii="Times New Roman" w:hAnsi="Times New Roman" w:cs="Times New Roman"/>
          <w:sz w:val="24"/>
          <w:szCs w:val="24"/>
        </w:rPr>
        <w:t>и</w:t>
      </w:r>
      <w:r w:rsidR="00DF2F01">
        <w:rPr>
          <w:rFonts w:ascii="Times New Roman" w:hAnsi="Times New Roman" w:cs="Times New Roman"/>
          <w:sz w:val="24"/>
          <w:szCs w:val="24"/>
        </w:rPr>
        <w:t xml:space="preserve"> 1,2</w:t>
      </w:r>
      <w:r>
        <w:rPr>
          <w:rFonts w:ascii="Times New Roman" w:hAnsi="Times New Roman" w:cs="Times New Roman"/>
          <w:sz w:val="24"/>
          <w:szCs w:val="24"/>
        </w:rPr>
        <w:t xml:space="preserve"> рішення викон</w:t>
      </w:r>
      <w:r w:rsidR="00342323">
        <w:rPr>
          <w:rFonts w:ascii="Times New Roman" w:hAnsi="Times New Roman" w:cs="Times New Roman"/>
          <w:sz w:val="24"/>
          <w:szCs w:val="24"/>
        </w:rPr>
        <w:t xml:space="preserve">авчого </w:t>
      </w:r>
      <w:r>
        <w:rPr>
          <w:rFonts w:ascii="Times New Roman" w:hAnsi="Times New Roman" w:cs="Times New Roman"/>
          <w:sz w:val="24"/>
          <w:szCs w:val="24"/>
        </w:rPr>
        <w:t>ком</w:t>
      </w:r>
      <w:r w:rsidR="00342323">
        <w:rPr>
          <w:rFonts w:ascii="Times New Roman" w:hAnsi="Times New Roman" w:cs="Times New Roman"/>
          <w:sz w:val="24"/>
          <w:szCs w:val="24"/>
        </w:rPr>
        <w:t>ітету</w:t>
      </w:r>
      <w:r>
        <w:rPr>
          <w:rFonts w:ascii="Times New Roman" w:hAnsi="Times New Roman" w:cs="Times New Roman"/>
          <w:sz w:val="24"/>
          <w:szCs w:val="24"/>
        </w:rPr>
        <w:t xml:space="preserve">  Сєвєродонецької міської ради №  189 від 28.03.2018</w:t>
      </w:r>
      <w:r w:rsidR="00DF2F01">
        <w:rPr>
          <w:rFonts w:ascii="Times New Roman" w:hAnsi="Times New Roman" w:cs="Times New Roman"/>
          <w:sz w:val="24"/>
          <w:szCs w:val="24"/>
        </w:rPr>
        <w:t xml:space="preserve"> «</w:t>
      </w:r>
      <w:r w:rsidR="008B6F15">
        <w:rPr>
          <w:rFonts w:ascii="Times New Roman" w:hAnsi="Times New Roman" w:cs="Times New Roman"/>
          <w:sz w:val="24"/>
          <w:szCs w:val="24"/>
        </w:rPr>
        <w:t>Про затвердження Комплексної схеми розміщення засобів пересувної мережі для здійснення сезонної та ярмаркової торгівлі на території м. Сєвєродонецька та Переліку місць проведення ярмаркової та сезонної торгівлі»</w:t>
      </w:r>
      <w:r w:rsidR="00342323">
        <w:rPr>
          <w:rFonts w:ascii="Times New Roman" w:hAnsi="Times New Roman" w:cs="Times New Roman"/>
          <w:sz w:val="24"/>
          <w:szCs w:val="24"/>
        </w:rPr>
        <w:t xml:space="preserve"> (зі змінами та доповненнями)</w:t>
      </w:r>
      <w:r w:rsidR="008B6F15">
        <w:rPr>
          <w:rFonts w:ascii="Times New Roman" w:hAnsi="Times New Roman" w:cs="Times New Roman"/>
          <w:sz w:val="24"/>
          <w:szCs w:val="24"/>
        </w:rPr>
        <w:t>.</w:t>
      </w:r>
    </w:p>
    <w:p w:rsidR="00F35EB7" w:rsidRDefault="00F35EB7" w:rsidP="00F35EB7">
      <w:pPr>
        <w:numPr>
          <w:ilvl w:val="0"/>
          <w:numId w:val="1"/>
        </w:numPr>
        <w:spacing w:before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Визнати таким, що втратило чинність рішення виконавчого комітету  Сєвєродонецької міської ради №  331 від 14.03.2019 «Про погодження розміщення засобів пересувної мережі під час ярмаркової та сезонної торгівлі на території м. Сєвєродонецька КП «Сєвєродонецьке підприємство благоустрою та ритуальної служби» (зі змінами та доповненнями).</w:t>
      </w:r>
    </w:p>
    <w:p w:rsidR="00973D52" w:rsidRPr="00973D52" w:rsidRDefault="00F35EB7" w:rsidP="00973D52">
      <w:pPr>
        <w:spacing w:before="0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73D52" w:rsidRPr="00973D52">
        <w:rPr>
          <w:rFonts w:ascii="Times New Roman" w:hAnsi="Times New Roman" w:cs="Times New Roman"/>
          <w:sz w:val="24"/>
          <w:szCs w:val="24"/>
        </w:rPr>
        <w:t>. Дане розпорядження підлягає оприлюдненню.</w:t>
      </w:r>
    </w:p>
    <w:p w:rsidR="00973D52" w:rsidRPr="00973D52" w:rsidRDefault="00973D52" w:rsidP="00973D52">
      <w:pPr>
        <w:spacing w:before="0"/>
        <w:ind w:firstLine="2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EB7">
        <w:rPr>
          <w:rFonts w:ascii="Times New Roman" w:hAnsi="Times New Roman" w:cs="Times New Roman"/>
          <w:sz w:val="24"/>
          <w:szCs w:val="24"/>
        </w:rPr>
        <w:t>6</w:t>
      </w:r>
      <w:r w:rsidRPr="00973D52">
        <w:rPr>
          <w:rFonts w:ascii="Times New Roman" w:hAnsi="Times New Roman" w:cs="Times New Roman"/>
          <w:sz w:val="24"/>
          <w:szCs w:val="24"/>
        </w:rPr>
        <w:t>. Контроль за виконанням даного розпорядження залишаю за собою.</w:t>
      </w:r>
    </w:p>
    <w:p w:rsidR="009024FF" w:rsidRDefault="009024FF" w:rsidP="00973D5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342323" w:rsidRDefault="009024FF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42323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342323">
        <w:rPr>
          <w:rFonts w:ascii="Times New Roman" w:hAnsi="Times New Roman" w:cs="Times New Roman"/>
          <w:b/>
          <w:sz w:val="24"/>
          <w:szCs w:val="24"/>
        </w:rPr>
        <w:t>во</w:t>
      </w:r>
      <w:r w:rsidRPr="00342323">
        <w:rPr>
          <w:rFonts w:ascii="Times New Roman" w:hAnsi="Times New Roman" w:cs="Times New Roman"/>
          <w:b/>
          <w:sz w:val="24"/>
          <w:szCs w:val="24"/>
        </w:rPr>
        <w:t xml:space="preserve">-цивільної адміністрації                              Олександр СТРЮК </w:t>
      </w:r>
    </w:p>
    <w:p w:rsidR="00454846" w:rsidRDefault="0045484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54846" w:rsidRDefault="0045484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142E4" w:rsidRDefault="003B09FC" w:rsidP="009142E4">
      <w:pPr>
        <w:spacing w:before="0"/>
        <w:ind w:left="5663" w:firstLine="2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9142E4" w:rsidRPr="00FD07BA"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  <w:t>Додаток</w:t>
      </w:r>
      <w:r w:rsidR="004E36A8"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  <w:t xml:space="preserve"> 2</w:t>
      </w:r>
    </w:p>
    <w:p w:rsidR="009142E4" w:rsidRDefault="009142E4" w:rsidP="009142E4">
      <w:pPr>
        <w:spacing w:before="0"/>
        <w:ind w:left="4956" w:firstLine="709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  <w:t xml:space="preserve"> до розпорядження керівника ВЦА</w:t>
      </w:r>
    </w:p>
    <w:p w:rsidR="009142E4" w:rsidRDefault="009142E4" w:rsidP="009142E4">
      <w:pPr>
        <w:spacing w:before="0"/>
        <w:ind w:left="4956" w:firstLine="709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  <w:t xml:space="preserve">  від «</w:t>
      </w:r>
      <w:r w:rsidR="008811F2"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  <w:t>25</w:t>
      </w:r>
      <w:r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  <w:t xml:space="preserve">» серпня 2020 р. № </w:t>
      </w:r>
      <w:r w:rsidR="008811F2"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  <w:t>50</w:t>
      </w:r>
    </w:p>
    <w:p w:rsidR="004E36A8" w:rsidRDefault="004E36A8" w:rsidP="009142E4">
      <w:pPr>
        <w:spacing w:before="0"/>
        <w:ind w:left="4956" w:firstLine="709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</w:pPr>
    </w:p>
    <w:p w:rsidR="004E36A8" w:rsidRDefault="004E36A8" w:rsidP="009142E4">
      <w:pPr>
        <w:spacing w:before="0"/>
        <w:ind w:left="4956" w:firstLine="709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</w:pPr>
    </w:p>
    <w:p w:rsidR="004E36A8" w:rsidRDefault="004E36A8" w:rsidP="009142E4">
      <w:pPr>
        <w:spacing w:before="0"/>
        <w:ind w:left="4956" w:firstLine="709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uk-UA"/>
        </w:rPr>
      </w:pPr>
    </w:p>
    <w:p w:rsidR="004E36A8" w:rsidRPr="004E36A8" w:rsidRDefault="004E36A8" w:rsidP="004E36A8">
      <w:pPr>
        <w:spacing w:before="0"/>
        <w:ind w:left="4956" w:hanging="1416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4E36A8">
        <w:rPr>
          <w:rFonts w:ascii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Перелік </w:t>
      </w:r>
    </w:p>
    <w:p w:rsidR="004E36A8" w:rsidRPr="004E36A8" w:rsidRDefault="004E36A8" w:rsidP="004E36A8">
      <w:pPr>
        <w:spacing w:before="0"/>
        <w:ind w:left="4956" w:hanging="2829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4E36A8">
        <w:rPr>
          <w:rFonts w:ascii="Times New Roman" w:hAnsi="Times New Roman" w:cs="Times New Roman"/>
          <w:b/>
          <w:bCs/>
          <w:kern w:val="36"/>
          <w:sz w:val="24"/>
          <w:szCs w:val="24"/>
          <w:lang w:eastAsia="uk-UA"/>
        </w:rPr>
        <w:t>місць проведення сезонної торгівлі</w:t>
      </w:r>
    </w:p>
    <w:p w:rsidR="009142E4" w:rsidRDefault="009142E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B5468" w:rsidRDefault="00AB5468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B5468" w:rsidRDefault="006F0432" w:rsidP="001E2CA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71DA5">
        <w:rPr>
          <w:rFonts w:ascii="Times New Roman" w:hAnsi="Times New Roman" w:cs="Times New Roman"/>
          <w:b/>
          <w:sz w:val="24"/>
          <w:szCs w:val="24"/>
        </w:rPr>
        <w:t>баштанн</w:t>
      </w:r>
      <w:r w:rsidR="00AA6F9E">
        <w:rPr>
          <w:rFonts w:ascii="Times New Roman" w:hAnsi="Times New Roman" w:cs="Times New Roman"/>
          <w:b/>
          <w:sz w:val="24"/>
          <w:szCs w:val="24"/>
          <w:lang w:val="ru-RU"/>
        </w:rPr>
        <w:t>ими</w:t>
      </w:r>
      <w:r w:rsidRPr="00C71DA5">
        <w:rPr>
          <w:rFonts w:ascii="Times New Roman" w:hAnsi="Times New Roman" w:cs="Times New Roman"/>
          <w:b/>
          <w:sz w:val="24"/>
          <w:szCs w:val="24"/>
        </w:rPr>
        <w:t>:</w:t>
      </w:r>
    </w:p>
    <w:p w:rsidR="004C05DD" w:rsidRPr="00C71DA5" w:rsidRDefault="004C05DD" w:rsidP="001E2CA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F0432" w:rsidRPr="006F0432" w:rsidRDefault="006F0432" w:rsidP="001E2CA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0432">
        <w:rPr>
          <w:rFonts w:ascii="Times New Roman" w:hAnsi="Times New Roman"/>
          <w:sz w:val="24"/>
          <w:szCs w:val="24"/>
        </w:rPr>
        <w:t>вул. Курчатова, р-н буд. № 21, кв-л № 82 (1 торгове місце);</w:t>
      </w:r>
    </w:p>
    <w:p w:rsidR="006F0432" w:rsidRPr="006F0432" w:rsidRDefault="006F0432" w:rsidP="001E2CA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0432">
        <w:rPr>
          <w:rFonts w:ascii="Times New Roman" w:hAnsi="Times New Roman"/>
          <w:sz w:val="24"/>
          <w:szCs w:val="24"/>
        </w:rPr>
        <w:t>пр-п. Гвардійський, р-н буд. № 65, кв-л № 76(1 торгове місце);</w:t>
      </w:r>
    </w:p>
    <w:p w:rsidR="006F0432" w:rsidRPr="006F0432" w:rsidRDefault="006F0432" w:rsidP="001E2CA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0432">
        <w:rPr>
          <w:rFonts w:ascii="Times New Roman" w:hAnsi="Times New Roman"/>
          <w:sz w:val="24"/>
          <w:szCs w:val="24"/>
        </w:rPr>
        <w:t>вул. Менделєєва, р-н буд. № 29(1 торгове місце);</w:t>
      </w:r>
    </w:p>
    <w:p w:rsidR="006F0432" w:rsidRPr="006F0432" w:rsidRDefault="006F0432" w:rsidP="001E2CA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0432">
        <w:rPr>
          <w:rFonts w:ascii="Times New Roman" w:hAnsi="Times New Roman"/>
          <w:sz w:val="24"/>
          <w:szCs w:val="24"/>
        </w:rPr>
        <w:t>р-н перехрестя бульвар Дружби Народів та вул. Єгорова(1 торгове місце);</w:t>
      </w:r>
    </w:p>
    <w:p w:rsidR="006F0432" w:rsidRPr="006F0432" w:rsidRDefault="006F0432" w:rsidP="001E2CA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0432">
        <w:rPr>
          <w:rFonts w:ascii="Times New Roman" w:hAnsi="Times New Roman"/>
          <w:sz w:val="24"/>
          <w:szCs w:val="24"/>
        </w:rPr>
        <w:t>пр. Гвардійський, р-н буд. № 7(1 торгове місце);</w:t>
      </w:r>
    </w:p>
    <w:p w:rsidR="006F0432" w:rsidRPr="006F0432" w:rsidRDefault="006F0432" w:rsidP="001E2CA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0432">
        <w:rPr>
          <w:rFonts w:ascii="Times New Roman" w:hAnsi="Times New Roman"/>
          <w:sz w:val="24"/>
          <w:szCs w:val="24"/>
        </w:rPr>
        <w:t>пр. Гвардійський, р-н буд. № 29 (1 торгове місце) ;</w:t>
      </w:r>
    </w:p>
    <w:p w:rsidR="006F0432" w:rsidRPr="006F0432" w:rsidRDefault="006F0432" w:rsidP="001E2CA5">
      <w:pPr>
        <w:widowControl/>
        <w:numPr>
          <w:ilvl w:val="0"/>
          <w:numId w:val="4"/>
        </w:numPr>
        <w:autoSpaceDE/>
        <w:autoSpaceDN/>
        <w:adjustRightInd/>
        <w:spacing w:before="0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6F0432">
        <w:rPr>
          <w:rFonts w:ascii="Times New Roman" w:hAnsi="Times New Roman" w:cs="Times New Roman"/>
          <w:sz w:val="24"/>
          <w:szCs w:val="24"/>
        </w:rPr>
        <w:t>вул. Курчатова, р-н буд. № 19, кв-л № 81 (1 торгове місце);</w:t>
      </w:r>
    </w:p>
    <w:p w:rsidR="006F0432" w:rsidRPr="006F0432" w:rsidRDefault="006F0432" w:rsidP="001E2CA5">
      <w:pPr>
        <w:widowControl/>
        <w:numPr>
          <w:ilvl w:val="0"/>
          <w:numId w:val="4"/>
        </w:numPr>
        <w:autoSpaceDE/>
        <w:autoSpaceDN/>
        <w:adjustRightInd/>
        <w:spacing w:before="0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6F0432">
        <w:rPr>
          <w:rFonts w:ascii="Times New Roman" w:hAnsi="Times New Roman" w:cs="Times New Roman"/>
          <w:sz w:val="24"/>
          <w:szCs w:val="24"/>
        </w:rPr>
        <w:t>вул. Богдана Ліщини, р-н буд.  № 1 б, кв-л № 1(1 торгове місце);</w:t>
      </w:r>
    </w:p>
    <w:p w:rsidR="006F0432" w:rsidRPr="006F0432" w:rsidRDefault="006F0432" w:rsidP="001E2CA5">
      <w:pPr>
        <w:widowControl/>
        <w:numPr>
          <w:ilvl w:val="0"/>
          <w:numId w:val="4"/>
        </w:numPr>
        <w:autoSpaceDE/>
        <w:autoSpaceDN/>
        <w:adjustRightInd/>
        <w:spacing w:before="0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6F0432">
        <w:rPr>
          <w:rFonts w:ascii="Times New Roman" w:hAnsi="Times New Roman" w:cs="Times New Roman"/>
          <w:sz w:val="24"/>
          <w:szCs w:val="24"/>
        </w:rPr>
        <w:t>вул. Курчатова, р-н буд. № 29 (1 торгове місце);</w:t>
      </w:r>
    </w:p>
    <w:p w:rsidR="006F0432" w:rsidRPr="006F0432" w:rsidRDefault="006F0432" w:rsidP="001E2CA5">
      <w:pPr>
        <w:widowControl/>
        <w:numPr>
          <w:ilvl w:val="0"/>
          <w:numId w:val="4"/>
        </w:numPr>
        <w:autoSpaceDE/>
        <w:autoSpaceDN/>
        <w:adjustRightInd/>
        <w:spacing w:before="0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6F0432">
        <w:rPr>
          <w:rFonts w:ascii="Times New Roman" w:hAnsi="Times New Roman" w:cs="Times New Roman"/>
          <w:sz w:val="24"/>
          <w:szCs w:val="24"/>
        </w:rPr>
        <w:t>пр. Космонавтів, р-н буд. № 8 (1 торгове місце);</w:t>
      </w:r>
    </w:p>
    <w:p w:rsidR="006F0432" w:rsidRPr="006F0432" w:rsidRDefault="006F0432" w:rsidP="001E2CA5">
      <w:pPr>
        <w:widowControl/>
        <w:numPr>
          <w:ilvl w:val="0"/>
          <w:numId w:val="4"/>
        </w:numPr>
        <w:autoSpaceDE/>
        <w:autoSpaceDN/>
        <w:adjustRightInd/>
        <w:spacing w:before="0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6F0432">
        <w:rPr>
          <w:rFonts w:ascii="Times New Roman" w:hAnsi="Times New Roman" w:cs="Times New Roman"/>
          <w:sz w:val="24"/>
          <w:szCs w:val="24"/>
        </w:rPr>
        <w:t>р-н перехрестя бульвару Дружби Народів та вул. Першотравневої(1 торгове місце);</w:t>
      </w:r>
    </w:p>
    <w:p w:rsidR="006F0432" w:rsidRPr="006F0432" w:rsidRDefault="006F0432" w:rsidP="001E2CA5">
      <w:pPr>
        <w:widowControl/>
        <w:numPr>
          <w:ilvl w:val="0"/>
          <w:numId w:val="4"/>
        </w:numPr>
        <w:autoSpaceDE/>
        <w:autoSpaceDN/>
        <w:adjustRightInd/>
        <w:spacing w:before="0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6F0432">
        <w:rPr>
          <w:rFonts w:ascii="Times New Roman" w:hAnsi="Times New Roman" w:cs="Times New Roman"/>
          <w:sz w:val="24"/>
          <w:szCs w:val="24"/>
        </w:rPr>
        <w:t>район перехрестя вул. Богдана Ліщини – вул. Механізаторів (1 торгове місце);</w:t>
      </w:r>
    </w:p>
    <w:p w:rsidR="006F0432" w:rsidRPr="006F0432" w:rsidRDefault="006F0432" w:rsidP="001E2CA5">
      <w:pPr>
        <w:widowControl/>
        <w:numPr>
          <w:ilvl w:val="0"/>
          <w:numId w:val="4"/>
        </w:numPr>
        <w:autoSpaceDE/>
        <w:autoSpaceDN/>
        <w:adjustRightInd/>
        <w:spacing w:before="0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6F0432">
        <w:rPr>
          <w:rFonts w:ascii="Times New Roman" w:hAnsi="Times New Roman" w:cs="Times New Roman"/>
          <w:sz w:val="24"/>
          <w:szCs w:val="24"/>
        </w:rPr>
        <w:t>район перехрестя пр. Хіміків – вул. Менделєєва (1 торгове місце) ;</w:t>
      </w:r>
    </w:p>
    <w:p w:rsidR="006F0432" w:rsidRPr="006F0432" w:rsidRDefault="006F0432" w:rsidP="001E2CA5">
      <w:pPr>
        <w:widowControl/>
        <w:numPr>
          <w:ilvl w:val="0"/>
          <w:numId w:val="4"/>
        </w:numPr>
        <w:autoSpaceDE/>
        <w:autoSpaceDN/>
        <w:adjustRightInd/>
        <w:spacing w:before="0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6F0432">
        <w:rPr>
          <w:rFonts w:ascii="Times New Roman" w:hAnsi="Times New Roman" w:cs="Times New Roman"/>
          <w:sz w:val="24"/>
          <w:szCs w:val="24"/>
        </w:rPr>
        <w:t>пр. Космонавтів,  буд. № 29 (1 торгове місце);</w:t>
      </w:r>
    </w:p>
    <w:p w:rsidR="006F0432" w:rsidRPr="006F0432" w:rsidRDefault="006F0432" w:rsidP="001E2CA5">
      <w:pPr>
        <w:widowControl/>
        <w:numPr>
          <w:ilvl w:val="0"/>
          <w:numId w:val="4"/>
        </w:numPr>
        <w:autoSpaceDE/>
        <w:autoSpaceDN/>
        <w:adjustRightInd/>
        <w:spacing w:before="0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6F0432">
        <w:rPr>
          <w:rFonts w:ascii="Times New Roman" w:hAnsi="Times New Roman" w:cs="Times New Roman"/>
          <w:sz w:val="24"/>
          <w:szCs w:val="24"/>
        </w:rPr>
        <w:t>вул. Менделєєва, р-н буд. № 31(1 торгове місце) ;</w:t>
      </w:r>
    </w:p>
    <w:p w:rsidR="006F0432" w:rsidRPr="006F0432" w:rsidRDefault="006F0432" w:rsidP="001E2CA5">
      <w:pPr>
        <w:widowControl/>
        <w:numPr>
          <w:ilvl w:val="0"/>
          <w:numId w:val="4"/>
        </w:numPr>
        <w:autoSpaceDE/>
        <w:autoSpaceDN/>
        <w:adjustRightInd/>
        <w:spacing w:before="0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6F0432">
        <w:rPr>
          <w:rFonts w:ascii="Times New Roman" w:hAnsi="Times New Roman" w:cs="Times New Roman"/>
          <w:sz w:val="24"/>
          <w:szCs w:val="24"/>
        </w:rPr>
        <w:t>вул. Менделєєва, р-н буд. № 46 (1 торгове місце) ;</w:t>
      </w:r>
    </w:p>
    <w:p w:rsidR="006F0432" w:rsidRPr="006F0432" w:rsidRDefault="006F0432" w:rsidP="001E2CA5">
      <w:pPr>
        <w:widowControl/>
        <w:numPr>
          <w:ilvl w:val="0"/>
          <w:numId w:val="4"/>
        </w:numPr>
        <w:autoSpaceDE/>
        <w:autoSpaceDN/>
        <w:adjustRightInd/>
        <w:spacing w:before="0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6F0432">
        <w:rPr>
          <w:rFonts w:ascii="Times New Roman" w:hAnsi="Times New Roman" w:cs="Times New Roman"/>
          <w:sz w:val="24"/>
          <w:szCs w:val="24"/>
        </w:rPr>
        <w:t>вул. Першотравнева, р-н буд. № 34 (1 торгове місце) ;</w:t>
      </w:r>
    </w:p>
    <w:p w:rsidR="006F0432" w:rsidRPr="006F0432" w:rsidRDefault="006F0432" w:rsidP="001E2CA5">
      <w:pPr>
        <w:widowControl/>
        <w:numPr>
          <w:ilvl w:val="0"/>
          <w:numId w:val="4"/>
        </w:numPr>
        <w:autoSpaceDE/>
        <w:autoSpaceDN/>
        <w:adjustRightInd/>
        <w:spacing w:befor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F0432">
        <w:rPr>
          <w:rFonts w:ascii="Times New Roman" w:hAnsi="Times New Roman" w:cs="Times New Roman"/>
          <w:color w:val="000000"/>
          <w:sz w:val="24"/>
          <w:szCs w:val="24"/>
        </w:rPr>
        <w:t>пр. Хіміків, р- н буд. № 38 (1 торгове місце);</w:t>
      </w:r>
    </w:p>
    <w:p w:rsidR="006F0432" w:rsidRPr="006F0432" w:rsidRDefault="006F0432" w:rsidP="001E2CA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0432">
        <w:rPr>
          <w:rFonts w:ascii="Times New Roman" w:hAnsi="Times New Roman"/>
          <w:color w:val="000000"/>
          <w:sz w:val="24"/>
          <w:szCs w:val="24"/>
        </w:rPr>
        <w:t>вул. Федоренко, р-н буд. №</w:t>
      </w:r>
      <w:r w:rsidRPr="006F0432">
        <w:rPr>
          <w:rFonts w:ascii="Times New Roman" w:hAnsi="Times New Roman"/>
          <w:color w:val="002060"/>
          <w:sz w:val="24"/>
          <w:szCs w:val="24"/>
        </w:rPr>
        <w:t xml:space="preserve"> 15</w:t>
      </w:r>
      <w:r w:rsidRPr="006F043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F0432">
        <w:rPr>
          <w:rFonts w:ascii="Times New Roman" w:hAnsi="Times New Roman"/>
          <w:sz w:val="24"/>
          <w:szCs w:val="24"/>
        </w:rPr>
        <w:t>(1 торгове місце)</w:t>
      </w:r>
    </w:p>
    <w:p w:rsidR="006F0432" w:rsidRPr="008E313F" w:rsidRDefault="006F0432" w:rsidP="001E2CA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пр. Гвардійський,р-н буд. № 42-а (2 торгових місця)</w:t>
      </w:r>
    </w:p>
    <w:p w:rsidR="008E313F" w:rsidRDefault="008E313F" w:rsidP="001E2CA5">
      <w:pPr>
        <w:pStyle w:val="a9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E313F" w:rsidRDefault="008E313F" w:rsidP="001E2CA5">
      <w:pPr>
        <w:rPr>
          <w:rFonts w:ascii="Times New Roman" w:hAnsi="Times New Roman" w:cs="Times New Roman"/>
          <w:b/>
          <w:sz w:val="24"/>
          <w:szCs w:val="24"/>
        </w:rPr>
      </w:pPr>
      <w:r w:rsidRPr="008E313F">
        <w:rPr>
          <w:rFonts w:ascii="Times New Roman" w:hAnsi="Times New Roman" w:cs="Times New Roman"/>
          <w:b/>
          <w:sz w:val="24"/>
          <w:szCs w:val="24"/>
        </w:rPr>
        <w:t>ялинками:</w:t>
      </w:r>
    </w:p>
    <w:p w:rsidR="004C05DD" w:rsidRPr="008E313F" w:rsidRDefault="004C05DD" w:rsidP="001E2CA5">
      <w:pPr>
        <w:rPr>
          <w:rFonts w:ascii="Times New Roman" w:hAnsi="Times New Roman" w:cs="Times New Roman"/>
          <w:b/>
          <w:sz w:val="24"/>
          <w:szCs w:val="24"/>
        </w:rPr>
      </w:pPr>
    </w:p>
    <w:p w:rsidR="008E313F" w:rsidRPr="00F76D1A" w:rsidRDefault="008E313F" w:rsidP="001E2CA5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р-н перехрестя бульвару Дружби Народів та вул. Єгорова</w:t>
      </w:r>
      <w:r>
        <w:rPr>
          <w:rFonts w:ascii="Times New Roman" w:hAnsi="Times New Roman"/>
          <w:sz w:val="24"/>
          <w:szCs w:val="24"/>
        </w:rPr>
        <w:t>(1 торгове місце)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8E313F" w:rsidRPr="00DD0D6F" w:rsidRDefault="008E313F" w:rsidP="001E2CA5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пр. Гвардійський, р-н буд. № 65</w:t>
      </w:r>
      <w:r>
        <w:rPr>
          <w:rFonts w:ascii="Times New Roman" w:hAnsi="Times New Roman"/>
          <w:sz w:val="24"/>
          <w:szCs w:val="24"/>
        </w:rPr>
        <w:t xml:space="preserve"> (</w:t>
      </w:r>
      <w:r w:rsidR="00DD0D6F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</w:rPr>
        <w:t xml:space="preserve"> торгове місце)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8E313F" w:rsidRPr="00DD0D6F" w:rsidRDefault="008E313F" w:rsidP="001E2CA5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пр. Гвардійський, р-н буд. № 29</w:t>
      </w:r>
      <w:r>
        <w:rPr>
          <w:rFonts w:ascii="Times New Roman" w:hAnsi="Times New Roman"/>
          <w:sz w:val="24"/>
          <w:szCs w:val="24"/>
        </w:rPr>
        <w:t xml:space="preserve"> (1 торгове місце)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D0D6F" w:rsidRPr="008E313F" w:rsidRDefault="00DD0D6F" w:rsidP="001E2CA5">
      <w:pPr>
        <w:widowControl/>
        <w:numPr>
          <w:ilvl w:val="0"/>
          <w:numId w:val="6"/>
        </w:numPr>
        <w:autoSpaceDE/>
        <w:autoSpaceDN/>
        <w:adjustRightInd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8E313F">
        <w:rPr>
          <w:rFonts w:ascii="Times New Roman" w:hAnsi="Times New Roman" w:cs="Times New Roman"/>
          <w:sz w:val="24"/>
          <w:szCs w:val="24"/>
        </w:rPr>
        <w:t xml:space="preserve">пр. Гвардійському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313F">
        <w:rPr>
          <w:rFonts w:ascii="Times New Roman" w:hAnsi="Times New Roman" w:cs="Times New Roman"/>
          <w:sz w:val="24"/>
          <w:szCs w:val="24"/>
        </w:rPr>
        <w:t xml:space="preserve">р-н </w:t>
      </w:r>
      <w:r w:rsidR="009B5780">
        <w:rPr>
          <w:rFonts w:ascii="Times New Roman" w:hAnsi="Times New Roman" w:cs="Times New Roman"/>
          <w:sz w:val="24"/>
          <w:szCs w:val="24"/>
        </w:rPr>
        <w:t>ринку «Успіх»</w:t>
      </w:r>
      <w:r w:rsidRPr="008E313F">
        <w:rPr>
          <w:rFonts w:ascii="Times New Roman" w:hAnsi="Times New Roman" w:cs="Times New Roman"/>
          <w:sz w:val="24"/>
          <w:szCs w:val="24"/>
        </w:rPr>
        <w:t xml:space="preserve"> </w:t>
      </w:r>
      <w:r w:rsidRPr="008E313F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E313F">
        <w:rPr>
          <w:rFonts w:ascii="Times New Roman" w:hAnsi="Times New Roman" w:cs="Times New Roman"/>
          <w:color w:val="000000"/>
          <w:sz w:val="24"/>
          <w:szCs w:val="24"/>
        </w:rPr>
        <w:t xml:space="preserve">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8E313F">
        <w:rPr>
          <w:rFonts w:ascii="Times New Roman" w:hAnsi="Times New Roman" w:cs="Times New Roman"/>
          <w:color w:val="000000"/>
          <w:sz w:val="24"/>
          <w:szCs w:val="24"/>
        </w:rPr>
        <w:t xml:space="preserve"> місц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E313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E313F">
        <w:rPr>
          <w:rFonts w:ascii="Times New Roman" w:hAnsi="Times New Roman" w:cs="Times New Roman"/>
          <w:sz w:val="24"/>
          <w:szCs w:val="24"/>
        </w:rPr>
        <w:t>;</w:t>
      </w:r>
    </w:p>
    <w:p w:rsidR="00DD0D6F" w:rsidRPr="005A0EC0" w:rsidRDefault="00DD0D6F" w:rsidP="001E2CA5">
      <w:pPr>
        <w:widowControl/>
        <w:numPr>
          <w:ilvl w:val="0"/>
          <w:numId w:val="6"/>
        </w:numPr>
        <w:autoSpaceDE/>
        <w:autoSpaceDN/>
        <w:adjustRightInd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5A0EC0">
        <w:rPr>
          <w:rFonts w:ascii="Times New Roman" w:hAnsi="Times New Roman" w:cs="Times New Roman"/>
          <w:sz w:val="24"/>
          <w:szCs w:val="24"/>
        </w:rPr>
        <w:t xml:space="preserve">пр. Гвардійському , р-н буд. 67 </w:t>
      </w:r>
      <w:r w:rsidRPr="005A0EC0">
        <w:rPr>
          <w:rFonts w:ascii="Times New Roman" w:hAnsi="Times New Roman" w:cs="Times New Roman"/>
          <w:color w:val="000000"/>
          <w:sz w:val="24"/>
          <w:szCs w:val="24"/>
        </w:rPr>
        <w:t>(7 торгових місць)</w:t>
      </w:r>
      <w:r w:rsidRPr="005A0EC0">
        <w:rPr>
          <w:rFonts w:ascii="Times New Roman" w:hAnsi="Times New Roman" w:cs="Times New Roman"/>
          <w:sz w:val="24"/>
          <w:szCs w:val="24"/>
        </w:rPr>
        <w:t>;</w:t>
      </w:r>
    </w:p>
    <w:p w:rsidR="008E313F" w:rsidRPr="00F76D1A" w:rsidRDefault="008E313F" w:rsidP="001E2CA5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вул. Маяковського, р-н буд. № 28</w:t>
      </w:r>
      <w:r>
        <w:rPr>
          <w:rFonts w:ascii="Times New Roman" w:hAnsi="Times New Roman"/>
          <w:sz w:val="24"/>
          <w:szCs w:val="24"/>
        </w:rPr>
        <w:t xml:space="preserve"> (1 торгове місце)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8E313F" w:rsidRPr="00F76D1A" w:rsidRDefault="008E313F" w:rsidP="001E2CA5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вул. Новікова, р-н буд. № 15 «А»</w:t>
      </w:r>
      <w:r w:rsidRPr="00932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торгове місце)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8E313F" w:rsidRPr="00F76D1A" w:rsidRDefault="008E313F" w:rsidP="001E2CA5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вул. Менделєєва, р-н буд. № 29</w:t>
      </w:r>
      <w:r>
        <w:rPr>
          <w:rFonts w:ascii="Times New Roman" w:hAnsi="Times New Roman"/>
          <w:sz w:val="24"/>
          <w:szCs w:val="24"/>
        </w:rPr>
        <w:t xml:space="preserve"> (1 торгове місце)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8E313F" w:rsidRPr="008E313F" w:rsidRDefault="008E313F" w:rsidP="001E2CA5">
      <w:pPr>
        <w:widowControl/>
        <w:numPr>
          <w:ilvl w:val="0"/>
          <w:numId w:val="6"/>
        </w:numPr>
        <w:autoSpaceDE/>
        <w:autoSpaceDN/>
        <w:adjustRightInd/>
        <w:spacing w:befor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E313F">
        <w:rPr>
          <w:rFonts w:ascii="Times New Roman" w:hAnsi="Times New Roman" w:cs="Times New Roman"/>
          <w:color w:val="000000"/>
          <w:sz w:val="24"/>
          <w:szCs w:val="24"/>
        </w:rPr>
        <w:t>пр.</w:t>
      </w:r>
      <w:r w:rsidR="00DD0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313F">
        <w:rPr>
          <w:rFonts w:ascii="Times New Roman" w:hAnsi="Times New Roman" w:cs="Times New Roman"/>
          <w:color w:val="000000"/>
          <w:sz w:val="24"/>
          <w:szCs w:val="24"/>
        </w:rPr>
        <w:t>Хіміків, р- н буд. № 38 (1 торгове місце)</w:t>
      </w:r>
      <w:r w:rsidR="00DD0D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E313F" w:rsidRPr="008E313F" w:rsidRDefault="008E313F" w:rsidP="001E2CA5">
      <w:pPr>
        <w:widowControl/>
        <w:numPr>
          <w:ilvl w:val="0"/>
          <w:numId w:val="6"/>
        </w:numPr>
        <w:autoSpaceDE/>
        <w:autoSpaceDN/>
        <w:adjustRightInd/>
        <w:spacing w:befor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E313F">
        <w:rPr>
          <w:rFonts w:ascii="Times New Roman" w:hAnsi="Times New Roman" w:cs="Times New Roman"/>
          <w:color w:val="000000"/>
          <w:sz w:val="24"/>
          <w:szCs w:val="24"/>
        </w:rPr>
        <w:t>вул. Федоренко, р-н буд. № 15 (1 торгове місце)</w:t>
      </w:r>
      <w:r w:rsidR="00DD0D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E313F" w:rsidRDefault="008E313F" w:rsidP="001E2CA5">
      <w:pPr>
        <w:widowControl/>
        <w:numPr>
          <w:ilvl w:val="0"/>
          <w:numId w:val="6"/>
        </w:numPr>
        <w:autoSpaceDE/>
        <w:autoSpaceDN/>
        <w:adjustRightInd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8E313F">
        <w:rPr>
          <w:rFonts w:ascii="Times New Roman" w:hAnsi="Times New Roman" w:cs="Times New Roman"/>
          <w:sz w:val="24"/>
          <w:szCs w:val="24"/>
        </w:rPr>
        <w:t>вул. Курчатова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313F">
        <w:rPr>
          <w:rFonts w:ascii="Times New Roman" w:hAnsi="Times New Roman" w:cs="Times New Roman"/>
          <w:sz w:val="24"/>
          <w:szCs w:val="24"/>
        </w:rPr>
        <w:t xml:space="preserve"> р-н буд. 29 </w:t>
      </w:r>
      <w:r w:rsidRPr="008E313F">
        <w:rPr>
          <w:rFonts w:ascii="Times New Roman" w:hAnsi="Times New Roman" w:cs="Times New Roman"/>
          <w:color w:val="000000"/>
          <w:sz w:val="24"/>
          <w:szCs w:val="24"/>
        </w:rPr>
        <w:t>(1 торгове місце)</w:t>
      </w:r>
    </w:p>
    <w:p w:rsidR="005A0EC0" w:rsidRDefault="005A0EC0" w:rsidP="001E2CA5">
      <w:pPr>
        <w:widowControl/>
        <w:autoSpaceDE/>
        <w:autoSpaceDN/>
        <w:adjustRightInd/>
        <w:spacing w:before="0"/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D45CCE" w:rsidRDefault="00D45CCE" w:rsidP="001E2CA5">
      <w:pPr>
        <w:rPr>
          <w:rFonts w:ascii="Times New Roman" w:hAnsi="Times New Roman" w:cs="Times New Roman"/>
          <w:b/>
          <w:sz w:val="24"/>
          <w:szCs w:val="24"/>
        </w:rPr>
      </w:pPr>
      <w:r w:rsidRPr="00DD0D6F">
        <w:rPr>
          <w:rFonts w:ascii="Times New Roman" w:hAnsi="Times New Roman" w:cs="Times New Roman"/>
          <w:b/>
          <w:sz w:val="24"/>
          <w:szCs w:val="24"/>
        </w:rPr>
        <w:t>квасом, яблучним соком:</w:t>
      </w:r>
    </w:p>
    <w:p w:rsidR="004C05DD" w:rsidRPr="00DD0D6F" w:rsidRDefault="004C05DD" w:rsidP="001E2CA5">
      <w:pPr>
        <w:rPr>
          <w:rFonts w:ascii="Times New Roman" w:hAnsi="Times New Roman" w:cs="Times New Roman"/>
          <w:b/>
          <w:sz w:val="24"/>
          <w:szCs w:val="24"/>
        </w:rPr>
      </w:pP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вул. Федоренко, р-н буд. 43</w:t>
      </w:r>
      <w:r>
        <w:rPr>
          <w:rFonts w:ascii="Times New Roman" w:hAnsi="Times New Roman"/>
          <w:sz w:val="24"/>
          <w:szCs w:val="24"/>
        </w:rPr>
        <w:t xml:space="preserve">(1 торгове місце) 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lastRenderedPageBreak/>
        <w:t>вул. Курчатова, р-н буд. 21</w:t>
      </w:r>
      <w:r>
        <w:rPr>
          <w:rFonts w:ascii="Times New Roman" w:hAnsi="Times New Roman"/>
          <w:sz w:val="24"/>
          <w:szCs w:val="24"/>
        </w:rPr>
        <w:t>(1 торгове місце)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р-н перехрестя пр. Центрального та пр. Гвардійського</w:t>
      </w:r>
      <w:r>
        <w:rPr>
          <w:rFonts w:ascii="Times New Roman" w:hAnsi="Times New Roman"/>
          <w:sz w:val="24"/>
          <w:szCs w:val="24"/>
        </w:rPr>
        <w:t xml:space="preserve"> (1 торгове місце)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пр-т. Гвардійський, р-н буд. № 65 (р-н Центральної аптеки)</w:t>
      </w:r>
      <w:r w:rsidRPr="00932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 торгове місце) 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вул. Богдана Ліщини, р-н перехрестя з вул. Механізаторів</w:t>
      </w:r>
      <w:r>
        <w:rPr>
          <w:rFonts w:ascii="Times New Roman" w:hAnsi="Times New Roman"/>
          <w:sz w:val="24"/>
          <w:szCs w:val="24"/>
        </w:rPr>
        <w:t xml:space="preserve"> (1 торгове місце)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вул. Об`їзна, р-н торгівельної площадки «Лісовичок»</w:t>
      </w:r>
      <w:r w:rsidRPr="00932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 торгове місце) 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вул. Богдана Ліщини, р-н Укр.Газ.Буд. (напроти Сєвєродонецького гормолокозаводу)</w:t>
      </w:r>
      <w:r w:rsidRPr="00932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торгове місце)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тролейбусна зупинка «Аміак»</w:t>
      </w:r>
      <w:r w:rsidRPr="00932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 торгове місце) </w:t>
      </w:r>
      <w:r w:rsidRPr="00F76D1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вул. Курчатова, р-н буд. № 29</w:t>
      </w:r>
      <w:r>
        <w:rPr>
          <w:rFonts w:ascii="Times New Roman" w:hAnsi="Times New Roman"/>
          <w:sz w:val="24"/>
          <w:szCs w:val="24"/>
        </w:rPr>
        <w:t xml:space="preserve">(1 торгове місце) 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вул. Першотравнева, р-н буд. № 34</w:t>
      </w:r>
      <w:r>
        <w:rPr>
          <w:rFonts w:ascii="Times New Roman" w:hAnsi="Times New Roman"/>
          <w:sz w:val="24"/>
          <w:szCs w:val="24"/>
        </w:rPr>
        <w:t xml:space="preserve">(1 торгове місце) 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площа Перемоги</w:t>
      </w:r>
      <w:r>
        <w:rPr>
          <w:rFonts w:ascii="Times New Roman" w:hAnsi="Times New Roman"/>
          <w:sz w:val="24"/>
          <w:szCs w:val="24"/>
        </w:rPr>
        <w:t xml:space="preserve"> (1 торгове місце)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вул. Єгорова, р-н центрального входу до лікарні</w:t>
      </w:r>
      <w:r>
        <w:rPr>
          <w:rFonts w:ascii="Times New Roman" w:hAnsi="Times New Roman"/>
          <w:sz w:val="24"/>
          <w:szCs w:val="24"/>
        </w:rPr>
        <w:t xml:space="preserve"> (1 торгове місце)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вул. Федоренко, р-н буд. № 31</w:t>
      </w:r>
      <w:r>
        <w:rPr>
          <w:rFonts w:ascii="Times New Roman" w:hAnsi="Times New Roman"/>
          <w:sz w:val="24"/>
          <w:szCs w:val="24"/>
        </w:rPr>
        <w:t xml:space="preserve">(1 торгове місце) 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пр. Гвардійський, 42 (р-н ТЦ «ЦУМ»)</w:t>
      </w:r>
      <w:r w:rsidRPr="00932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 торгове місце) 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45CCE" w:rsidRPr="00F76D1A" w:rsidRDefault="00D45CCE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р-н перехрестя пр. Хіміків та вул. Менделєєва</w:t>
      </w:r>
      <w:r>
        <w:rPr>
          <w:rFonts w:ascii="Times New Roman" w:hAnsi="Times New Roman"/>
          <w:sz w:val="24"/>
          <w:szCs w:val="24"/>
        </w:rPr>
        <w:t xml:space="preserve">(1 торгове місце) 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D45CCE" w:rsidRPr="00F76D1A" w:rsidRDefault="00DD0D6F" w:rsidP="001E2CA5">
      <w:pPr>
        <w:pStyle w:val="a9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D45CCE" w:rsidRPr="00F76D1A">
        <w:rPr>
          <w:rFonts w:ascii="Times New Roman" w:hAnsi="Times New Roman"/>
          <w:sz w:val="24"/>
          <w:szCs w:val="24"/>
        </w:rPr>
        <w:t xml:space="preserve"> Будівельників,р-н буд. 21</w:t>
      </w:r>
      <w:r w:rsidR="00D45CCE">
        <w:rPr>
          <w:rFonts w:ascii="Times New Roman" w:hAnsi="Times New Roman"/>
          <w:sz w:val="24"/>
          <w:szCs w:val="24"/>
        </w:rPr>
        <w:t xml:space="preserve"> (1 торгове місце)</w:t>
      </w:r>
      <w:r w:rsidR="00D45CCE" w:rsidRPr="00F76D1A">
        <w:rPr>
          <w:rFonts w:ascii="Times New Roman" w:hAnsi="Times New Roman"/>
          <w:sz w:val="24"/>
          <w:szCs w:val="24"/>
        </w:rPr>
        <w:t xml:space="preserve">  </w:t>
      </w:r>
    </w:p>
    <w:p w:rsidR="001E2CA5" w:rsidRDefault="001E2CA5" w:rsidP="001E2CA5">
      <w:pPr>
        <w:rPr>
          <w:rFonts w:ascii="Times New Roman" w:hAnsi="Times New Roman" w:cs="Times New Roman"/>
          <w:b/>
          <w:sz w:val="24"/>
          <w:szCs w:val="24"/>
        </w:rPr>
      </w:pPr>
    </w:p>
    <w:p w:rsidR="00DD0D6F" w:rsidRDefault="00DD0D6F" w:rsidP="001E2CA5">
      <w:pPr>
        <w:rPr>
          <w:rFonts w:ascii="Times New Roman" w:hAnsi="Times New Roman" w:cs="Times New Roman"/>
          <w:b/>
          <w:sz w:val="24"/>
          <w:szCs w:val="24"/>
        </w:rPr>
      </w:pPr>
      <w:r w:rsidRPr="00DD0D6F">
        <w:rPr>
          <w:rFonts w:ascii="Times New Roman" w:hAnsi="Times New Roman" w:cs="Times New Roman"/>
          <w:b/>
          <w:sz w:val="24"/>
          <w:szCs w:val="24"/>
        </w:rPr>
        <w:t>штучними  квітами</w:t>
      </w:r>
      <w:r w:rsidR="006B4187">
        <w:rPr>
          <w:rFonts w:ascii="Times New Roman" w:hAnsi="Times New Roman" w:cs="Times New Roman"/>
          <w:b/>
          <w:sz w:val="24"/>
          <w:szCs w:val="24"/>
        </w:rPr>
        <w:t xml:space="preserve"> (на </w:t>
      </w:r>
      <w:r w:rsidR="003C2212">
        <w:rPr>
          <w:rFonts w:ascii="Times New Roman" w:hAnsi="Times New Roman" w:cs="Times New Roman"/>
          <w:b/>
          <w:sz w:val="24"/>
          <w:szCs w:val="24"/>
        </w:rPr>
        <w:t>п</w:t>
      </w:r>
      <w:r w:rsidR="006B4187">
        <w:rPr>
          <w:rFonts w:ascii="Times New Roman" w:hAnsi="Times New Roman" w:cs="Times New Roman"/>
          <w:b/>
          <w:sz w:val="24"/>
          <w:szCs w:val="24"/>
        </w:rPr>
        <w:t>асхальні свята)</w:t>
      </w:r>
      <w:r w:rsidRPr="00DD0D6F">
        <w:rPr>
          <w:rFonts w:ascii="Times New Roman" w:hAnsi="Times New Roman" w:cs="Times New Roman"/>
          <w:b/>
          <w:sz w:val="24"/>
          <w:szCs w:val="24"/>
        </w:rPr>
        <w:t>:</w:t>
      </w:r>
    </w:p>
    <w:p w:rsidR="001E2CA5" w:rsidRDefault="001E2CA5" w:rsidP="001E2CA5">
      <w:pPr>
        <w:rPr>
          <w:rFonts w:ascii="Times New Roman" w:hAnsi="Times New Roman" w:cs="Times New Roman"/>
          <w:b/>
          <w:sz w:val="24"/>
          <w:szCs w:val="24"/>
        </w:rPr>
      </w:pPr>
    </w:p>
    <w:p w:rsidR="00DD0D6F" w:rsidRDefault="00DD0D6F" w:rsidP="001E2CA5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р-н перехрестя вул. Новікова та вул. Курчатова</w:t>
      </w:r>
      <w:r>
        <w:rPr>
          <w:rFonts w:ascii="Times New Roman" w:hAnsi="Times New Roman"/>
          <w:sz w:val="24"/>
          <w:szCs w:val="24"/>
        </w:rPr>
        <w:t xml:space="preserve"> (1 торгове місце);</w:t>
      </w:r>
    </w:p>
    <w:p w:rsidR="00DD0D6F" w:rsidRPr="005A0EC0" w:rsidRDefault="00DD0D6F" w:rsidP="001E2CA5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A0EC0">
        <w:rPr>
          <w:rFonts w:ascii="Times New Roman" w:hAnsi="Times New Roman"/>
          <w:sz w:val="24"/>
          <w:szCs w:val="24"/>
        </w:rPr>
        <w:t>пр. Гвардійський, р-н буд. 67 (4 торгових місця);</w:t>
      </w:r>
    </w:p>
    <w:p w:rsidR="00DD0D6F" w:rsidRPr="00F567E0" w:rsidRDefault="00DD0D6F" w:rsidP="001E2CA5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Мендєлєєва, </w:t>
      </w:r>
      <w:r w:rsidR="00D96DD1">
        <w:rPr>
          <w:rFonts w:ascii="Times New Roman" w:hAnsi="Times New Roman"/>
          <w:sz w:val="24"/>
          <w:szCs w:val="24"/>
        </w:rPr>
        <w:t>р-н буд. № 29 (1 торгове місце)</w:t>
      </w:r>
    </w:p>
    <w:p w:rsidR="00F567E0" w:rsidRDefault="00F567E0" w:rsidP="001E2CA5">
      <w:pPr>
        <w:pStyle w:val="a9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567E0" w:rsidRDefault="00F567E0" w:rsidP="001E2CA5">
      <w:pPr>
        <w:rPr>
          <w:rFonts w:ascii="Times New Roman" w:hAnsi="Times New Roman" w:cs="Times New Roman"/>
          <w:b/>
          <w:sz w:val="24"/>
          <w:szCs w:val="24"/>
        </w:rPr>
      </w:pPr>
      <w:r w:rsidRPr="00F567E0">
        <w:rPr>
          <w:rFonts w:ascii="Times New Roman" w:hAnsi="Times New Roman" w:cs="Times New Roman"/>
          <w:b/>
          <w:sz w:val="24"/>
          <w:szCs w:val="24"/>
        </w:rPr>
        <w:t>ярмарковою продукцією:</w:t>
      </w:r>
    </w:p>
    <w:p w:rsidR="001E2CA5" w:rsidRDefault="001E2CA5" w:rsidP="001E2CA5">
      <w:pPr>
        <w:rPr>
          <w:rFonts w:ascii="Times New Roman" w:hAnsi="Times New Roman" w:cs="Times New Roman"/>
          <w:b/>
          <w:sz w:val="24"/>
          <w:szCs w:val="24"/>
        </w:rPr>
      </w:pPr>
    </w:p>
    <w:p w:rsidR="00F567E0" w:rsidRPr="0009471F" w:rsidRDefault="00F567E0" w:rsidP="001E2CA5">
      <w:pPr>
        <w:pStyle w:val="a9"/>
        <w:numPr>
          <w:ilvl w:val="0"/>
          <w:numId w:val="1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пр. Хіміків, р-н буд. № 27 ( торговий ряд на території прилеглій до ДП «Центральн</w:t>
      </w:r>
      <w:r w:rsidR="00D96DD1">
        <w:rPr>
          <w:rFonts w:ascii="Times New Roman" w:hAnsi="Times New Roman"/>
          <w:sz w:val="24"/>
          <w:szCs w:val="24"/>
        </w:rPr>
        <w:t>ий ринок міста Сєвєродонецька»)</w:t>
      </w:r>
      <w:r w:rsidR="0009471F">
        <w:rPr>
          <w:rFonts w:ascii="Times New Roman" w:hAnsi="Times New Roman"/>
          <w:sz w:val="24"/>
          <w:szCs w:val="24"/>
          <w:lang w:val="uk-UA"/>
        </w:rPr>
        <w:t>;</w:t>
      </w:r>
    </w:p>
    <w:p w:rsidR="0009471F" w:rsidRDefault="0009471F" w:rsidP="001E2CA5">
      <w:pPr>
        <w:pStyle w:val="a9"/>
        <w:numPr>
          <w:ilvl w:val="0"/>
          <w:numId w:val="1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вул. Науки, р-н буд. № 22 (50 торгових місць)</w:t>
      </w:r>
    </w:p>
    <w:p w:rsidR="00F567E0" w:rsidRDefault="00F567E0" w:rsidP="001E2CA5">
      <w:pPr>
        <w:pStyle w:val="a9"/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567E0" w:rsidRDefault="00F567E0" w:rsidP="001E2CA5">
      <w:pPr>
        <w:rPr>
          <w:rFonts w:ascii="Times New Roman" w:hAnsi="Times New Roman" w:cs="Times New Roman"/>
          <w:b/>
          <w:sz w:val="24"/>
          <w:szCs w:val="24"/>
        </w:rPr>
      </w:pPr>
      <w:r w:rsidRPr="00F567E0">
        <w:rPr>
          <w:rFonts w:ascii="Times New Roman" w:hAnsi="Times New Roman" w:cs="Times New Roman"/>
          <w:b/>
          <w:sz w:val="24"/>
          <w:szCs w:val="24"/>
        </w:rPr>
        <w:t>безалкогольними напоями та морозивом:</w:t>
      </w:r>
    </w:p>
    <w:p w:rsidR="001E2CA5" w:rsidRDefault="001E2CA5" w:rsidP="001E2CA5">
      <w:pPr>
        <w:rPr>
          <w:rFonts w:ascii="Times New Roman" w:hAnsi="Times New Roman" w:cs="Times New Roman"/>
          <w:b/>
          <w:sz w:val="24"/>
          <w:szCs w:val="24"/>
        </w:rPr>
      </w:pPr>
    </w:p>
    <w:p w:rsidR="00F567E0" w:rsidRPr="00F76D1A" w:rsidRDefault="00F567E0" w:rsidP="001E2CA5">
      <w:pPr>
        <w:pStyle w:val="a9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F76D1A">
        <w:rPr>
          <w:rFonts w:ascii="Times New Roman" w:hAnsi="Times New Roman"/>
          <w:sz w:val="24"/>
          <w:szCs w:val="24"/>
        </w:rPr>
        <w:t xml:space="preserve">н озера </w:t>
      </w:r>
      <w:r w:rsidR="00602088">
        <w:rPr>
          <w:rFonts w:ascii="Times New Roman" w:hAnsi="Times New Roman"/>
          <w:sz w:val="24"/>
          <w:szCs w:val="24"/>
          <w:lang w:val="uk-UA"/>
        </w:rPr>
        <w:t>«</w:t>
      </w:r>
      <w:r w:rsidRPr="00F76D1A">
        <w:rPr>
          <w:rFonts w:ascii="Times New Roman" w:hAnsi="Times New Roman"/>
          <w:sz w:val="24"/>
          <w:szCs w:val="24"/>
        </w:rPr>
        <w:t>Чисте</w:t>
      </w:r>
      <w:r w:rsidR="00602088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</w:rPr>
        <w:t xml:space="preserve"> (1 торгове місце) 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F567E0" w:rsidRDefault="00F567E0" w:rsidP="001E2CA5">
      <w:pPr>
        <w:pStyle w:val="a9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F76D1A">
        <w:rPr>
          <w:rFonts w:ascii="Times New Roman" w:hAnsi="Times New Roman"/>
          <w:sz w:val="24"/>
          <w:szCs w:val="24"/>
        </w:rPr>
        <w:t xml:space="preserve">н озера </w:t>
      </w:r>
      <w:r w:rsidR="00602088">
        <w:rPr>
          <w:rFonts w:ascii="Times New Roman" w:hAnsi="Times New Roman"/>
          <w:sz w:val="24"/>
          <w:szCs w:val="24"/>
          <w:lang w:val="uk-UA"/>
        </w:rPr>
        <w:t>«</w:t>
      </w:r>
      <w:r w:rsidRPr="00F76D1A">
        <w:rPr>
          <w:rFonts w:ascii="Times New Roman" w:hAnsi="Times New Roman"/>
          <w:sz w:val="24"/>
          <w:szCs w:val="24"/>
        </w:rPr>
        <w:t>Паркове</w:t>
      </w:r>
      <w:r w:rsidR="00602088">
        <w:rPr>
          <w:rFonts w:ascii="Times New Roman" w:hAnsi="Times New Roman"/>
          <w:sz w:val="24"/>
          <w:szCs w:val="24"/>
          <w:lang w:val="uk-UA"/>
        </w:rPr>
        <w:t>»</w:t>
      </w:r>
      <w:r w:rsidR="00D96DD1">
        <w:rPr>
          <w:rFonts w:ascii="Times New Roman" w:hAnsi="Times New Roman"/>
          <w:sz w:val="24"/>
          <w:szCs w:val="24"/>
        </w:rPr>
        <w:t xml:space="preserve"> (1 торгове місце) </w:t>
      </w:r>
    </w:p>
    <w:p w:rsidR="00F567E0" w:rsidRPr="00F76D1A" w:rsidRDefault="00F567E0" w:rsidP="001E2CA5">
      <w:pPr>
        <w:pStyle w:val="a9"/>
        <w:spacing w:line="240" w:lineRule="auto"/>
        <w:rPr>
          <w:rFonts w:ascii="Times New Roman" w:hAnsi="Times New Roman"/>
          <w:sz w:val="24"/>
          <w:szCs w:val="24"/>
        </w:rPr>
      </w:pPr>
    </w:p>
    <w:p w:rsidR="00F567E0" w:rsidRDefault="00F567E0" w:rsidP="001E2CA5">
      <w:pPr>
        <w:rPr>
          <w:rFonts w:ascii="Times New Roman" w:hAnsi="Times New Roman" w:cs="Times New Roman"/>
          <w:b/>
          <w:sz w:val="24"/>
          <w:szCs w:val="24"/>
        </w:rPr>
      </w:pPr>
      <w:r w:rsidRPr="00F567E0">
        <w:rPr>
          <w:rFonts w:ascii="Times New Roman" w:hAnsi="Times New Roman" w:cs="Times New Roman"/>
          <w:b/>
          <w:sz w:val="24"/>
          <w:szCs w:val="24"/>
        </w:rPr>
        <w:t>солодкою ватою:</w:t>
      </w:r>
    </w:p>
    <w:p w:rsidR="001E2CA5" w:rsidRDefault="001E2CA5" w:rsidP="001E2CA5">
      <w:pPr>
        <w:rPr>
          <w:rFonts w:ascii="Times New Roman" w:hAnsi="Times New Roman" w:cs="Times New Roman"/>
          <w:b/>
          <w:sz w:val="24"/>
          <w:szCs w:val="24"/>
        </w:rPr>
      </w:pPr>
    </w:p>
    <w:p w:rsidR="00F567E0" w:rsidRPr="00F76D1A" w:rsidRDefault="00F567E0" w:rsidP="001E2CA5">
      <w:pPr>
        <w:pStyle w:val="a9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вул. Курчатова, р-н буд. № 21</w:t>
      </w:r>
      <w:r>
        <w:rPr>
          <w:rFonts w:ascii="Times New Roman" w:hAnsi="Times New Roman"/>
          <w:sz w:val="24"/>
          <w:szCs w:val="24"/>
        </w:rPr>
        <w:t xml:space="preserve">(1 торгове місце) 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F567E0" w:rsidRPr="00F76D1A" w:rsidRDefault="00F567E0" w:rsidP="001E2CA5">
      <w:pPr>
        <w:pStyle w:val="a9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6D1A">
        <w:rPr>
          <w:rFonts w:ascii="Times New Roman" w:hAnsi="Times New Roman"/>
          <w:sz w:val="24"/>
          <w:szCs w:val="24"/>
        </w:rPr>
        <w:t>Сквер Слави</w:t>
      </w:r>
      <w:r>
        <w:rPr>
          <w:rFonts w:ascii="Times New Roman" w:hAnsi="Times New Roman"/>
          <w:sz w:val="24"/>
          <w:szCs w:val="24"/>
        </w:rPr>
        <w:t xml:space="preserve"> (1 торгове місце)</w:t>
      </w:r>
      <w:r w:rsidRPr="00F76D1A">
        <w:rPr>
          <w:rFonts w:ascii="Times New Roman" w:hAnsi="Times New Roman"/>
          <w:sz w:val="24"/>
          <w:szCs w:val="24"/>
        </w:rPr>
        <w:t>;</w:t>
      </w:r>
    </w:p>
    <w:p w:rsidR="00F567E0" w:rsidRDefault="00F567E0" w:rsidP="001E2CA5">
      <w:pPr>
        <w:pStyle w:val="a9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р-</w:t>
      </w:r>
      <w:r w:rsidRPr="00F76D1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площі Перемоги (1 торгове місце);</w:t>
      </w:r>
    </w:p>
    <w:p w:rsidR="00F567E0" w:rsidRPr="00EA52A5" w:rsidRDefault="00F567E0" w:rsidP="001E2CA5">
      <w:pPr>
        <w:pStyle w:val="a9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Космонавтів,р-н буд. № 29 (1</w:t>
      </w:r>
      <w:r w:rsidRPr="007E78E1">
        <w:rPr>
          <w:rFonts w:ascii="Times New Roman" w:hAnsi="Times New Roman"/>
          <w:sz w:val="24"/>
          <w:szCs w:val="24"/>
        </w:rPr>
        <w:t xml:space="preserve"> </w:t>
      </w:r>
      <w:r w:rsidR="00D96DD1">
        <w:rPr>
          <w:rFonts w:ascii="Times New Roman" w:hAnsi="Times New Roman"/>
          <w:sz w:val="24"/>
          <w:szCs w:val="24"/>
        </w:rPr>
        <w:t xml:space="preserve">торгове місце) </w:t>
      </w:r>
    </w:p>
    <w:p w:rsidR="00EA52A5" w:rsidRDefault="00EA52A5" w:rsidP="001E2CA5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2A5" w:rsidRDefault="00EA52A5" w:rsidP="001E2CA5">
      <w:pPr>
        <w:rPr>
          <w:rFonts w:ascii="Times New Roman" w:hAnsi="Times New Roman" w:cs="Times New Roman"/>
          <w:b/>
          <w:sz w:val="24"/>
          <w:szCs w:val="24"/>
        </w:rPr>
      </w:pPr>
      <w:r w:rsidRPr="00EA52A5">
        <w:rPr>
          <w:rFonts w:ascii="Times New Roman" w:hAnsi="Times New Roman" w:cs="Times New Roman"/>
          <w:b/>
          <w:sz w:val="24"/>
          <w:szCs w:val="24"/>
        </w:rPr>
        <w:t>саджанцями, продуктами бджільництва:</w:t>
      </w:r>
    </w:p>
    <w:p w:rsidR="001E2CA5" w:rsidRDefault="001E2CA5" w:rsidP="001E2CA5">
      <w:pPr>
        <w:rPr>
          <w:rFonts w:ascii="Times New Roman" w:hAnsi="Times New Roman" w:cs="Times New Roman"/>
          <w:b/>
          <w:sz w:val="24"/>
          <w:szCs w:val="24"/>
        </w:rPr>
      </w:pPr>
    </w:p>
    <w:p w:rsidR="00EA52A5" w:rsidRPr="004C6DE0" w:rsidRDefault="00EA52A5" w:rsidP="001E2CA5">
      <w:pPr>
        <w:pStyle w:val="a9"/>
        <w:numPr>
          <w:ilvl w:val="0"/>
          <w:numId w:val="14"/>
        </w:numPr>
        <w:spacing w:after="0" w:line="240" w:lineRule="auto"/>
        <w:ind w:hanging="654"/>
        <w:rPr>
          <w:rFonts w:ascii="Times New Roman" w:hAnsi="Times New Roman"/>
          <w:sz w:val="24"/>
          <w:szCs w:val="24"/>
        </w:rPr>
      </w:pPr>
      <w:r w:rsidRPr="004C6DE0">
        <w:rPr>
          <w:rFonts w:ascii="Times New Roman" w:hAnsi="Times New Roman"/>
          <w:sz w:val="24"/>
          <w:szCs w:val="24"/>
        </w:rPr>
        <w:t>пр. Гвардійський, р-н буд. № 67(</w:t>
      </w:r>
      <w:r w:rsidR="00D3327A">
        <w:rPr>
          <w:rFonts w:ascii="Times New Roman" w:hAnsi="Times New Roman"/>
          <w:sz w:val="24"/>
          <w:szCs w:val="24"/>
          <w:lang w:val="uk-UA"/>
        </w:rPr>
        <w:t>2</w:t>
      </w:r>
      <w:r w:rsidRPr="004C6DE0">
        <w:rPr>
          <w:rFonts w:ascii="Times New Roman" w:hAnsi="Times New Roman"/>
          <w:sz w:val="24"/>
          <w:szCs w:val="24"/>
        </w:rPr>
        <w:t xml:space="preserve"> торгов</w:t>
      </w:r>
      <w:r w:rsidR="00D3327A">
        <w:rPr>
          <w:rFonts w:ascii="Times New Roman" w:hAnsi="Times New Roman"/>
          <w:sz w:val="24"/>
          <w:szCs w:val="24"/>
          <w:lang w:val="uk-UA"/>
        </w:rPr>
        <w:t>их</w:t>
      </w:r>
      <w:r w:rsidRPr="004C6DE0">
        <w:rPr>
          <w:rFonts w:ascii="Times New Roman" w:hAnsi="Times New Roman"/>
          <w:sz w:val="24"/>
          <w:szCs w:val="24"/>
        </w:rPr>
        <w:t xml:space="preserve"> місц</w:t>
      </w:r>
      <w:r w:rsidR="00D3327A">
        <w:rPr>
          <w:rFonts w:ascii="Times New Roman" w:hAnsi="Times New Roman"/>
          <w:sz w:val="24"/>
          <w:szCs w:val="24"/>
          <w:lang w:val="uk-UA"/>
        </w:rPr>
        <w:t>я</w:t>
      </w:r>
      <w:r w:rsidRPr="004C6DE0">
        <w:rPr>
          <w:rFonts w:ascii="Times New Roman" w:hAnsi="Times New Roman"/>
          <w:sz w:val="24"/>
          <w:szCs w:val="24"/>
        </w:rPr>
        <w:t>) .</w:t>
      </w:r>
    </w:p>
    <w:p w:rsidR="008E313F" w:rsidRDefault="008E313F" w:rsidP="001E2CA5">
      <w:pPr>
        <w:ind w:left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E2CA5" w:rsidRPr="004C6DE0" w:rsidRDefault="001E2CA5" w:rsidP="001E2CA5">
      <w:pPr>
        <w:ind w:left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5468" w:rsidRPr="00147BA7" w:rsidRDefault="00AB5468" w:rsidP="00AB5468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47BA7">
        <w:rPr>
          <w:rFonts w:ascii="Times New Roman" w:hAnsi="Times New Roman" w:cs="Times New Roman"/>
          <w:b/>
          <w:sz w:val="24"/>
          <w:szCs w:val="24"/>
        </w:rPr>
        <w:t xml:space="preserve">Керівник військово-цивільної адміністрації                              Олександр СТРЮК </w:t>
      </w:r>
    </w:p>
    <w:sectPr w:rsidR="00AB5468" w:rsidRPr="00147BA7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FB3" w:rsidRDefault="00E03FB3" w:rsidP="00264E1D">
      <w:pPr>
        <w:spacing w:before="0"/>
      </w:pPr>
      <w:r>
        <w:separator/>
      </w:r>
    </w:p>
  </w:endnote>
  <w:endnote w:type="continuationSeparator" w:id="1">
    <w:p w:rsidR="00E03FB3" w:rsidRDefault="00E03FB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FB3" w:rsidRDefault="00E03FB3" w:rsidP="00264E1D">
      <w:pPr>
        <w:spacing w:before="0"/>
      </w:pPr>
      <w:r>
        <w:separator/>
      </w:r>
    </w:p>
  </w:footnote>
  <w:footnote w:type="continuationSeparator" w:id="1">
    <w:p w:rsidR="00E03FB3" w:rsidRDefault="00E03FB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13"/>
  </w:num>
  <w:num w:numId="10">
    <w:abstractNumId w:val="6"/>
  </w:num>
  <w:num w:numId="11">
    <w:abstractNumId w:val="7"/>
  </w:num>
  <w:num w:numId="12">
    <w:abstractNumId w:val="1"/>
  </w:num>
  <w:num w:numId="13">
    <w:abstractNumId w:val="12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FB0"/>
    <w:rsid w:val="0009471F"/>
    <w:rsid w:val="000A2A10"/>
    <w:rsid w:val="000A328C"/>
    <w:rsid w:val="000C143B"/>
    <w:rsid w:val="001426D8"/>
    <w:rsid w:val="00147BA7"/>
    <w:rsid w:val="00170C80"/>
    <w:rsid w:val="001B79BA"/>
    <w:rsid w:val="001E2CA5"/>
    <w:rsid w:val="001E78C4"/>
    <w:rsid w:val="00206678"/>
    <w:rsid w:val="00233FF2"/>
    <w:rsid w:val="00263D5D"/>
    <w:rsid w:val="00264E1D"/>
    <w:rsid w:val="00272902"/>
    <w:rsid w:val="00284E89"/>
    <w:rsid w:val="00291FB1"/>
    <w:rsid w:val="002B175A"/>
    <w:rsid w:val="00332273"/>
    <w:rsid w:val="00342323"/>
    <w:rsid w:val="00357B87"/>
    <w:rsid w:val="00384CD2"/>
    <w:rsid w:val="003B09FC"/>
    <w:rsid w:val="003C2212"/>
    <w:rsid w:val="003D147D"/>
    <w:rsid w:val="003E12B2"/>
    <w:rsid w:val="004204A1"/>
    <w:rsid w:val="00440618"/>
    <w:rsid w:val="00454846"/>
    <w:rsid w:val="004741A1"/>
    <w:rsid w:val="004C05DD"/>
    <w:rsid w:val="004C6DE0"/>
    <w:rsid w:val="004E36A8"/>
    <w:rsid w:val="005A0EC0"/>
    <w:rsid w:val="005F3888"/>
    <w:rsid w:val="00602088"/>
    <w:rsid w:val="006816F7"/>
    <w:rsid w:val="006B4187"/>
    <w:rsid w:val="006B4307"/>
    <w:rsid w:val="006C089A"/>
    <w:rsid w:val="006F0432"/>
    <w:rsid w:val="00702531"/>
    <w:rsid w:val="00744C37"/>
    <w:rsid w:val="007465BC"/>
    <w:rsid w:val="0075255E"/>
    <w:rsid w:val="007637BD"/>
    <w:rsid w:val="008811F2"/>
    <w:rsid w:val="008A7487"/>
    <w:rsid w:val="008B6F15"/>
    <w:rsid w:val="008E313F"/>
    <w:rsid w:val="009024FF"/>
    <w:rsid w:val="009142E4"/>
    <w:rsid w:val="009158DB"/>
    <w:rsid w:val="009238B6"/>
    <w:rsid w:val="0094454C"/>
    <w:rsid w:val="00973D52"/>
    <w:rsid w:val="00976628"/>
    <w:rsid w:val="009B5780"/>
    <w:rsid w:val="009E2EDE"/>
    <w:rsid w:val="009E30B0"/>
    <w:rsid w:val="00A466CC"/>
    <w:rsid w:val="00AA6F9E"/>
    <w:rsid w:val="00AB5468"/>
    <w:rsid w:val="00AC4BBA"/>
    <w:rsid w:val="00AC51D1"/>
    <w:rsid w:val="00AC75FF"/>
    <w:rsid w:val="00B55B5C"/>
    <w:rsid w:val="00B847F3"/>
    <w:rsid w:val="00B9505F"/>
    <w:rsid w:val="00BB17A9"/>
    <w:rsid w:val="00C15E50"/>
    <w:rsid w:val="00C34362"/>
    <w:rsid w:val="00C71DA5"/>
    <w:rsid w:val="00CC03D0"/>
    <w:rsid w:val="00CF77DF"/>
    <w:rsid w:val="00D053EB"/>
    <w:rsid w:val="00D3327A"/>
    <w:rsid w:val="00D45CCE"/>
    <w:rsid w:val="00D96DD1"/>
    <w:rsid w:val="00DC39BB"/>
    <w:rsid w:val="00DD0D6F"/>
    <w:rsid w:val="00DD3258"/>
    <w:rsid w:val="00DE60C0"/>
    <w:rsid w:val="00DF2F01"/>
    <w:rsid w:val="00E03FB3"/>
    <w:rsid w:val="00E62790"/>
    <w:rsid w:val="00E65730"/>
    <w:rsid w:val="00EA52A5"/>
    <w:rsid w:val="00F20832"/>
    <w:rsid w:val="00F35EB7"/>
    <w:rsid w:val="00F567E0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3838</Words>
  <Characters>2189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userKvl1410</cp:lastModifiedBy>
  <cp:revision>43</cp:revision>
  <cp:lastPrinted>2020-08-17T13:29:00Z</cp:lastPrinted>
  <dcterms:created xsi:type="dcterms:W3CDTF">2020-08-05T13:04:00Z</dcterms:created>
  <dcterms:modified xsi:type="dcterms:W3CDTF">2020-08-25T08:36:00Z</dcterms:modified>
</cp:coreProperties>
</file>