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C66" w:rsidRPr="00162C66" w:rsidRDefault="00162C66" w:rsidP="00162C66">
      <w:pPr>
        <w:shd w:val="clear" w:color="auto" w:fill="FFFFFF"/>
        <w:spacing w:after="60"/>
        <w:jc w:val="center"/>
        <w:outlineLvl w:val="1"/>
        <w:rPr>
          <w:rFonts w:ascii="Tahoma" w:eastAsia="Times New Roman" w:hAnsi="Tahoma" w:cs="Tahoma"/>
          <w:b/>
          <w:bCs/>
          <w:color w:val="4A4A4A"/>
          <w:sz w:val="31"/>
          <w:szCs w:val="31"/>
          <w:lang w:eastAsia="ru-RU"/>
        </w:rPr>
      </w:pPr>
      <w:r w:rsidRPr="00162C66">
        <w:rPr>
          <w:rFonts w:ascii="Tahoma" w:eastAsia="Times New Roman" w:hAnsi="Tahoma" w:cs="Tahoma"/>
          <w:b/>
          <w:bCs/>
          <w:color w:val="4A4A4A"/>
          <w:sz w:val="31"/>
          <w:szCs w:val="31"/>
          <w:lang w:eastAsia="ru-RU"/>
        </w:rPr>
        <w:t>СЄВЄРОДОНЕЦЬКА МІСЬКА РАДА </w:t>
      </w:r>
    </w:p>
    <w:p w:rsidR="00162C66" w:rsidRPr="00162C66" w:rsidRDefault="00162C66" w:rsidP="00162C66">
      <w:pPr>
        <w:shd w:val="clear" w:color="auto" w:fill="FFFFFF"/>
        <w:spacing w:after="60"/>
        <w:jc w:val="center"/>
        <w:outlineLvl w:val="1"/>
        <w:rPr>
          <w:rFonts w:ascii="Tahoma" w:eastAsia="Times New Roman" w:hAnsi="Tahoma" w:cs="Tahoma"/>
          <w:b/>
          <w:bCs/>
          <w:color w:val="4A4A4A"/>
          <w:sz w:val="31"/>
          <w:szCs w:val="31"/>
          <w:lang w:eastAsia="ru-RU"/>
        </w:rPr>
      </w:pPr>
      <w:r w:rsidRPr="00162C66">
        <w:rPr>
          <w:rFonts w:ascii="Tahoma" w:eastAsia="Times New Roman" w:hAnsi="Tahoma" w:cs="Tahoma"/>
          <w:b/>
          <w:bCs/>
          <w:color w:val="4A4A4A"/>
          <w:sz w:val="31"/>
          <w:szCs w:val="31"/>
          <w:lang w:eastAsia="ru-RU"/>
        </w:rPr>
        <w:t>РОЗПОРЯДЖЕННЯ </w:t>
      </w:r>
    </w:p>
    <w:p w:rsidR="00162C66" w:rsidRPr="00162C66" w:rsidRDefault="00162C66" w:rsidP="00162C66">
      <w:pPr>
        <w:shd w:val="clear" w:color="auto" w:fill="FFFFFF"/>
        <w:spacing w:after="60"/>
        <w:jc w:val="center"/>
        <w:outlineLvl w:val="1"/>
        <w:rPr>
          <w:rFonts w:ascii="Tahoma" w:eastAsia="Times New Roman" w:hAnsi="Tahoma" w:cs="Tahoma"/>
          <w:b/>
          <w:bCs/>
          <w:color w:val="4A4A4A"/>
          <w:sz w:val="31"/>
          <w:szCs w:val="31"/>
          <w:lang w:eastAsia="ru-RU"/>
        </w:rPr>
      </w:pPr>
      <w:r w:rsidRPr="00162C66">
        <w:rPr>
          <w:rFonts w:ascii="Tahoma" w:eastAsia="Times New Roman" w:hAnsi="Tahoma" w:cs="Tahoma"/>
          <w:b/>
          <w:bCs/>
          <w:color w:val="4A4A4A"/>
          <w:sz w:val="31"/>
          <w:szCs w:val="31"/>
          <w:lang w:eastAsia="ru-RU"/>
        </w:rPr>
        <w:t>МІСЬКОГО ГОЛОВИ №409</w:t>
      </w:r>
    </w:p>
    <w:p w:rsidR="00162C66" w:rsidRPr="00162C66" w:rsidRDefault="00162C66" w:rsidP="00162C66">
      <w:pPr>
        <w:shd w:val="clear" w:color="auto" w:fill="FFFFFF"/>
        <w:spacing w:after="180" w:line="360" w:lineRule="atLeast"/>
        <w:rPr>
          <w:rFonts w:ascii="Tahoma" w:eastAsia="Times New Roman" w:hAnsi="Tahoma" w:cs="Tahoma"/>
          <w:color w:val="4A4A4A"/>
          <w:sz w:val="12"/>
          <w:szCs w:val="12"/>
          <w:lang w:eastAsia="ru-RU"/>
        </w:rPr>
      </w:pPr>
      <w:r w:rsidRPr="00162C66">
        <w:rPr>
          <w:rFonts w:ascii="Tahoma" w:eastAsia="Times New Roman" w:hAnsi="Tahoma" w:cs="Tahoma"/>
          <w:color w:val="4A4A4A"/>
          <w:sz w:val="24"/>
          <w:szCs w:val="24"/>
          <w:lang w:val="uk-UA" w:eastAsia="ru-RU"/>
        </w:rPr>
        <w:t> </w:t>
      </w:r>
    </w:p>
    <w:p w:rsidR="00162C66" w:rsidRPr="00162C66" w:rsidRDefault="00162C66" w:rsidP="00162C66">
      <w:pPr>
        <w:shd w:val="clear" w:color="auto" w:fill="FFFFFF"/>
        <w:spacing w:after="180" w:line="360" w:lineRule="atLeast"/>
        <w:rPr>
          <w:rFonts w:ascii="Tahoma" w:eastAsia="Times New Roman" w:hAnsi="Tahoma" w:cs="Tahoma"/>
          <w:color w:val="4A4A4A"/>
          <w:sz w:val="12"/>
          <w:szCs w:val="12"/>
          <w:lang w:eastAsia="ru-RU"/>
        </w:rPr>
      </w:pPr>
      <w:r w:rsidRPr="00162C66">
        <w:rPr>
          <w:rFonts w:ascii="Tahoma" w:eastAsia="Times New Roman" w:hAnsi="Tahoma" w:cs="Tahoma"/>
          <w:color w:val="4A4A4A"/>
          <w:sz w:val="24"/>
          <w:szCs w:val="24"/>
          <w:lang w:val="uk-UA" w:eastAsia="ru-RU"/>
        </w:rPr>
        <w:t> </w:t>
      </w:r>
    </w:p>
    <w:p w:rsidR="00162C66" w:rsidRPr="00162C66" w:rsidRDefault="00162C66" w:rsidP="00162C66">
      <w:pPr>
        <w:shd w:val="clear" w:color="auto" w:fill="FFFFFF"/>
        <w:spacing w:after="180" w:line="360" w:lineRule="atLeast"/>
        <w:rPr>
          <w:rFonts w:ascii="Tahoma" w:eastAsia="Times New Roman" w:hAnsi="Tahoma" w:cs="Tahoma"/>
          <w:color w:val="4A4A4A"/>
          <w:sz w:val="12"/>
          <w:szCs w:val="12"/>
          <w:lang w:eastAsia="ru-RU"/>
        </w:rPr>
      </w:pPr>
      <w:r w:rsidRPr="00162C66">
        <w:rPr>
          <w:rFonts w:ascii="Tahoma" w:eastAsia="Times New Roman" w:hAnsi="Tahoma" w:cs="Tahoma"/>
          <w:color w:val="4A4A4A"/>
          <w:sz w:val="12"/>
          <w:szCs w:val="12"/>
          <w:lang w:eastAsia="ru-RU"/>
        </w:rPr>
        <w:t>Луганська обл., м. Сєвєродонецьк,</w:t>
      </w:r>
    </w:p>
    <w:p w:rsidR="00162C66" w:rsidRPr="00162C66" w:rsidRDefault="00162C66" w:rsidP="00162C66">
      <w:pPr>
        <w:shd w:val="clear" w:color="auto" w:fill="FFFFFF"/>
        <w:spacing w:after="180" w:line="360" w:lineRule="atLeast"/>
        <w:rPr>
          <w:rFonts w:ascii="Tahoma" w:eastAsia="Times New Roman" w:hAnsi="Tahoma" w:cs="Tahoma"/>
          <w:color w:val="4A4A4A"/>
          <w:sz w:val="12"/>
          <w:szCs w:val="12"/>
          <w:lang w:eastAsia="ru-RU"/>
        </w:rPr>
      </w:pPr>
      <w:r w:rsidRPr="00162C66">
        <w:rPr>
          <w:rFonts w:ascii="Tahoma" w:eastAsia="Times New Roman" w:hAnsi="Tahoma" w:cs="Tahoma"/>
          <w:color w:val="4A4A4A"/>
          <w:sz w:val="12"/>
          <w:szCs w:val="12"/>
          <w:lang w:eastAsia="ru-RU"/>
        </w:rPr>
        <w:t>вул. Леніна, 32</w:t>
      </w:r>
    </w:p>
    <w:p w:rsidR="00162C66" w:rsidRPr="00162C66" w:rsidRDefault="00162C66" w:rsidP="00162C66">
      <w:pPr>
        <w:shd w:val="clear" w:color="auto" w:fill="FFFFFF"/>
        <w:spacing w:after="180" w:line="360" w:lineRule="atLeast"/>
        <w:rPr>
          <w:rFonts w:ascii="Tahoma" w:eastAsia="Times New Roman" w:hAnsi="Tahoma" w:cs="Tahoma"/>
          <w:color w:val="4A4A4A"/>
          <w:sz w:val="12"/>
          <w:szCs w:val="12"/>
          <w:lang w:eastAsia="ru-RU"/>
        </w:rPr>
      </w:pPr>
      <w:r w:rsidRPr="00162C66">
        <w:rPr>
          <w:rFonts w:ascii="Tahoma" w:eastAsia="Times New Roman" w:hAnsi="Tahoma" w:cs="Tahoma"/>
          <w:color w:val="4A4A4A"/>
          <w:sz w:val="12"/>
          <w:szCs w:val="12"/>
          <w:lang w:eastAsia="ru-RU"/>
        </w:rPr>
        <w:t>09 грудня 2013 року</w:t>
      </w:r>
    </w:p>
    <w:p w:rsidR="00162C66" w:rsidRPr="00162C66" w:rsidRDefault="00162C66" w:rsidP="00162C66">
      <w:pPr>
        <w:shd w:val="clear" w:color="auto" w:fill="FFFFFF"/>
        <w:spacing w:after="60"/>
        <w:outlineLvl w:val="1"/>
        <w:rPr>
          <w:rFonts w:ascii="Tahoma" w:eastAsia="Times New Roman" w:hAnsi="Tahoma" w:cs="Tahoma"/>
          <w:b/>
          <w:bCs/>
          <w:color w:val="4A4A4A"/>
          <w:sz w:val="31"/>
          <w:szCs w:val="31"/>
          <w:lang w:eastAsia="ru-RU"/>
        </w:rPr>
      </w:pPr>
      <w:r w:rsidRPr="00162C66">
        <w:rPr>
          <w:rFonts w:ascii="Tahoma" w:eastAsia="Times New Roman" w:hAnsi="Tahoma" w:cs="Tahoma"/>
          <w:b/>
          <w:bCs/>
          <w:color w:val="4A4A4A"/>
          <w:sz w:val="31"/>
          <w:szCs w:val="31"/>
          <w:lang w:eastAsia="ru-RU"/>
        </w:rPr>
        <w:t>Про скликання сімдесят шостої (позачергової) сесії міської ради шостого скликання.</w:t>
      </w:r>
    </w:p>
    <w:p w:rsidR="00162C66" w:rsidRPr="00162C66" w:rsidRDefault="00162C66" w:rsidP="00162C66">
      <w:pPr>
        <w:shd w:val="clear" w:color="auto" w:fill="FFFFFF"/>
        <w:spacing w:after="180" w:line="360" w:lineRule="atLeast"/>
        <w:rPr>
          <w:rFonts w:ascii="Tahoma" w:eastAsia="Times New Roman" w:hAnsi="Tahoma" w:cs="Tahoma"/>
          <w:color w:val="4A4A4A"/>
          <w:sz w:val="12"/>
          <w:szCs w:val="12"/>
          <w:lang w:eastAsia="ru-RU"/>
        </w:rPr>
      </w:pPr>
      <w:r w:rsidRPr="00162C66">
        <w:rPr>
          <w:rFonts w:ascii="Tahoma" w:eastAsia="Times New Roman" w:hAnsi="Tahoma" w:cs="Tahoma"/>
          <w:color w:val="4A4A4A"/>
          <w:sz w:val="12"/>
          <w:szCs w:val="12"/>
          <w:lang w:eastAsia="ru-RU"/>
        </w:rPr>
        <w:t> </w:t>
      </w:r>
    </w:p>
    <w:p w:rsidR="00162C66" w:rsidRPr="00162C66" w:rsidRDefault="00162C66" w:rsidP="00162C66">
      <w:pPr>
        <w:shd w:val="clear" w:color="auto" w:fill="FFFFFF"/>
        <w:spacing w:after="180" w:line="360" w:lineRule="atLeast"/>
        <w:rPr>
          <w:rFonts w:ascii="Tahoma" w:eastAsia="Times New Roman" w:hAnsi="Tahoma" w:cs="Tahoma"/>
          <w:color w:val="4A4A4A"/>
          <w:sz w:val="12"/>
          <w:szCs w:val="12"/>
          <w:lang w:eastAsia="ru-RU"/>
        </w:rPr>
      </w:pPr>
      <w:r w:rsidRPr="00162C66">
        <w:rPr>
          <w:rFonts w:ascii="Tahoma" w:eastAsia="Times New Roman" w:hAnsi="Tahoma" w:cs="Tahoma"/>
          <w:color w:val="4A4A4A"/>
          <w:sz w:val="12"/>
          <w:szCs w:val="12"/>
          <w:lang w:eastAsia="ru-RU"/>
        </w:rPr>
        <w:t>          Керуючись п. 6 ст. 46 Закону України “Про місцеве самоврядування в Україні” </w:t>
      </w:r>
      <w:r w:rsidRPr="00162C66">
        <w:rPr>
          <w:rFonts w:ascii="Tahoma" w:eastAsia="Times New Roman" w:hAnsi="Tahoma" w:cs="Tahoma"/>
          <w:color w:val="4A4A4A"/>
          <w:sz w:val="12"/>
          <w:lang w:eastAsia="ru-RU"/>
        </w:rPr>
        <w:t> </w:t>
      </w:r>
      <w:r w:rsidRPr="00162C66">
        <w:rPr>
          <w:rFonts w:ascii="Tahoma" w:eastAsia="Times New Roman" w:hAnsi="Tahoma" w:cs="Tahoma"/>
          <w:b/>
          <w:bCs/>
          <w:color w:val="4A4A4A"/>
          <w:sz w:val="12"/>
          <w:lang w:eastAsia="ru-RU"/>
        </w:rPr>
        <w:t>12  грудня  2013 р. о 16.00</w:t>
      </w:r>
      <w:r w:rsidRPr="00162C66">
        <w:rPr>
          <w:rFonts w:ascii="Tahoma" w:eastAsia="Times New Roman" w:hAnsi="Tahoma" w:cs="Tahoma"/>
          <w:color w:val="4A4A4A"/>
          <w:sz w:val="12"/>
          <w:szCs w:val="12"/>
          <w:lang w:eastAsia="ru-RU"/>
        </w:rPr>
        <w:t>  в залі засідань міської ради, вул. Леніна, 32 (II поверх)     </w:t>
      </w:r>
      <w:r w:rsidRPr="00162C66">
        <w:rPr>
          <w:rFonts w:ascii="Tahoma" w:eastAsia="Times New Roman" w:hAnsi="Tahoma" w:cs="Tahoma"/>
          <w:color w:val="4A4A4A"/>
          <w:sz w:val="24"/>
          <w:szCs w:val="24"/>
          <w:lang w:val="uk-UA" w:eastAsia="ru-RU"/>
        </w:rPr>
        <w:t>      </w:t>
      </w:r>
    </w:p>
    <w:p w:rsidR="00162C66" w:rsidRPr="00162C66" w:rsidRDefault="00162C66" w:rsidP="00162C66">
      <w:pPr>
        <w:shd w:val="clear" w:color="auto" w:fill="FFFFFF"/>
        <w:spacing w:after="180" w:line="360" w:lineRule="atLeast"/>
        <w:rPr>
          <w:rFonts w:ascii="Tahoma" w:eastAsia="Times New Roman" w:hAnsi="Tahoma" w:cs="Tahoma"/>
          <w:color w:val="4A4A4A"/>
          <w:sz w:val="12"/>
          <w:szCs w:val="12"/>
          <w:lang w:eastAsia="ru-RU"/>
        </w:rPr>
      </w:pPr>
      <w:r w:rsidRPr="00162C66">
        <w:rPr>
          <w:rFonts w:ascii="Tahoma" w:eastAsia="Times New Roman" w:hAnsi="Tahoma" w:cs="Tahoma"/>
          <w:color w:val="4A4A4A"/>
          <w:sz w:val="24"/>
          <w:szCs w:val="24"/>
          <w:lang w:val="uk-UA" w:eastAsia="ru-RU"/>
        </w:rPr>
        <w:t>     </w:t>
      </w:r>
    </w:p>
    <w:p w:rsidR="00162C66" w:rsidRPr="00162C66" w:rsidRDefault="00162C66" w:rsidP="00162C66">
      <w:pPr>
        <w:shd w:val="clear" w:color="auto" w:fill="FFFFFF"/>
        <w:spacing w:after="180" w:line="360" w:lineRule="atLeast"/>
        <w:rPr>
          <w:rFonts w:ascii="Tahoma" w:eastAsia="Times New Roman" w:hAnsi="Tahoma" w:cs="Tahoma"/>
          <w:color w:val="4A4A4A"/>
          <w:sz w:val="12"/>
          <w:szCs w:val="12"/>
          <w:lang w:eastAsia="ru-RU"/>
        </w:rPr>
      </w:pPr>
      <w:r w:rsidRPr="00162C66">
        <w:rPr>
          <w:rFonts w:ascii="Tahoma" w:eastAsia="Times New Roman" w:hAnsi="Tahoma" w:cs="Tahoma"/>
          <w:color w:val="4A4A4A"/>
          <w:sz w:val="24"/>
          <w:szCs w:val="24"/>
          <w:lang w:val="uk-UA" w:eastAsia="ru-RU"/>
        </w:rPr>
        <w:t>         </w:t>
      </w:r>
      <w:r w:rsidRPr="00162C66">
        <w:rPr>
          <w:rFonts w:ascii="Tahoma" w:eastAsia="Times New Roman" w:hAnsi="Tahoma" w:cs="Tahoma"/>
          <w:b/>
          <w:bCs/>
          <w:color w:val="4A4A4A"/>
          <w:sz w:val="24"/>
          <w:szCs w:val="24"/>
          <w:lang w:val="uk-UA" w:eastAsia="ru-RU"/>
        </w:rPr>
        <w:t>ЗОБОВ´ЯЗУЮ:</w:t>
      </w:r>
    </w:p>
    <w:p w:rsidR="00162C66" w:rsidRPr="00162C66" w:rsidRDefault="00162C66" w:rsidP="00162C66">
      <w:pPr>
        <w:shd w:val="clear" w:color="auto" w:fill="FFFFFF"/>
        <w:spacing w:after="180" w:line="360" w:lineRule="atLeast"/>
        <w:ind w:left="540"/>
        <w:rPr>
          <w:rFonts w:ascii="Tahoma" w:eastAsia="Times New Roman" w:hAnsi="Tahoma" w:cs="Tahoma"/>
          <w:color w:val="4A4A4A"/>
          <w:sz w:val="12"/>
          <w:szCs w:val="12"/>
          <w:lang w:eastAsia="ru-RU"/>
        </w:rPr>
      </w:pPr>
      <w:r w:rsidRPr="00162C66">
        <w:rPr>
          <w:rFonts w:ascii="Tahoma" w:eastAsia="Times New Roman" w:hAnsi="Tahoma" w:cs="Tahoma"/>
          <w:color w:val="4A4A4A"/>
          <w:sz w:val="12"/>
          <w:szCs w:val="12"/>
          <w:lang w:eastAsia="ru-RU"/>
        </w:rPr>
        <w:t>I.   Cкликати сімдесят шосту (позачергову) сесію міської ради.</w:t>
      </w:r>
    </w:p>
    <w:p w:rsidR="00162C66" w:rsidRPr="00162C66" w:rsidRDefault="00162C66" w:rsidP="00162C66">
      <w:pPr>
        <w:shd w:val="clear" w:color="auto" w:fill="FFFFFF"/>
        <w:spacing w:after="180" w:line="360" w:lineRule="atLeast"/>
        <w:rPr>
          <w:rFonts w:ascii="Tahoma" w:eastAsia="Times New Roman" w:hAnsi="Tahoma" w:cs="Tahoma"/>
          <w:color w:val="4A4A4A"/>
          <w:sz w:val="12"/>
          <w:szCs w:val="12"/>
          <w:lang w:eastAsia="ru-RU"/>
        </w:rPr>
      </w:pPr>
      <w:r w:rsidRPr="00162C66">
        <w:rPr>
          <w:rFonts w:ascii="Tahoma" w:eastAsia="Times New Roman" w:hAnsi="Tahoma" w:cs="Tahoma"/>
          <w:color w:val="4A4A4A"/>
          <w:sz w:val="12"/>
          <w:szCs w:val="12"/>
          <w:lang w:eastAsia="ru-RU"/>
        </w:rPr>
        <w:t>II.  На розгляд сесії винести питання:</w:t>
      </w:r>
    </w:p>
    <w:p w:rsidR="00162C66" w:rsidRPr="00162C66" w:rsidRDefault="00162C66" w:rsidP="00162C66">
      <w:pPr>
        <w:shd w:val="clear" w:color="auto" w:fill="FFFFFF"/>
        <w:spacing w:after="180" w:line="360" w:lineRule="atLeast"/>
        <w:rPr>
          <w:rFonts w:ascii="Tahoma" w:eastAsia="Times New Roman" w:hAnsi="Tahoma" w:cs="Tahoma"/>
          <w:color w:val="4A4A4A"/>
          <w:sz w:val="12"/>
          <w:szCs w:val="12"/>
          <w:lang w:eastAsia="ru-RU"/>
        </w:rPr>
      </w:pPr>
      <w:r w:rsidRPr="00162C66">
        <w:rPr>
          <w:rFonts w:ascii="Tahoma" w:eastAsia="Times New Roman" w:hAnsi="Tahoma" w:cs="Tahoma"/>
          <w:color w:val="4A4A4A"/>
          <w:sz w:val="12"/>
          <w:szCs w:val="12"/>
          <w:lang w:eastAsia="ru-RU"/>
        </w:rPr>
        <w:t>1.      Про внесення змін до міського бюджету на 2013 рік.</w:t>
      </w:r>
      <w:r w:rsidRPr="00162C66">
        <w:rPr>
          <w:rFonts w:ascii="Tahoma" w:eastAsia="Times New Roman" w:hAnsi="Tahoma" w:cs="Tahoma"/>
          <w:color w:val="4A4A4A"/>
          <w:sz w:val="12"/>
          <w:szCs w:val="12"/>
          <w:lang w:eastAsia="ru-RU"/>
        </w:rPr>
        <w:br/>
        <w:t>Доповідає: Халін Є.В. – перший заступник міського голови</w:t>
      </w:r>
    </w:p>
    <w:p w:rsidR="00162C66" w:rsidRPr="00162C66" w:rsidRDefault="00162C66" w:rsidP="00162C66">
      <w:pPr>
        <w:shd w:val="clear" w:color="auto" w:fill="FFFFFF"/>
        <w:spacing w:after="180" w:line="360" w:lineRule="atLeast"/>
        <w:rPr>
          <w:rFonts w:ascii="Tahoma" w:eastAsia="Times New Roman" w:hAnsi="Tahoma" w:cs="Tahoma"/>
          <w:color w:val="4A4A4A"/>
          <w:sz w:val="12"/>
          <w:szCs w:val="12"/>
          <w:lang w:eastAsia="ru-RU"/>
        </w:rPr>
      </w:pPr>
      <w:r w:rsidRPr="00162C66">
        <w:rPr>
          <w:rFonts w:ascii="Tahoma" w:eastAsia="Times New Roman" w:hAnsi="Tahoma" w:cs="Tahoma"/>
          <w:color w:val="4A4A4A"/>
          <w:sz w:val="12"/>
          <w:szCs w:val="12"/>
          <w:lang w:eastAsia="ru-RU"/>
        </w:rPr>
        <w:t>2.      Про тимчасовий обсяг міського бюджету на І квартал 2014 року.</w:t>
      </w:r>
      <w:r w:rsidRPr="00162C66">
        <w:rPr>
          <w:rFonts w:ascii="Tahoma" w:eastAsia="Times New Roman" w:hAnsi="Tahoma" w:cs="Tahoma"/>
          <w:color w:val="4A4A4A"/>
          <w:sz w:val="12"/>
          <w:szCs w:val="12"/>
          <w:lang w:eastAsia="ru-RU"/>
        </w:rPr>
        <w:br/>
        <w:t>Доповідає: Халін Є.В. – перший заступник міського голови</w:t>
      </w:r>
    </w:p>
    <w:p w:rsidR="00162C66" w:rsidRPr="00162C66" w:rsidRDefault="00162C66" w:rsidP="00162C66">
      <w:pPr>
        <w:shd w:val="clear" w:color="auto" w:fill="FFFFFF"/>
        <w:spacing w:after="180" w:line="360" w:lineRule="atLeast"/>
        <w:rPr>
          <w:rFonts w:ascii="Tahoma" w:eastAsia="Times New Roman" w:hAnsi="Tahoma" w:cs="Tahoma"/>
          <w:color w:val="4A4A4A"/>
          <w:sz w:val="12"/>
          <w:szCs w:val="12"/>
          <w:lang w:eastAsia="ru-RU"/>
        </w:rPr>
      </w:pPr>
      <w:r w:rsidRPr="00162C66">
        <w:rPr>
          <w:rFonts w:ascii="Tahoma" w:eastAsia="Times New Roman" w:hAnsi="Tahoma" w:cs="Tahoma"/>
          <w:color w:val="4A4A4A"/>
          <w:sz w:val="12"/>
          <w:szCs w:val="12"/>
          <w:lang w:eastAsia="ru-RU"/>
        </w:rPr>
        <w:t>3.      Про надання гарантії Сєвєродонецькою міською радою для забезпечення виконання боргових зобов’язань комунального підприємства Сєвєродонецької міської ради «Сєвєродонецьктеплокомуненерго» за кредитом Північної Екологічної Фінансової Корпорації (НЕФКО) для реалізації проекту «Демонстраційний проект Demo UkrainaDH у м. Сєвєродонецьку (Модернізація системи теплопостачання об’єктів 81 мікрорайону)».</w:t>
      </w:r>
      <w:r w:rsidRPr="00162C66">
        <w:rPr>
          <w:rFonts w:ascii="Tahoma" w:eastAsia="Times New Roman" w:hAnsi="Tahoma" w:cs="Tahoma"/>
          <w:color w:val="4A4A4A"/>
          <w:sz w:val="12"/>
          <w:szCs w:val="12"/>
          <w:lang w:eastAsia="ru-RU"/>
        </w:rPr>
        <w:br/>
        <w:t>Доповідає: Халін Є.В. – перший заступник міського голови</w:t>
      </w:r>
    </w:p>
    <w:p w:rsidR="00162C66" w:rsidRPr="00162C66" w:rsidRDefault="00162C66" w:rsidP="00162C66">
      <w:pPr>
        <w:shd w:val="clear" w:color="auto" w:fill="FFFFFF"/>
        <w:spacing w:after="180" w:line="360" w:lineRule="atLeast"/>
        <w:rPr>
          <w:rFonts w:ascii="Tahoma" w:eastAsia="Times New Roman" w:hAnsi="Tahoma" w:cs="Tahoma"/>
          <w:color w:val="4A4A4A"/>
          <w:sz w:val="12"/>
          <w:szCs w:val="12"/>
          <w:lang w:eastAsia="ru-RU"/>
        </w:rPr>
      </w:pPr>
      <w:r w:rsidRPr="00162C66">
        <w:rPr>
          <w:rFonts w:ascii="Tahoma" w:eastAsia="Times New Roman" w:hAnsi="Tahoma" w:cs="Tahoma"/>
          <w:color w:val="4A4A4A"/>
          <w:sz w:val="12"/>
          <w:szCs w:val="12"/>
          <w:lang w:eastAsia="ru-RU"/>
        </w:rPr>
        <w:t>4.      Про передачу у комунальну власність територіальної громади м. Сєвєродонецька Луганської області державного майна, що враховане на балансі Сєвєродонецького професійного будівельного ліцею.</w:t>
      </w:r>
      <w:r w:rsidRPr="00162C66">
        <w:rPr>
          <w:rFonts w:ascii="Tahoma" w:eastAsia="Times New Roman" w:hAnsi="Tahoma" w:cs="Tahoma"/>
          <w:color w:val="4A4A4A"/>
          <w:sz w:val="12"/>
          <w:szCs w:val="12"/>
          <w:lang w:eastAsia="ru-RU"/>
        </w:rPr>
        <w:br/>
        <w:t>Доповідає: Чернишин П.Г. – заступник міського голови</w:t>
      </w:r>
    </w:p>
    <w:p w:rsidR="00162C66" w:rsidRPr="00162C66" w:rsidRDefault="00162C66" w:rsidP="00162C66">
      <w:pPr>
        <w:shd w:val="clear" w:color="auto" w:fill="FFFFFF"/>
        <w:spacing w:after="180" w:line="360" w:lineRule="atLeast"/>
        <w:rPr>
          <w:rFonts w:ascii="Tahoma" w:eastAsia="Times New Roman" w:hAnsi="Tahoma" w:cs="Tahoma"/>
          <w:color w:val="4A4A4A"/>
          <w:sz w:val="12"/>
          <w:szCs w:val="12"/>
          <w:lang w:eastAsia="ru-RU"/>
        </w:rPr>
      </w:pPr>
      <w:r w:rsidRPr="00162C66">
        <w:rPr>
          <w:rFonts w:ascii="Tahoma" w:eastAsia="Times New Roman" w:hAnsi="Tahoma" w:cs="Tahoma"/>
          <w:color w:val="4A4A4A"/>
          <w:sz w:val="12"/>
          <w:szCs w:val="12"/>
          <w:lang w:eastAsia="ru-RU"/>
        </w:rPr>
        <w:t>5.      Про передачу у комунальну власність територіальної громади м. Сєвєродонецька Луганської області державного майна, що враховане на балансі державного навчального закладу «Сєвєродонецьке вище професійне училище».</w:t>
      </w:r>
      <w:r w:rsidRPr="00162C66">
        <w:rPr>
          <w:rFonts w:ascii="Tahoma" w:eastAsia="Times New Roman" w:hAnsi="Tahoma" w:cs="Tahoma"/>
          <w:color w:val="4A4A4A"/>
          <w:sz w:val="12"/>
          <w:szCs w:val="12"/>
          <w:lang w:eastAsia="ru-RU"/>
        </w:rPr>
        <w:br/>
        <w:t>Доповідає: Чернишин П.Г. – заступник міського голови</w:t>
      </w:r>
    </w:p>
    <w:p w:rsidR="00162C66" w:rsidRPr="00162C66" w:rsidRDefault="00162C66" w:rsidP="00162C66">
      <w:pPr>
        <w:shd w:val="clear" w:color="auto" w:fill="FFFFFF"/>
        <w:spacing w:after="180" w:line="360" w:lineRule="atLeast"/>
        <w:rPr>
          <w:rFonts w:ascii="Tahoma" w:eastAsia="Times New Roman" w:hAnsi="Tahoma" w:cs="Tahoma"/>
          <w:color w:val="4A4A4A"/>
          <w:sz w:val="12"/>
          <w:szCs w:val="12"/>
          <w:lang w:eastAsia="ru-RU"/>
        </w:rPr>
      </w:pPr>
      <w:r w:rsidRPr="00162C66">
        <w:rPr>
          <w:rFonts w:ascii="Tahoma" w:eastAsia="Times New Roman" w:hAnsi="Tahoma" w:cs="Tahoma"/>
          <w:color w:val="4A4A4A"/>
          <w:sz w:val="12"/>
          <w:szCs w:val="12"/>
          <w:lang w:eastAsia="ru-RU"/>
        </w:rPr>
        <w:lastRenderedPageBreak/>
        <w:t>6.      Про передачу у комунальну власність територіальної громади м. Сєвєродонецька Луганської області державного майна – цілісного майнового комплексу орендного підприємства «Інститут підвищення кваліфікації, переподготовки і підготовки кадрів Міністерства промислової політики України».</w:t>
      </w:r>
      <w:r w:rsidRPr="00162C66">
        <w:rPr>
          <w:rFonts w:ascii="Tahoma" w:eastAsia="Times New Roman" w:hAnsi="Tahoma" w:cs="Tahoma"/>
          <w:color w:val="4A4A4A"/>
          <w:sz w:val="12"/>
          <w:szCs w:val="12"/>
          <w:lang w:eastAsia="ru-RU"/>
        </w:rPr>
        <w:br/>
        <w:t>Доповідає: Чернишин П.Г. – заступник міського голови</w:t>
      </w:r>
    </w:p>
    <w:p w:rsidR="00162C66" w:rsidRPr="00162C66" w:rsidRDefault="00162C66" w:rsidP="00162C66">
      <w:pPr>
        <w:shd w:val="clear" w:color="auto" w:fill="FFFFFF"/>
        <w:spacing w:after="180" w:line="360" w:lineRule="atLeast"/>
        <w:rPr>
          <w:rFonts w:ascii="Tahoma" w:eastAsia="Times New Roman" w:hAnsi="Tahoma" w:cs="Tahoma"/>
          <w:color w:val="4A4A4A"/>
          <w:sz w:val="12"/>
          <w:szCs w:val="12"/>
          <w:lang w:eastAsia="ru-RU"/>
        </w:rPr>
      </w:pPr>
      <w:r w:rsidRPr="00162C66">
        <w:rPr>
          <w:rFonts w:ascii="Tahoma" w:eastAsia="Times New Roman" w:hAnsi="Tahoma" w:cs="Tahoma"/>
          <w:color w:val="4A4A4A"/>
          <w:sz w:val="12"/>
          <w:szCs w:val="12"/>
          <w:lang w:eastAsia="ru-RU"/>
        </w:rPr>
        <w:t>   III.  Дане розпорядження підлягає оприлюдненню.</w:t>
      </w:r>
    </w:p>
    <w:p w:rsidR="00162C66" w:rsidRPr="00162C66" w:rsidRDefault="00162C66" w:rsidP="00162C66">
      <w:pPr>
        <w:shd w:val="clear" w:color="auto" w:fill="FFFFFF"/>
        <w:spacing w:after="180" w:line="360" w:lineRule="atLeast"/>
        <w:rPr>
          <w:rFonts w:ascii="Tahoma" w:eastAsia="Times New Roman" w:hAnsi="Tahoma" w:cs="Tahoma"/>
          <w:color w:val="4A4A4A"/>
          <w:sz w:val="12"/>
          <w:szCs w:val="12"/>
          <w:lang w:eastAsia="ru-RU"/>
        </w:rPr>
      </w:pPr>
      <w:r w:rsidRPr="00162C66">
        <w:rPr>
          <w:rFonts w:ascii="Tahoma" w:eastAsia="Times New Roman" w:hAnsi="Tahoma" w:cs="Tahoma"/>
          <w:color w:val="4A4A4A"/>
          <w:sz w:val="12"/>
          <w:szCs w:val="12"/>
          <w:lang w:eastAsia="ru-RU"/>
        </w:rPr>
        <w:t>   VI.  Контроль за виконанням даного розпорядження покласти на секретаря ради А.А. Гавриленка.</w:t>
      </w:r>
    </w:p>
    <w:p w:rsidR="00162C66" w:rsidRPr="00162C66" w:rsidRDefault="00162C66" w:rsidP="00162C66">
      <w:pPr>
        <w:shd w:val="clear" w:color="auto" w:fill="FFFFFF"/>
        <w:spacing w:after="180" w:line="360" w:lineRule="atLeast"/>
        <w:ind w:left="360"/>
        <w:rPr>
          <w:rFonts w:ascii="Tahoma" w:eastAsia="Times New Roman" w:hAnsi="Tahoma" w:cs="Tahoma"/>
          <w:color w:val="4A4A4A"/>
          <w:sz w:val="12"/>
          <w:szCs w:val="12"/>
          <w:lang w:eastAsia="ru-RU"/>
        </w:rPr>
      </w:pPr>
      <w:r w:rsidRPr="00162C66">
        <w:rPr>
          <w:rFonts w:ascii="Tahoma" w:eastAsia="Times New Roman" w:hAnsi="Tahoma" w:cs="Tahoma"/>
          <w:color w:val="4A4A4A"/>
          <w:sz w:val="24"/>
          <w:szCs w:val="24"/>
          <w:lang w:val="uk-UA" w:eastAsia="ru-RU"/>
        </w:rPr>
        <w:t> </w:t>
      </w:r>
    </w:p>
    <w:p w:rsidR="00162C66" w:rsidRPr="00162C66" w:rsidRDefault="00162C66" w:rsidP="00162C66">
      <w:pPr>
        <w:shd w:val="clear" w:color="auto" w:fill="FFFFFF"/>
        <w:spacing w:after="180" w:line="360" w:lineRule="atLeast"/>
        <w:rPr>
          <w:rFonts w:ascii="Tahoma" w:eastAsia="Times New Roman" w:hAnsi="Tahoma" w:cs="Tahoma"/>
          <w:color w:val="4A4A4A"/>
          <w:sz w:val="12"/>
          <w:szCs w:val="12"/>
          <w:lang w:eastAsia="ru-RU"/>
        </w:rPr>
      </w:pPr>
      <w:r w:rsidRPr="00162C66">
        <w:rPr>
          <w:rFonts w:ascii="Tahoma" w:eastAsia="Times New Roman" w:hAnsi="Tahoma" w:cs="Tahoma"/>
          <w:color w:val="4A4A4A"/>
          <w:sz w:val="24"/>
          <w:szCs w:val="24"/>
          <w:lang w:val="uk-UA" w:eastAsia="ru-RU"/>
        </w:rPr>
        <w:t> </w:t>
      </w:r>
    </w:p>
    <w:p w:rsidR="00162C66" w:rsidRPr="00162C66" w:rsidRDefault="00162C66" w:rsidP="00162C66">
      <w:pPr>
        <w:shd w:val="clear" w:color="auto" w:fill="FFFFFF"/>
        <w:spacing w:after="180" w:line="360" w:lineRule="atLeast"/>
        <w:ind w:left="708" w:firstLine="12"/>
        <w:rPr>
          <w:rFonts w:ascii="Tahoma" w:eastAsia="Times New Roman" w:hAnsi="Tahoma" w:cs="Tahoma"/>
          <w:color w:val="4A4A4A"/>
          <w:sz w:val="12"/>
          <w:szCs w:val="12"/>
          <w:lang w:eastAsia="ru-RU"/>
        </w:rPr>
      </w:pPr>
      <w:r w:rsidRPr="00162C66">
        <w:rPr>
          <w:rFonts w:ascii="Tahoma" w:eastAsia="Times New Roman" w:hAnsi="Tahoma" w:cs="Tahoma"/>
          <w:b/>
          <w:bCs/>
          <w:color w:val="4A4A4A"/>
          <w:sz w:val="24"/>
          <w:szCs w:val="24"/>
          <w:lang w:val="uk-UA" w:eastAsia="ru-RU"/>
        </w:rPr>
        <w:t>Міський голова                                                          В.В. Казаков</w:t>
      </w:r>
    </w:p>
    <w:p w:rsidR="00162C66" w:rsidRPr="00162C66" w:rsidRDefault="00162C66" w:rsidP="00162C66">
      <w:pPr>
        <w:shd w:val="clear" w:color="auto" w:fill="FFFFFF"/>
        <w:spacing w:after="180" w:line="360" w:lineRule="atLeast"/>
        <w:ind w:left="708" w:firstLine="12"/>
        <w:rPr>
          <w:rFonts w:ascii="Tahoma" w:eastAsia="Times New Roman" w:hAnsi="Tahoma" w:cs="Tahoma"/>
          <w:color w:val="4A4A4A"/>
          <w:sz w:val="12"/>
          <w:szCs w:val="12"/>
          <w:lang w:eastAsia="ru-RU"/>
        </w:rPr>
      </w:pPr>
      <w:r w:rsidRPr="00162C66">
        <w:rPr>
          <w:rFonts w:ascii="Tahoma" w:eastAsia="Times New Roman" w:hAnsi="Tahoma" w:cs="Tahoma"/>
          <w:b/>
          <w:bCs/>
          <w:color w:val="4A4A4A"/>
          <w:sz w:val="24"/>
          <w:szCs w:val="24"/>
          <w:lang w:val="uk-UA" w:eastAsia="ru-RU"/>
        </w:rPr>
        <w:t> </w:t>
      </w:r>
    </w:p>
    <w:p w:rsidR="00C62C0A" w:rsidRDefault="00C62C0A"/>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defaultTabStop w:val="708"/>
  <w:characterSpacingControl w:val="doNotCompress"/>
  <w:compat/>
  <w:rsids>
    <w:rsidRoot w:val="00162C66"/>
    <w:rsid w:val="00162C66"/>
    <w:rsid w:val="008A4CF9"/>
    <w:rsid w:val="00C62C0A"/>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162C66"/>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62C66"/>
    <w:rPr>
      <w:rFonts w:ascii="Times New Roman" w:eastAsia="Times New Roman" w:hAnsi="Times New Roman" w:cs="Times New Roman"/>
      <w:b/>
      <w:bCs/>
      <w:sz w:val="36"/>
      <w:szCs w:val="36"/>
      <w:lang w:eastAsia="ru-RU"/>
    </w:rPr>
  </w:style>
  <w:style w:type="paragraph" w:styleId="a3">
    <w:name w:val="Title"/>
    <w:basedOn w:val="a"/>
    <w:link w:val="a4"/>
    <w:uiPriority w:val="10"/>
    <w:qFormat/>
    <w:rsid w:val="00162C66"/>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4">
    <w:name w:val="Название Знак"/>
    <w:basedOn w:val="a0"/>
    <w:link w:val="a3"/>
    <w:uiPriority w:val="10"/>
    <w:rsid w:val="00162C66"/>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162C66"/>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62C66"/>
  </w:style>
  <w:style w:type="character" w:styleId="a6">
    <w:name w:val="Strong"/>
    <w:basedOn w:val="a0"/>
    <w:uiPriority w:val="22"/>
    <w:qFormat/>
    <w:rsid w:val="00162C66"/>
    <w:rPr>
      <w:b/>
      <w:bCs/>
    </w:rPr>
  </w:style>
</w:styles>
</file>

<file path=word/webSettings.xml><?xml version="1.0" encoding="utf-8"?>
<w:webSettings xmlns:r="http://schemas.openxmlformats.org/officeDocument/2006/relationships" xmlns:w="http://schemas.openxmlformats.org/wordprocessingml/2006/main">
  <w:divs>
    <w:div w:id="27513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1995</Characters>
  <Application>Microsoft Office Word</Application>
  <DocSecurity>0</DocSecurity>
  <Lines>16</Lines>
  <Paragraphs>4</Paragraphs>
  <ScaleCrop>false</ScaleCrop>
  <Company>Северодонецкие вести</Company>
  <LinksUpToDate>false</LinksUpToDate>
  <CharactersWithSpaces>2341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2016-09-06T07:30:00Z</dcterms:created>
  <dcterms:modified xsi:type="dcterms:W3CDTF">2016-09-06T07:30:00Z</dcterms:modified>
</cp:coreProperties>
</file>