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50B2" w14:textId="396CF173" w:rsidR="009024FF" w:rsidRDefault="00040CE1"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val="ru-RU"/>
        </w:rPr>
        <w:drawing>
          <wp:inline distT="0" distB="0" distL="0" distR="0" wp14:anchorId="71BE4913" wp14:editId="3B5B5231">
            <wp:extent cx="428625"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p w14:paraId="0855A09F" w14:textId="134600CE" w:rsidR="009024FF" w:rsidRPr="000A5807" w:rsidRDefault="00143D05" w:rsidP="00264E1D">
      <w:pPr>
        <w:spacing w:before="0"/>
        <w:ind w:left="0"/>
        <w:jc w:val="center"/>
        <w:rPr>
          <w:rFonts w:ascii="Times New Roman" w:hAnsi="Times New Roman" w:cs="Times New Roman"/>
          <w:b/>
          <w:sz w:val="28"/>
          <w:szCs w:val="28"/>
          <w:lang w:val="ru-RU"/>
        </w:rPr>
      </w:pPr>
      <w:r w:rsidRPr="000A5807">
        <w:rPr>
          <w:rFonts w:ascii="Times New Roman" w:hAnsi="Times New Roman" w:cs="Times New Roman"/>
          <w:b/>
          <w:sz w:val="28"/>
          <w:szCs w:val="28"/>
          <w:lang w:val="ru-RU"/>
        </w:rPr>
        <w:t>СЄВЄРОДОНЕЦЬКА МІСЬКА</w:t>
      </w:r>
    </w:p>
    <w:p w14:paraId="57FFB313" w14:textId="77777777" w:rsidR="009024FF" w:rsidRPr="000A5807" w:rsidRDefault="009024FF" w:rsidP="00264E1D">
      <w:pPr>
        <w:spacing w:before="0"/>
        <w:ind w:left="0"/>
        <w:jc w:val="center"/>
        <w:rPr>
          <w:rFonts w:ascii="Times New Roman" w:hAnsi="Times New Roman" w:cs="Times New Roman"/>
          <w:b/>
          <w:sz w:val="28"/>
          <w:szCs w:val="28"/>
          <w:lang w:val="ru-RU"/>
        </w:rPr>
      </w:pPr>
      <w:r w:rsidRPr="000A5807">
        <w:rPr>
          <w:rFonts w:ascii="Times New Roman" w:hAnsi="Times New Roman" w:cs="Times New Roman"/>
          <w:b/>
          <w:sz w:val="28"/>
          <w:szCs w:val="28"/>
          <w:lang w:val="ru-RU"/>
        </w:rPr>
        <w:t>ВІЙСЬКОВО-ЦИВІЛЬНА  АДМІНІСТРАЦІЯ</w:t>
      </w:r>
    </w:p>
    <w:p w14:paraId="0785CC67" w14:textId="2226C6E0" w:rsidR="009024FF" w:rsidRPr="000A5807" w:rsidRDefault="009024FF" w:rsidP="00264E1D">
      <w:pPr>
        <w:spacing w:before="0"/>
        <w:ind w:left="0"/>
        <w:jc w:val="center"/>
        <w:rPr>
          <w:rFonts w:ascii="Times New Roman" w:hAnsi="Times New Roman" w:cs="Times New Roman"/>
          <w:b/>
          <w:sz w:val="28"/>
          <w:szCs w:val="28"/>
          <w:lang w:val="ru-RU"/>
        </w:rPr>
      </w:pPr>
      <w:r w:rsidRPr="000A5807">
        <w:rPr>
          <w:rFonts w:ascii="Times New Roman" w:hAnsi="Times New Roman" w:cs="Times New Roman"/>
          <w:b/>
          <w:sz w:val="28"/>
          <w:szCs w:val="28"/>
          <w:lang w:val="ru-RU"/>
        </w:rPr>
        <w:t>СЄВЄРОДОНЕЦЬК</w:t>
      </w:r>
      <w:r w:rsidR="00143D05" w:rsidRPr="000A5807">
        <w:rPr>
          <w:rFonts w:ascii="Times New Roman" w:hAnsi="Times New Roman" w:cs="Times New Roman"/>
          <w:b/>
          <w:sz w:val="28"/>
          <w:szCs w:val="28"/>
          <w:lang w:val="ru-RU"/>
        </w:rPr>
        <w:t>ОГО РАЙОНУ</w:t>
      </w:r>
      <w:r w:rsidRPr="000A5807">
        <w:rPr>
          <w:rFonts w:ascii="Times New Roman" w:hAnsi="Times New Roman" w:cs="Times New Roman"/>
          <w:b/>
          <w:sz w:val="28"/>
          <w:szCs w:val="28"/>
          <w:lang w:val="ru-RU"/>
        </w:rPr>
        <w:t xml:space="preserve"> ЛУГАНСЬКОЇ  ОБЛАСТІ</w:t>
      </w:r>
    </w:p>
    <w:p w14:paraId="32FF3F7F" w14:textId="77777777" w:rsidR="009024FF" w:rsidRPr="00264E1D" w:rsidRDefault="009024FF" w:rsidP="00264E1D">
      <w:pPr>
        <w:spacing w:before="0"/>
        <w:ind w:left="0"/>
        <w:jc w:val="center"/>
        <w:rPr>
          <w:rFonts w:ascii="Times New Roman" w:hAnsi="Times New Roman" w:cs="Times New Roman"/>
          <w:b/>
          <w:sz w:val="32"/>
          <w:szCs w:val="32"/>
          <w:lang w:val="ru-RU"/>
        </w:rPr>
      </w:pPr>
    </w:p>
    <w:p w14:paraId="0533A7D5" w14:textId="679A3C30" w:rsidR="009024FF" w:rsidRPr="00746C0F" w:rsidRDefault="009024FF" w:rsidP="00264E1D">
      <w:pPr>
        <w:pStyle w:val="a5"/>
        <w:rPr>
          <w:sz w:val="36"/>
          <w:szCs w:val="36"/>
        </w:rPr>
      </w:pPr>
      <w:r w:rsidRPr="000A5807">
        <w:rPr>
          <w:sz w:val="36"/>
          <w:szCs w:val="36"/>
        </w:rPr>
        <w:t>РОЗПОРЯДЖЕННЯ</w:t>
      </w:r>
    </w:p>
    <w:p w14:paraId="29BA4ECD" w14:textId="74F4B51F" w:rsidR="009024FF" w:rsidRPr="00746C0F" w:rsidRDefault="00143D05" w:rsidP="00264E1D">
      <w:pPr>
        <w:spacing w:before="0"/>
        <w:ind w:left="0"/>
        <w:jc w:val="center"/>
        <w:rPr>
          <w:rFonts w:ascii="Times New Roman" w:hAnsi="Times New Roman" w:cs="Times New Roman"/>
          <w:b/>
          <w:sz w:val="28"/>
          <w:szCs w:val="28"/>
        </w:rPr>
      </w:pPr>
      <w:r>
        <w:rPr>
          <w:rFonts w:ascii="Times New Roman" w:hAnsi="Times New Roman" w:cs="Times New Roman"/>
          <w:b/>
          <w:sz w:val="28"/>
          <w:szCs w:val="28"/>
        </w:rPr>
        <w:t xml:space="preserve">керівника </w:t>
      </w:r>
      <w:bookmarkStart w:id="0" w:name="_Hlk69473791"/>
      <w:r>
        <w:rPr>
          <w:rFonts w:ascii="Times New Roman" w:hAnsi="Times New Roman" w:cs="Times New Roman"/>
          <w:b/>
          <w:sz w:val="28"/>
          <w:szCs w:val="28"/>
        </w:rPr>
        <w:t>Сєвєродонецької міської військово-цивільної адміністрації</w:t>
      </w:r>
    </w:p>
    <w:p w14:paraId="05160655" w14:textId="77777777" w:rsidR="00143D05" w:rsidRPr="00143D05" w:rsidRDefault="00143D05" w:rsidP="00143D05"/>
    <w:bookmarkEnd w:id="0"/>
    <w:p w14:paraId="63EA774C" w14:textId="77777777" w:rsidR="00315DFF" w:rsidRDefault="00315DFF" w:rsidP="004653D2">
      <w:pPr>
        <w:spacing w:before="0"/>
        <w:ind w:left="0"/>
        <w:rPr>
          <w:rFonts w:ascii="Times New Roman" w:hAnsi="Times New Roman" w:cs="Times New Roman"/>
          <w:sz w:val="28"/>
          <w:szCs w:val="28"/>
        </w:rPr>
      </w:pPr>
    </w:p>
    <w:p w14:paraId="0B7C1DCB" w14:textId="39574478" w:rsidR="009024FF" w:rsidRPr="00793152" w:rsidRDefault="009024FF" w:rsidP="004653D2">
      <w:pPr>
        <w:spacing w:before="0"/>
        <w:ind w:left="0"/>
        <w:rPr>
          <w:rFonts w:ascii="Times New Roman" w:hAnsi="Times New Roman" w:cs="Times New Roman"/>
          <w:sz w:val="28"/>
          <w:szCs w:val="28"/>
        </w:rPr>
      </w:pPr>
      <w:r w:rsidRPr="00A3676A">
        <w:rPr>
          <w:rFonts w:ascii="Times New Roman" w:hAnsi="Times New Roman" w:cs="Times New Roman"/>
          <w:sz w:val="28"/>
          <w:szCs w:val="28"/>
        </w:rPr>
        <w:t>«</w:t>
      </w:r>
      <w:r w:rsidR="00F50565" w:rsidRPr="00A3676A">
        <w:rPr>
          <w:rFonts w:ascii="Times New Roman" w:hAnsi="Times New Roman" w:cs="Times New Roman"/>
          <w:sz w:val="28"/>
          <w:szCs w:val="28"/>
        </w:rPr>
        <w:t xml:space="preserve"> </w:t>
      </w:r>
      <w:r w:rsidR="00315DFF">
        <w:rPr>
          <w:rFonts w:ascii="Times New Roman" w:hAnsi="Times New Roman" w:cs="Times New Roman"/>
          <w:sz w:val="28"/>
          <w:szCs w:val="28"/>
        </w:rPr>
        <w:t>___</w:t>
      </w:r>
      <w:r w:rsidR="00831F6A" w:rsidRPr="00793152">
        <w:rPr>
          <w:rFonts w:ascii="Times New Roman" w:hAnsi="Times New Roman" w:cs="Times New Roman"/>
          <w:sz w:val="28"/>
          <w:szCs w:val="28"/>
        </w:rPr>
        <w:t xml:space="preserve"> </w:t>
      </w:r>
      <w:r w:rsidRPr="00A3676A">
        <w:rPr>
          <w:rFonts w:ascii="Times New Roman" w:hAnsi="Times New Roman" w:cs="Times New Roman"/>
          <w:sz w:val="28"/>
          <w:szCs w:val="28"/>
        </w:rPr>
        <w:t xml:space="preserve">» </w:t>
      </w:r>
      <w:r w:rsidR="00315DFF">
        <w:rPr>
          <w:rFonts w:ascii="Times New Roman" w:hAnsi="Times New Roman" w:cs="Times New Roman"/>
          <w:sz w:val="28"/>
          <w:szCs w:val="28"/>
        </w:rPr>
        <w:t>__________</w:t>
      </w:r>
      <w:r w:rsidR="003F6521" w:rsidRPr="00793152">
        <w:rPr>
          <w:rFonts w:ascii="Times New Roman" w:hAnsi="Times New Roman" w:cs="Times New Roman"/>
          <w:sz w:val="28"/>
          <w:szCs w:val="28"/>
        </w:rPr>
        <w:t xml:space="preserve"> </w:t>
      </w:r>
      <w:r w:rsidRPr="00A3676A">
        <w:rPr>
          <w:rFonts w:ascii="Times New Roman" w:hAnsi="Times New Roman" w:cs="Times New Roman"/>
          <w:sz w:val="28"/>
          <w:szCs w:val="28"/>
        </w:rPr>
        <w:t>20</w:t>
      </w:r>
      <w:r w:rsidR="003F6521" w:rsidRPr="00793152">
        <w:rPr>
          <w:rFonts w:ascii="Times New Roman" w:hAnsi="Times New Roman" w:cs="Times New Roman"/>
          <w:sz w:val="28"/>
          <w:szCs w:val="28"/>
        </w:rPr>
        <w:t>2</w:t>
      </w:r>
      <w:r w:rsidR="00793152" w:rsidRPr="00793152">
        <w:rPr>
          <w:rFonts w:ascii="Times New Roman" w:hAnsi="Times New Roman" w:cs="Times New Roman"/>
          <w:sz w:val="28"/>
          <w:szCs w:val="28"/>
        </w:rPr>
        <w:t>2</w:t>
      </w:r>
      <w:r w:rsidRPr="00A3676A">
        <w:rPr>
          <w:rFonts w:ascii="Times New Roman" w:hAnsi="Times New Roman" w:cs="Times New Roman"/>
          <w:sz w:val="28"/>
          <w:szCs w:val="28"/>
        </w:rPr>
        <w:t xml:space="preserve"> року                                                                   №  </w:t>
      </w:r>
      <w:r w:rsidR="00315DFF">
        <w:rPr>
          <w:rFonts w:ascii="Times New Roman" w:hAnsi="Times New Roman" w:cs="Times New Roman"/>
          <w:sz w:val="28"/>
          <w:szCs w:val="28"/>
        </w:rPr>
        <w:t>_____</w:t>
      </w:r>
    </w:p>
    <w:p w14:paraId="338FB257" w14:textId="0DA3D3AA" w:rsidR="009024FF" w:rsidRDefault="009024FF" w:rsidP="004653D2">
      <w:pPr>
        <w:spacing w:before="0"/>
        <w:ind w:left="0"/>
        <w:rPr>
          <w:rFonts w:ascii="Times New Roman" w:hAnsi="Times New Roman" w:cs="Times New Roman"/>
          <w:sz w:val="28"/>
          <w:szCs w:val="28"/>
        </w:rPr>
      </w:pPr>
    </w:p>
    <w:p w14:paraId="60FBDCEC" w14:textId="77777777" w:rsidR="00315DFF" w:rsidRPr="00A3676A" w:rsidRDefault="00315DFF" w:rsidP="004653D2">
      <w:pPr>
        <w:spacing w:before="0"/>
        <w:ind w:left="0"/>
        <w:rPr>
          <w:rFonts w:ascii="Times New Roman" w:hAnsi="Times New Roman" w:cs="Times New Roman"/>
          <w:sz w:val="28"/>
          <w:szCs w:val="28"/>
        </w:rPr>
      </w:pPr>
    </w:p>
    <w:p w14:paraId="7A38DF38" w14:textId="5F420F96" w:rsidR="00BE76C5" w:rsidRPr="00BE76C5" w:rsidRDefault="00C20404" w:rsidP="00BE76C5">
      <w:pPr>
        <w:pStyle w:val="af4"/>
        <w:jc w:val="both"/>
        <w:rPr>
          <w:b/>
          <w:bCs/>
          <w:sz w:val="27"/>
          <w:szCs w:val="27"/>
        </w:rPr>
      </w:pPr>
      <w:r>
        <w:rPr>
          <w:b/>
          <w:color w:val="000000"/>
          <w:sz w:val="28"/>
          <w:szCs w:val="28"/>
        </w:rPr>
        <w:t xml:space="preserve"> </w:t>
      </w:r>
      <w:r w:rsidR="00BE76C5" w:rsidRPr="00BE76C5">
        <w:rPr>
          <w:b/>
          <w:bCs/>
          <w:sz w:val="28"/>
          <w:szCs w:val="28"/>
        </w:rPr>
        <w:t xml:space="preserve">Про  </w:t>
      </w:r>
      <w:proofErr w:type="spellStart"/>
      <w:r w:rsidR="00BE76C5" w:rsidRPr="00BE76C5">
        <w:rPr>
          <w:b/>
          <w:bCs/>
          <w:sz w:val="28"/>
          <w:szCs w:val="28"/>
        </w:rPr>
        <w:t>затвердження</w:t>
      </w:r>
      <w:proofErr w:type="spellEnd"/>
      <w:r w:rsidR="00BE76C5" w:rsidRPr="00BE76C5">
        <w:rPr>
          <w:b/>
          <w:bCs/>
          <w:sz w:val="28"/>
          <w:szCs w:val="28"/>
        </w:rPr>
        <w:t xml:space="preserve"> </w:t>
      </w:r>
      <w:proofErr w:type="spellStart"/>
      <w:r w:rsidR="00BE76C5" w:rsidRPr="00BE76C5">
        <w:rPr>
          <w:b/>
          <w:bCs/>
          <w:sz w:val="28"/>
          <w:szCs w:val="28"/>
        </w:rPr>
        <w:t>Звіту</w:t>
      </w:r>
      <w:proofErr w:type="spellEnd"/>
      <w:r w:rsidR="00BE76C5" w:rsidRPr="00BE76C5">
        <w:rPr>
          <w:b/>
          <w:bCs/>
          <w:sz w:val="28"/>
          <w:szCs w:val="28"/>
        </w:rPr>
        <w:t xml:space="preserve"> про </w:t>
      </w:r>
      <w:proofErr w:type="spellStart"/>
      <w:r w:rsidR="00BE76C5" w:rsidRPr="00BE76C5">
        <w:rPr>
          <w:b/>
          <w:bCs/>
          <w:sz w:val="28"/>
          <w:szCs w:val="28"/>
        </w:rPr>
        <w:t>виконання</w:t>
      </w:r>
      <w:proofErr w:type="spellEnd"/>
      <w:r w:rsidR="00BE76C5" w:rsidRPr="00BE76C5">
        <w:rPr>
          <w:b/>
          <w:bCs/>
          <w:sz w:val="28"/>
          <w:szCs w:val="28"/>
        </w:rPr>
        <w:t xml:space="preserve"> </w:t>
      </w:r>
      <w:proofErr w:type="spellStart"/>
      <w:r w:rsidR="00BE76C5" w:rsidRPr="00BE76C5">
        <w:rPr>
          <w:b/>
          <w:bCs/>
          <w:sz w:val="28"/>
          <w:szCs w:val="28"/>
        </w:rPr>
        <w:t>Програми</w:t>
      </w:r>
      <w:proofErr w:type="spellEnd"/>
      <w:r w:rsidR="00BE76C5" w:rsidRPr="00BE76C5">
        <w:rPr>
          <w:b/>
          <w:bCs/>
          <w:sz w:val="28"/>
          <w:szCs w:val="28"/>
        </w:rPr>
        <w:t xml:space="preserve"> </w:t>
      </w:r>
      <w:proofErr w:type="spellStart"/>
      <w:r w:rsidR="00BE76C5" w:rsidRPr="00BE76C5">
        <w:rPr>
          <w:b/>
          <w:bCs/>
          <w:sz w:val="28"/>
          <w:szCs w:val="28"/>
        </w:rPr>
        <w:t>утримання</w:t>
      </w:r>
      <w:proofErr w:type="spellEnd"/>
      <w:r w:rsidR="00BE76C5" w:rsidRPr="00BE76C5">
        <w:rPr>
          <w:b/>
          <w:bCs/>
          <w:sz w:val="28"/>
          <w:szCs w:val="28"/>
        </w:rPr>
        <w:t xml:space="preserve"> </w:t>
      </w:r>
      <w:proofErr w:type="spellStart"/>
      <w:r w:rsidR="00BE76C5" w:rsidRPr="00BE76C5">
        <w:rPr>
          <w:b/>
          <w:bCs/>
          <w:sz w:val="28"/>
          <w:szCs w:val="28"/>
        </w:rPr>
        <w:t>нежитлових</w:t>
      </w:r>
      <w:proofErr w:type="spellEnd"/>
      <w:r w:rsidR="00BE76C5" w:rsidRPr="00BE76C5">
        <w:rPr>
          <w:b/>
          <w:bCs/>
          <w:sz w:val="28"/>
          <w:szCs w:val="28"/>
        </w:rPr>
        <w:t xml:space="preserve"> </w:t>
      </w:r>
      <w:proofErr w:type="spellStart"/>
      <w:r w:rsidR="00BE76C5" w:rsidRPr="00BE76C5">
        <w:rPr>
          <w:b/>
          <w:bCs/>
          <w:sz w:val="28"/>
          <w:szCs w:val="28"/>
        </w:rPr>
        <w:t>приміщень</w:t>
      </w:r>
      <w:proofErr w:type="spellEnd"/>
      <w:r w:rsidR="00BE76C5" w:rsidRPr="00BE76C5">
        <w:rPr>
          <w:b/>
          <w:bCs/>
          <w:sz w:val="28"/>
          <w:szCs w:val="28"/>
        </w:rPr>
        <w:t xml:space="preserve">, </w:t>
      </w:r>
      <w:proofErr w:type="spellStart"/>
      <w:r w:rsidR="00BE76C5" w:rsidRPr="00BE76C5">
        <w:rPr>
          <w:b/>
          <w:bCs/>
          <w:sz w:val="28"/>
          <w:szCs w:val="28"/>
        </w:rPr>
        <w:t>що</w:t>
      </w:r>
      <w:proofErr w:type="spellEnd"/>
      <w:r w:rsidR="00BE76C5" w:rsidRPr="00BE76C5">
        <w:rPr>
          <w:b/>
          <w:bCs/>
          <w:sz w:val="28"/>
          <w:szCs w:val="28"/>
        </w:rPr>
        <w:t xml:space="preserve"> є </w:t>
      </w:r>
      <w:proofErr w:type="spellStart"/>
      <w:r w:rsidR="00BE76C5" w:rsidRPr="00BE76C5">
        <w:rPr>
          <w:b/>
          <w:bCs/>
          <w:sz w:val="28"/>
          <w:szCs w:val="28"/>
        </w:rPr>
        <w:t>комунальною</w:t>
      </w:r>
      <w:proofErr w:type="spellEnd"/>
      <w:r w:rsidR="00BE76C5" w:rsidRPr="00BE76C5">
        <w:rPr>
          <w:b/>
          <w:bCs/>
          <w:sz w:val="28"/>
          <w:szCs w:val="28"/>
        </w:rPr>
        <w:t xml:space="preserve"> </w:t>
      </w:r>
      <w:proofErr w:type="spellStart"/>
      <w:r w:rsidR="00BE76C5" w:rsidRPr="00BE76C5">
        <w:rPr>
          <w:b/>
          <w:bCs/>
          <w:sz w:val="28"/>
          <w:szCs w:val="28"/>
        </w:rPr>
        <w:t>власністю</w:t>
      </w:r>
      <w:proofErr w:type="spellEnd"/>
      <w:r w:rsidR="00BE76C5" w:rsidRPr="00BE76C5">
        <w:rPr>
          <w:b/>
          <w:bCs/>
          <w:sz w:val="28"/>
          <w:szCs w:val="28"/>
        </w:rPr>
        <w:t xml:space="preserve"> </w:t>
      </w:r>
      <w:proofErr w:type="spellStart"/>
      <w:r w:rsidR="00BE76C5" w:rsidRPr="00BE76C5">
        <w:rPr>
          <w:b/>
          <w:bCs/>
          <w:sz w:val="28"/>
          <w:szCs w:val="28"/>
        </w:rPr>
        <w:t>Сєвєродонецької</w:t>
      </w:r>
      <w:proofErr w:type="spellEnd"/>
      <w:r w:rsidR="00BE76C5" w:rsidRPr="00BE76C5">
        <w:rPr>
          <w:b/>
          <w:bCs/>
          <w:sz w:val="28"/>
          <w:szCs w:val="28"/>
        </w:rPr>
        <w:t xml:space="preserve"> </w:t>
      </w:r>
      <w:proofErr w:type="spellStart"/>
      <w:r w:rsidR="00BE76C5" w:rsidRPr="00BE76C5">
        <w:rPr>
          <w:b/>
          <w:bCs/>
          <w:sz w:val="28"/>
          <w:szCs w:val="28"/>
        </w:rPr>
        <w:t>міської</w:t>
      </w:r>
      <w:proofErr w:type="spellEnd"/>
      <w:r w:rsidR="00BE76C5" w:rsidRPr="00BE76C5">
        <w:rPr>
          <w:b/>
          <w:bCs/>
          <w:sz w:val="28"/>
          <w:szCs w:val="28"/>
        </w:rPr>
        <w:t xml:space="preserve"> </w:t>
      </w:r>
      <w:proofErr w:type="spellStart"/>
      <w:r w:rsidR="00BE76C5" w:rsidRPr="00BE76C5">
        <w:rPr>
          <w:b/>
          <w:bCs/>
          <w:sz w:val="28"/>
          <w:szCs w:val="28"/>
        </w:rPr>
        <w:t>територіальної</w:t>
      </w:r>
      <w:proofErr w:type="spellEnd"/>
      <w:r w:rsidR="00BE76C5" w:rsidRPr="00BE76C5">
        <w:rPr>
          <w:b/>
          <w:bCs/>
          <w:sz w:val="28"/>
          <w:szCs w:val="28"/>
        </w:rPr>
        <w:t xml:space="preserve"> </w:t>
      </w:r>
      <w:proofErr w:type="spellStart"/>
      <w:r w:rsidR="00BE76C5" w:rsidRPr="00BE76C5">
        <w:rPr>
          <w:b/>
          <w:bCs/>
          <w:sz w:val="28"/>
          <w:szCs w:val="28"/>
        </w:rPr>
        <w:t>громади</w:t>
      </w:r>
      <w:proofErr w:type="spellEnd"/>
      <w:r w:rsidR="00BE76C5" w:rsidRPr="00BE76C5">
        <w:rPr>
          <w:b/>
          <w:bCs/>
          <w:sz w:val="28"/>
          <w:szCs w:val="28"/>
        </w:rPr>
        <w:t xml:space="preserve"> </w:t>
      </w:r>
      <w:bookmarkStart w:id="1" w:name="_Hlk94083511"/>
      <w:proofErr w:type="spellStart"/>
      <w:r w:rsidR="00BE76C5" w:rsidRPr="00BE76C5">
        <w:rPr>
          <w:b/>
          <w:bCs/>
          <w:sz w:val="28"/>
          <w:szCs w:val="28"/>
        </w:rPr>
        <w:t>Сєвєродонецького</w:t>
      </w:r>
      <w:proofErr w:type="spellEnd"/>
      <w:r w:rsidR="00BE76C5" w:rsidRPr="00BE76C5">
        <w:rPr>
          <w:b/>
          <w:bCs/>
          <w:sz w:val="28"/>
          <w:szCs w:val="28"/>
        </w:rPr>
        <w:t xml:space="preserve"> району </w:t>
      </w:r>
      <w:proofErr w:type="spellStart"/>
      <w:r w:rsidR="00BE76C5" w:rsidRPr="00BE76C5">
        <w:rPr>
          <w:b/>
          <w:bCs/>
          <w:sz w:val="28"/>
          <w:szCs w:val="28"/>
        </w:rPr>
        <w:t>Луганської</w:t>
      </w:r>
      <w:proofErr w:type="spellEnd"/>
      <w:r w:rsidR="00BE76C5" w:rsidRPr="00BE76C5">
        <w:rPr>
          <w:b/>
          <w:bCs/>
          <w:sz w:val="28"/>
          <w:szCs w:val="28"/>
        </w:rPr>
        <w:t xml:space="preserve"> </w:t>
      </w:r>
      <w:proofErr w:type="spellStart"/>
      <w:r w:rsidR="00BE76C5" w:rsidRPr="00BE76C5">
        <w:rPr>
          <w:b/>
          <w:bCs/>
          <w:sz w:val="28"/>
          <w:szCs w:val="28"/>
        </w:rPr>
        <w:t>області</w:t>
      </w:r>
      <w:bookmarkEnd w:id="1"/>
      <w:proofErr w:type="spellEnd"/>
      <w:r w:rsidR="00BE76C5" w:rsidRPr="00BE76C5">
        <w:rPr>
          <w:b/>
          <w:bCs/>
          <w:sz w:val="28"/>
          <w:szCs w:val="28"/>
        </w:rPr>
        <w:t xml:space="preserve">, </w:t>
      </w:r>
      <w:r w:rsidR="00304D90">
        <w:rPr>
          <w:b/>
          <w:bCs/>
          <w:sz w:val="28"/>
          <w:szCs w:val="28"/>
          <w:lang w:val="uk-UA"/>
        </w:rPr>
        <w:t xml:space="preserve">                  </w:t>
      </w:r>
      <w:r w:rsidR="00BE76C5" w:rsidRPr="00BE76C5">
        <w:rPr>
          <w:b/>
          <w:bCs/>
          <w:sz w:val="28"/>
          <w:szCs w:val="28"/>
        </w:rPr>
        <w:t xml:space="preserve">на 2021 </w:t>
      </w:r>
      <w:proofErr w:type="spellStart"/>
      <w:r w:rsidR="00BE76C5" w:rsidRPr="00BE76C5">
        <w:rPr>
          <w:b/>
          <w:bCs/>
          <w:sz w:val="28"/>
          <w:szCs w:val="28"/>
        </w:rPr>
        <w:t>рік</w:t>
      </w:r>
      <w:proofErr w:type="spellEnd"/>
    </w:p>
    <w:p w14:paraId="72D8581C" w14:textId="77777777" w:rsidR="00BE76C5" w:rsidRPr="00BE76C5" w:rsidRDefault="00BE76C5" w:rsidP="00BE76C5">
      <w:pPr>
        <w:widowControl/>
        <w:autoSpaceDE/>
        <w:autoSpaceDN/>
        <w:adjustRightInd/>
        <w:spacing w:before="0"/>
        <w:ind w:left="0"/>
        <w:rPr>
          <w:rFonts w:ascii="Times New Roman" w:hAnsi="Times New Roman" w:cs="Times New Roman"/>
          <w:sz w:val="28"/>
          <w:szCs w:val="28"/>
        </w:rPr>
      </w:pPr>
    </w:p>
    <w:p w14:paraId="70B9123F" w14:textId="7F28872F" w:rsidR="00BE76C5" w:rsidRPr="00BE76C5" w:rsidRDefault="00BE76C5" w:rsidP="005C0B38">
      <w:pPr>
        <w:pStyle w:val="af4"/>
        <w:jc w:val="both"/>
        <w:rPr>
          <w:sz w:val="28"/>
          <w:szCs w:val="28"/>
        </w:rPr>
      </w:pPr>
      <w:r w:rsidRPr="00BE76C5">
        <w:rPr>
          <w:sz w:val="28"/>
          <w:szCs w:val="28"/>
        </w:rPr>
        <w:t xml:space="preserve">            </w:t>
      </w:r>
      <w:proofErr w:type="spellStart"/>
      <w:r w:rsidRPr="00BE76C5">
        <w:rPr>
          <w:sz w:val="28"/>
          <w:szCs w:val="28"/>
        </w:rPr>
        <w:t>Керуючись</w:t>
      </w:r>
      <w:proofErr w:type="spellEnd"/>
      <w:r w:rsidRPr="00BE76C5">
        <w:rPr>
          <w:sz w:val="28"/>
          <w:szCs w:val="28"/>
        </w:rPr>
        <w:t xml:space="preserve"> ч.1 ст.4,  п.8 ч.3 ст.6 Закону </w:t>
      </w:r>
      <w:proofErr w:type="spellStart"/>
      <w:r w:rsidRPr="00BE76C5">
        <w:rPr>
          <w:sz w:val="28"/>
          <w:szCs w:val="28"/>
        </w:rPr>
        <w:t>України</w:t>
      </w:r>
      <w:proofErr w:type="spellEnd"/>
      <w:r w:rsidRPr="00BE76C5">
        <w:rPr>
          <w:sz w:val="28"/>
          <w:szCs w:val="28"/>
        </w:rPr>
        <w:t xml:space="preserve"> «Про </w:t>
      </w:r>
      <w:proofErr w:type="spellStart"/>
      <w:r w:rsidRPr="00BE76C5">
        <w:rPr>
          <w:sz w:val="28"/>
          <w:szCs w:val="28"/>
        </w:rPr>
        <w:t>військово-цивільні</w:t>
      </w:r>
      <w:proofErr w:type="spellEnd"/>
      <w:r w:rsidRPr="00BE76C5">
        <w:rPr>
          <w:sz w:val="28"/>
          <w:szCs w:val="28"/>
        </w:rPr>
        <w:t xml:space="preserve"> </w:t>
      </w:r>
      <w:proofErr w:type="spellStart"/>
      <w:r w:rsidRPr="00BE76C5">
        <w:rPr>
          <w:sz w:val="28"/>
          <w:szCs w:val="28"/>
        </w:rPr>
        <w:t>адміністрації</w:t>
      </w:r>
      <w:proofErr w:type="spellEnd"/>
      <w:r w:rsidRPr="00BE76C5">
        <w:rPr>
          <w:sz w:val="28"/>
          <w:szCs w:val="28"/>
        </w:rPr>
        <w:t xml:space="preserve">», Законами </w:t>
      </w:r>
      <w:proofErr w:type="spellStart"/>
      <w:r w:rsidRPr="00BE76C5">
        <w:rPr>
          <w:sz w:val="28"/>
          <w:szCs w:val="28"/>
        </w:rPr>
        <w:t>України</w:t>
      </w:r>
      <w:proofErr w:type="spellEnd"/>
      <w:r w:rsidRPr="00BE76C5">
        <w:rPr>
          <w:sz w:val="28"/>
          <w:szCs w:val="28"/>
        </w:rPr>
        <w:t xml:space="preserve"> «Про </w:t>
      </w:r>
      <w:proofErr w:type="spellStart"/>
      <w:r w:rsidRPr="00BE76C5">
        <w:rPr>
          <w:sz w:val="28"/>
          <w:szCs w:val="28"/>
        </w:rPr>
        <w:t>місцеве</w:t>
      </w:r>
      <w:proofErr w:type="spellEnd"/>
      <w:r w:rsidRPr="00BE76C5">
        <w:rPr>
          <w:sz w:val="28"/>
          <w:szCs w:val="28"/>
        </w:rPr>
        <w:t xml:space="preserve"> </w:t>
      </w:r>
      <w:proofErr w:type="spellStart"/>
      <w:r w:rsidRPr="00BE76C5">
        <w:rPr>
          <w:sz w:val="28"/>
          <w:szCs w:val="28"/>
        </w:rPr>
        <w:t>самоврядування</w:t>
      </w:r>
      <w:proofErr w:type="spellEnd"/>
      <w:r w:rsidRPr="00BE76C5">
        <w:rPr>
          <w:sz w:val="28"/>
          <w:szCs w:val="28"/>
        </w:rPr>
        <w:t xml:space="preserve"> в </w:t>
      </w:r>
      <w:proofErr w:type="spellStart"/>
      <w:r w:rsidRPr="00BE76C5">
        <w:rPr>
          <w:sz w:val="28"/>
          <w:szCs w:val="28"/>
        </w:rPr>
        <w:t>Україні</w:t>
      </w:r>
      <w:proofErr w:type="spellEnd"/>
      <w:r w:rsidRPr="00BE76C5">
        <w:rPr>
          <w:sz w:val="28"/>
          <w:szCs w:val="28"/>
        </w:rPr>
        <w:t>»,</w:t>
      </w:r>
      <w:r w:rsidRPr="00BE76C5">
        <w:rPr>
          <w:rFonts w:eastAsia="Calibri"/>
          <w:sz w:val="28"/>
          <w:szCs w:val="28"/>
        </w:rPr>
        <w:t xml:space="preserve"> «Про </w:t>
      </w:r>
      <w:proofErr w:type="spellStart"/>
      <w:r w:rsidRPr="00BE76C5">
        <w:rPr>
          <w:rFonts w:eastAsia="Calibri"/>
          <w:sz w:val="28"/>
          <w:szCs w:val="28"/>
        </w:rPr>
        <w:t>Державні</w:t>
      </w:r>
      <w:proofErr w:type="spellEnd"/>
      <w:r w:rsidRPr="00BE76C5">
        <w:rPr>
          <w:rFonts w:eastAsia="Calibri"/>
          <w:sz w:val="28"/>
          <w:szCs w:val="28"/>
        </w:rPr>
        <w:t xml:space="preserve"> </w:t>
      </w:r>
      <w:proofErr w:type="spellStart"/>
      <w:r w:rsidRPr="00BE76C5">
        <w:rPr>
          <w:rFonts w:eastAsia="Calibri"/>
          <w:sz w:val="28"/>
          <w:szCs w:val="28"/>
        </w:rPr>
        <w:t>цільові</w:t>
      </w:r>
      <w:proofErr w:type="spellEnd"/>
      <w:r w:rsidRPr="00BE76C5">
        <w:rPr>
          <w:rFonts w:eastAsia="Calibri"/>
          <w:sz w:val="28"/>
          <w:szCs w:val="28"/>
        </w:rPr>
        <w:t xml:space="preserve"> </w:t>
      </w:r>
      <w:proofErr w:type="spellStart"/>
      <w:r w:rsidRPr="00BE76C5">
        <w:rPr>
          <w:rFonts w:eastAsia="Calibri"/>
          <w:sz w:val="28"/>
          <w:szCs w:val="28"/>
        </w:rPr>
        <w:t>програми</w:t>
      </w:r>
      <w:proofErr w:type="spellEnd"/>
      <w:r w:rsidRPr="00BE76C5">
        <w:rPr>
          <w:rFonts w:eastAsia="Calibri"/>
          <w:sz w:val="28"/>
          <w:szCs w:val="28"/>
        </w:rPr>
        <w:t xml:space="preserve">», </w:t>
      </w:r>
      <w:proofErr w:type="spellStart"/>
      <w:r w:rsidRPr="00BE76C5">
        <w:rPr>
          <w:rFonts w:eastAsia="Calibri"/>
          <w:sz w:val="28"/>
          <w:szCs w:val="28"/>
        </w:rPr>
        <w:t>Постановою</w:t>
      </w:r>
      <w:proofErr w:type="spellEnd"/>
      <w:r w:rsidRPr="00BE76C5">
        <w:rPr>
          <w:rFonts w:eastAsia="Calibri"/>
          <w:sz w:val="28"/>
          <w:szCs w:val="28"/>
        </w:rPr>
        <w:t xml:space="preserve"> КМУ </w:t>
      </w:r>
      <w:proofErr w:type="spellStart"/>
      <w:r w:rsidRPr="00BE76C5">
        <w:rPr>
          <w:rFonts w:eastAsia="Calibri"/>
          <w:sz w:val="28"/>
          <w:szCs w:val="28"/>
        </w:rPr>
        <w:t>від</w:t>
      </w:r>
      <w:proofErr w:type="spellEnd"/>
      <w:r w:rsidRPr="00BE76C5">
        <w:rPr>
          <w:rFonts w:eastAsia="Calibri"/>
          <w:sz w:val="28"/>
          <w:szCs w:val="28"/>
        </w:rPr>
        <w:t xml:space="preserve"> 31.01.2007 року №106 «Про </w:t>
      </w:r>
      <w:proofErr w:type="spellStart"/>
      <w:r w:rsidRPr="00BE76C5">
        <w:rPr>
          <w:rFonts w:eastAsia="Calibri"/>
          <w:color w:val="000000"/>
          <w:sz w:val="28"/>
          <w:szCs w:val="28"/>
        </w:rPr>
        <w:t>затвердження</w:t>
      </w:r>
      <w:proofErr w:type="spellEnd"/>
      <w:r w:rsidRPr="00BE76C5">
        <w:rPr>
          <w:rFonts w:eastAsia="Calibri"/>
          <w:color w:val="000000"/>
          <w:sz w:val="28"/>
          <w:szCs w:val="28"/>
        </w:rPr>
        <w:t xml:space="preserve"> Порядку </w:t>
      </w:r>
      <w:proofErr w:type="spellStart"/>
      <w:r w:rsidRPr="00BE76C5">
        <w:rPr>
          <w:rFonts w:eastAsia="Calibri"/>
          <w:color w:val="000000"/>
          <w:sz w:val="28"/>
          <w:szCs w:val="28"/>
        </w:rPr>
        <w:t>розроблення</w:t>
      </w:r>
      <w:proofErr w:type="spellEnd"/>
      <w:r w:rsidRPr="00BE76C5">
        <w:rPr>
          <w:rFonts w:eastAsia="Calibri"/>
          <w:color w:val="000000"/>
          <w:sz w:val="28"/>
          <w:szCs w:val="28"/>
        </w:rPr>
        <w:t xml:space="preserve"> та </w:t>
      </w:r>
      <w:proofErr w:type="spellStart"/>
      <w:r w:rsidRPr="00BE76C5">
        <w:rPr>
          <w:rFonts w:eastAsia="Calibri"/>
          <w:color w:val="000000"/>
          <w:sz w:val="28"/>
          <w:szCs w:val="28"/>
        </w:rPr>
        <w:t>виконання</w:t>
      </w:r>
      <w:proofErr w:type="spellEnd"/>
      <w:r w:rsidRPr="00BE76C5">
        <w:rPr>
          <w:rFonts w:eastAsia="Calibri"/>
          <w:color w:val="000000"/>
          <w:sz w:val="28"/>
          <w:szCs w:val="28"/>
        </w:rPr>
        <w:t xml:space="preserve"> </w:t>
      </w:r>
      <w:proofErr w:type="spellStart"/>
      <w:r w:rsidRPr="00BE76C5">
        <w:rPr>
          <w:rFonts w:eastAsia="Calibri"/>
          <w:color w:val="000000"/>
          <w:sz w:val="28"/>
          <w:szCs w:val="28"/>
        </w:rPr>
        <w:t>державних</w:t>
      </w:r>
      <w:proofErr w:type="spellEnd"/>
      <w:r w:rsidRPr="00BE76C5">
        <w:rPr>
          <w:rFonts w:eastAsia="Calibri"/>
          <w:color w:val="000000"/>
          <w:sz w:val="28"/>
          <w:szCs w:val="28"/>
        </w:rPr>
        <w:t xml:space="preserve"> </w:t>
      </w:r>
      <w:proofErr w:type="spellStart"/>
      <w:r w:rsidRPr="00BE76C5">
        <w:rPr>
          <w:rFonts w:eastAsia="Calibri"/>
          <w:color w:val="000000"/>
          <w:sz w:val="28"/>
          <w:szCs w:val="28"/>
        </w:rPr>
        <w:t>цільових</w:t>
      </w:r>
      <w:proofErr w:type="spellEnd"/>
      <w:r w:rsidRPr="00BE76C5">
        <w:rPr>
          <w:rFonts w:eastAsia="Calibri"/>
          <w:color w:val="000000"/>
          <w:sz w:val="28"/>
          <w:szCs w:val="28"/>
        </w:rPr>
        <w:t xml:space="preserve"> </w:t>
      </w:r>
      <w:proofErr w:type="spellStart"/>
      <w:r w:rsidRPr="00BE76C5">
        <w:rPr>
          <w:rFonts w:eastAsia="Calibri"/>
          <w:color w:val="000000"/>
          <w:sz w:val="28"/>
          <w:szCs w:val="28"/>
        </w:rPr>
        <w:t>програм</w:t>
      </w:r>
      <w:proofErr w:type="spellEnd"/>
      <w:r w:rsidRPr="00BE76C5">
        <w:rPr>
          <w:sz w:val="28"/>
          <w:szCs w:val="28"/>
        </w:rPr>
        <w:t>»,</w:t>
      </w:r>
      <w:r w:rsidR="005C0B38" w:rsidRPr="005C0B38">
        <w:rPr>
          <w:sz w:val="28"/>
          <w:szCs w:val="28"/>
        </w:rPr>
        <w:t xml:space="preserve"> </w:t>
      </w:r>
      <w:r w:rsidR="005C0B38">
        <w:rPr>
          <w:sz w:val="28"/>
          <w:szCs w:val="28"/>
          <w:lang w:val="uk-UA"/>
        </w:rPr>
        <w:t>відповідно до р</w:t>
      </w:r>
      <w:r w:rsidR="005C0B38" w:rsidRPr="00D07D34">
        <w:rPr>
          <w:sz w:val="28"/>
          <w:szCs w:val="28"/>
          <w:lang w:val="uk-UA"/>
        </w:rPr>
        <w:t xml:space="preserve">ішення </w:t>
      </w:r>
      <w:r w:rsidR="005C0B38">
        <w:rPr>
          <w:sz w:val="28"/>
          <w:szCs w:val="28"/>
          <w:lang w:val="uk-UA"/>
        </w:rPr>
        <w:t xml:space="preserve">виконкому </w:t>
      </w:r>
      <w:r w:rsidR="005C0B38" w:rsidRPr="00D07D34">
        <w:rPr>
          <w:sz w:val="28"/>
          <w:szCs w:val="28"/>
          <w:lang w:val="uk-UA"/>
        </w:rPr>
        <w:t>Сєвєродонецької міської ради від 23.03.2016 № 109 «Про затвердження Інструкції щодо розробки міських цільових, моніторингу та звітності про їх виконання»</w:t>
      </w:r>
      <w:r w:rsidR="005C0B38">
        <w:rPr>
          <w:sz w:val="28"/>
          <w:szCs w:val="28"/>
          <w:lang w:val="uk-UA"/>
        </w:rPr>
        <w:t xml:space="preserve">, </w:t>
      </w:r>
      <w:r w:rsidRPr="00BE76C5">
        <w:rPr>
          <w:sz w:val="28"/>
          <w:szCs w:val="28"/>
        </w:rPr>
        <w:t xml:space="preserve">з метою </w:t>
      </w:r>
      <w:proofErr w:type="spellStart"/>
      <w:r w:rsidRPr="00BE76C5">
        <w:rPr>
          <w:sz w:val="28"/>
          <w:szCs w:val="28"/>
        </w:rPr>
        <w:t>забезпечення</w:t>
      </w:r>
      <w:proofErr w:type="spellEnd"/>
      <w:r w:rsidRPr="00BE76C5">
        <w:rPr>
          <w:sz w:val="28"/>
          <w:szCs w:val="28"/>
        </w:rPr>
        <w:t xml:space="preserve"> </w:t>
      </w:r>
      <w:proofErr w:type="spellStart"/>
      <w:r w:rsidRPr="00BE76C5">
        <w:rPr>
          <w:sz w:val="28"/>
          <w:szCs w:val="28"/>
        </w:rPr>
        <w:t>належного</w:t>
      </w:r>
      <w:proofErr w:type="spellEnd"/>
      <w:r w:rsidRPr="00BE76C5">
        <w:rPr>
          <w:sz w:val="28"/>
          <w:szCs w:val="28"/>
        </w:rPr>
        <w:t xml:space="preserve"> </w:t>
      </w:r>
      <w:proofErr w:type="spellStart"/>
      <w:r w:rsidRPr="00BE76C5">
        <w:rPr>
          <w:sz w:val="28"/>
          <w:szCs w:val="28"/>
        </w:rPr>
        <w:t>технічного</w:t>
      </w:r>
      <w:proofErr w:type="spellEnd"/>
      <w:r w:rsidRPr="00BE76C5">
        <w:rPr>
          <w:sz w:val="28"/>
          <w:szCs w:val="28"/>
        </w:rPr>
        <w:t xml:space="preserve"> </w:t>
      </w:r>
      <w:proofErr w:type="spellStart"/>
      <w:r w:rsidRPr="00BE76C5">
        <w:rPr>
          <w:sz w:val="28"/>
          <w:szCs w:val="28"/>
        </w:rPr>
        <w:t>утримання</w:t>
      </w:r>
      <w:proofErr w:type="spellEnd"/>
      <w:r w:rsidRPr="00BE76C5">
        <w:rPr>
          <w:sz w:val="28"/>
          <w:szCs w:val="28"/>
        </w:rPr>
        <w:t xml:space="preserve"> та </w:t>
      </w:r>
      <w:proofErr w:type="spellStart"/>
      <w:r w:rsidRPr="00BE76C5">
        <w:rPr>
          <w:sz w:val="28"/>
          <w:szCs w:val="28"/>
        </w:rPr>
        <w:t>збереження</w:t>
      </w:r>
      <w:proofErr w:type="spellEnd"/>
      <w:r w:rsidRPr="00BE76C5">
        <w:rPr>
          <w:sz w:val="28"/>
          <w:szCs w:val="28"/>
        </w:rPr>
        <w:t xml:space="preserve"> </w:t>
      </w:r>
      <w:proofErr w:type="spellStart"/>
      <w:r w:rsidRPr="00BE76C5">
        <w:rPr>
          <w:sz w:val="28"/>
          <w:szCs w:val="28"/>
        </w:rPr>
        <w:t>нежитлових</w:t>
      </w:r>
      <w:proofErr w:type="spellEnd"/>
      <w:r w:rsidRPr="00BE76C5">
        <w:rPr>
          <w:sz w:val="28"/>
          <w:szCs w:val="28"/>
        </w:rPr>
        <w:t xml:space="preserve"> </w:t>
      </w:r>
      <w:proofErr w:type="spellStart"/>
      <w:r w:rsidRPr="00BE76C5">
        <w:rPr>
          <w:sz w:val="28"/>
          <w:szCs w:val="28"/>
        </w:rPr>
        <w:t>приміщень</w:t>
      </w:r>
      <w:proofErr w:type="spellEnd"/>
      <w:r w:rsidRPr="00BE76C5">
        <w:rPr>
          <w:sz w:val="28"/>
          <w:szCs w:val="28"/>
        </w:rPr>
        <w:t xml:space="preserve">, </w:t>
      </w:r>
      <w:proofErr w:type="spellStart"/>
      <w:r w:rsidRPr="00BE76C5">
        <w:rPr>
          <w:sz w:val="28"/>
          <w:szCs w:val="28"/>
        </w:rPr>
        <w:t>що</w:t>
      </w:r>
      <w:proofErr w:type="spellEnd"/>
      <w:r w:rsidRPr="00BE76C5">
        <w:rPr>
          <w:sz w:val="28"/>
          <w:szCs w:val="28"/>
        </w:rPr>
        <w:t xml:space="preserve"> є </w:t>
      </w:r>
      <w:proofErr w:type="spellStart"/>
      <w:r w:rsidRPr="00BE76C5">
        <w:rPr>
          <w:sz w:val="28"/>
          <w:szCs w:val="28"/>
        </w:rPr>
        <w:t>комунальною</w:t>
      </w:r>
      <w:proofErr w:type="spellEnd"/>
      <w:r w:rsidRPr="00BE76C5">
        <w:rPr>
          <w:sz w:val="28"/>
          <w:szCs w:val="28"/>
        </w:rPr>
        <w:t xml:space="preserve"> </w:t>
      </w:r>
      <w:proofErr w:type="spellStart"/>
      <w:r w:rsidRPr="00BE76C5">
        <w:rPr>
          <w:sz w:val="28"/>
          <w:szCs w:val="28"/>
        </w:rPr>
        <w:t>власністю</w:t>
      </w:r>
      <w:proofErr w:type="spellEnd"/>
      <w:r w:rsidRPr="00BE76C5">
        <w:rPr>
          <w:sz w:val="28"/>
          <w:szCs w:val="28"/>
        </w:rPr>
        <w:t xml:space="preserve"> </w:t>
      </w:r>
      <w:bookmarkStart w:id="2" w:name="_Hlk66350048"/>
      <w:proofErr w:type="spellStart"/>
      <w:r w:rsidRPr="00BE76C5">
        <w:rPr>
          <w:sz w:val="28"/>
          <w:szCs w:val="28"/>
        </w:rPr>
        <w:t>Сєвєродонецької</w:t>
      </w:r>
      <w:proofErr w:type="spellEnd"/>
      <w:r w:rsidRPr="00BE76C5">
        <w:rPr>
          <w:sz w:val="28"/>
          <w:szCs w:val="28"/>
        </w:rPr>
        <w:t xml:space="preserve"> </w:t>
      </w:r>
      <w:proofErr w:type="spellStart"/>
      <w:r w:rsidRPr="00BE76C5">
        <w:rPr>
          <w:sz w:val="28"/>
          <w:szCs w:val="28"/>
        </w:rPr>
        <w:t>міської</w:t>
      </w:r>
      <w:proofErr w:type="spellEnd"/>
      <w:r w:rsidRPr="00BE76C5">
        <w:rPr>
          <w:sz w:val="28"/>
          <w:szCs w:val="28"/>
        </w:rPr>
        <w:t xml:space="preserve"> </w:t>
      </w:r>
      <w:proofErr w:type="spellStart"/>
      <w:r w:rsidRPr="00BE76C5">
        <w:rPr>
          <w:sz w:val="28"/>
          <w:szCs w:val="28"/>
        </w:rPr>
        <w:t>територіальної</w:t>
      </w:r>
      <w:proofErr w:type="spellEnd"/>
      <w:r w:rsidRPr="00BE76C5">
        <w:rPr>
          <w:sz w:val="28"/>
          <w:szCs w:val="28"/>
        </w:rPr>
        <w:t xml:space="preserve"> </w:t>
      </w:r>
      <w:proofErr w:type="spellStart"/>
      <w:r w:rsidRPr="00BE76C5">
        <w:rPr>
          <w:sz w:val="28"/>
          <w:szCs w:val="28"/>
        </w:rPr>
        <w:t>громади</w:t>
      </w:r>
      <w:bookmarkEnd w:id="2"/>
      <w:proofErr w:type="spellEnd"/>
      <w:r w:rsidRPr="00BE76C5">
        <w:rPr>
          <w:sz w:val="28"/>
          <w:szCs w:val="28"/>
        </w:rPr>
        <w:t xml:space="preserve">, </w:t>
      </w:r>
    </w:p>
    <w:p w14:paraId="06FDE045" w14:textId="2E527DB1" w:rsidR="00BE76C5" w:rsidRDefault="00BE76C5" w:rsidP="00BE76C5">
      <w:pPr>
        <w:widowControl/>
        <w:autoSpaceDE/>
        <w:autoSpaceDN/>
        <w:adjustRightInd/>
        <w:spacing w:before="0"/>
        <w:ind w:left="0"/>
        <w:rPr>
          <w:rFonts w:ascii="Times New Roman" w:hAnsi="Times New Roman" w:cs="Times New Roman"/>
          <w:b/>
          <w:bCs/>
          <w:sz w:val="28"/>
          <w:szCs w:val="28"/>
        </w:rPr>
      </w:pPr>
      <w:r w:rsidRPr="00BE76C5">
        <w:rPr>
          <w:rFonts w:ascii="Times New Roman" w:hAnsi="Times New Roman" w:cs="Times New Roman"/>
          <w:b/>
          <w:bCs/>
          <w:sz w:val="28"/>
          <w:szCs w:val="28"/>
        </w:rPr>
        <w:t>зобов’язую:</w:t>
      </w:r>
    </w:p>
    <w:p w14:paraId="2DACBEBA" w14:textId="77777777" w:rsidR="00315DFF" w:rsidRPr="00BE76C5" w:rsidRDefault="00315DFF" w:rsidP="00BE76C5">
      <w:pPr>
        <w:widowControl/>
        <w:autoSpaceDE/>
        <w:autoSpaceDN/>
        <w:adjustRightInd/>
        <w:spacing w:before="0"/>
        <w:ind w:left="0"/>
        <w:rPr>
          <w:rFonts w:ascii="Times New Roman" w:hAnsi="Times New Roman" w:cs="Times New Roman"/>
          <w:b/>
          <w:bCs/>
          <w:sz w:val="28"/>
          <w:szCs w:val="28"/>
        </w:rPr>
      </w:pPr>
    </w:p>
    <w:p w14:paraId="54916166" w14:textId="51F9A332" w:rsidR="00BE76C5" w:rsidRPr="005C0B38" w:rsidRDefault="00BE76C5" w:rsidP="00315DFF">
      <w:pPr>
        <w:widowControl/>
        <w:tabs>
          <w:tab w:val="left" w:pos="0"/>
        </w:tabs>
        <w:autoSpaceDE/>
        <w:autoSpaceDN/>
        <w:adjustRightInd/>
        <w:spacing w:before="0"/>
        <w:ind w:left="0" w:right="-1" w:firstLine="709"/>
        <w:rPr>
          <w:rFonts w:ascii="Times New Roman" w:hAnsi="Times New Roman" w:cs="Times New Roman"/>
          <w:sz w:val="28"/>
          <w:szCs w:val="28"/>
        </w:rPr>
      </w:pPr>
      <w:r w:rsidRPr="005C0B38">
        <w:rPr>
          <w:rFonts w:ascii="Times New Roman" w:hAnsi="Times New Roman" w:cs="Times New Roman"/>
          <w:sz w:val="28"/>
          <w:szCs w:val="28"/>
        </w:rPr>
        <w:t xml:space="preserve">1.  </w:t>
      </w:r>
      <w:r w:rsidRPr="00BE76C5">
        <w:rPr>
          <w:rFonts w:ascii="Times New Roman" w:hAnsi="Times New Roman" w:cs="Times New Roman"/>
          <w:sz w:val="28"/>
          <w:szCs w:val="28"/>
        </w:rPr>
        <w:t>З</w:t>
      </w:r>
      <w:r w:rsidR="00315DFF">
        <w:rPr>
          <w:rFonts w:ascii="Times New Roman" w:hAnsi="Times New Roman" w:cs="Times New Roman"/>
          <w:sz w:val="28"/>
          <w:szCs w:val="28"/>
        </w:rPr>
        <w:t>атвердити З</w:t>
      </w:r>
      <w:r w:rsidRPr="00BE76C5">
        <w:rPr>
          <w:rFonts w:ascii="Times New Roman" w:hAnsi="Times New Roman" w:cs="Times New Roman"/>
          <w:sz w:val="28"/>
          <w:szCs w:val="28"/>
        </w:rPr>
        <w:t xml:space="preserve">віт про виконання Програми </w:t>
      </w:r>
      <w:r w:rsidRPr="005C0B38">
        <w:rPr>
          <w:rFonts w:ascii="Times New Roman" w:hAnsi="Times New Roman" w:cs="Times New Roman"/>
          <w:sz w:val="28"/>
          <w:szCs w:val="28"/>
        </w:rPr>
        <w:t xml:space="preserve">утримання  нежитлових приміщень, що є комунальною власністю Сєвєродонецької міської територіальної громади Сєвєродонецького району Луганської області, </w:t>
      </w:r>
      <w:r w:rsidR="00AC7A37">
        <w:rPr>
          <w:rFonts w:ascii="Times New Roman" w:hAnsi="Times New Roman" w:cs="Times New Roman"/>
          <w:sz w:val="28"/>
          <w:szCs w:val="28"/>
        </w:rPr>
        <w:t xml:space="preserve">                             </w:t>
      </w:r>
      <w:r w:rsidRPr="005C0B38">
        <w:rPr>
          <w:rFonts w:ascii="Times New Roman" w:hAnsi="Times New Roman" w:cs="Times New Roman"/>
          <w:sz w:val="28"/>
          <w:szCs w:val="28"/>
        </w:rPr>
        <w:t>на 2021 рік</w:t>
      </w:r>
      <w:r w:rsidR="000A4317" w:rsidRPr="005C0B38">
        <w:rPr>
          <w:rFonts w:ascii="Times New Roman" w:hAnsi="Times New Roman" w:cs="Times New Roman"/>
          <w:sz w:val="28"/>
          <w:szCs w:val="28"/>
        </w:rPr>
        <w:t xml:space="preserve"> </w:t>
      </w:r>
      <w:r w:rsidRPr="005C0B38">
        <w:rPr>
          <w:rFonts w:ascii="Times New Roman" w:hAnsi="Times New Roman" w:cs="Times New Roman"/>
          <w:sz w:val="28"/>
          <w:szCs w:val="28"/>
        </w:rPr>
        <w:t>(Додається).</w:t>
      </w:r>
    </w:p>
    <w:p w14:paraId="289E8F57" w14:textId="77777777" w:rsidR="00315DFF" w:rsidRPr="005C0B38" w:rsidRDefault="00315DFF" w:rsidP="00315DFF">
      <w:pPr>
        <w:widowControl/>
        <w:tabs>
          <w:tab w:val="left" w:pos="0"/>
        </w:tabs>
        <w:autoSpaceDE/>
        <w:autoSpaceDN/>
        <w:adjustRightInd/>
        <w:spacing w:before="0"/>
        <w:ind w:left="0" w:right="-1" w:firstLine="709"/>
        <w:rPr>
          <w:rFonts w:ascii="Times New Roman" w:hAnsi="Times New Roman" w:cs="Times New Roman"/>
          <w:sz w:val="28"/>
          <w:szCs w:val="28"/>
        </w:rPr>
      </w:pPr>
    </w:p>
    <w:p w14:paraId="685277F2" w14:textId="0B00F210" w:rsidR="00BE76C5" w:rsidRPr="005C0B38" w:rsidRDefault="00BE76C5" w:rsidP="00315DFF">
      <w:pPr>
        <w:widowControl/>
        <w:tabs>
          <w:tab w:val="left" w:pos="284"/>
          <w:tab w:val="left" w:pos="426"/>
          <w:tab w:val="left" w:pos="567"/>
          <w:tab w:val="left" w:pos="709"/>
        </w:tabs>
        <w:autoSpaceDE/>
        <w:autoSpaceDN/>
        <w:adjustRightInd/>
        <w:spacing w:before="0"/>
        <w:ind w:left="0" w:firstLine="709"/>
        <w:rPr>
          <w:rFonts w:ascii="Times New Roman" w:hAnsi="Times New Roman" w:cs="Times New Roman"/>
          <w:sz w:val="28"/>
          <w:szCs w:val="28"/>
        </w:rPr>
      </w:pPr>
      <w:r w:rsidRPr="00BE76C5">
        <w:rPr>
          <w:rFonts w:ascii="Times New Roman" w:hAnsi="Times New Roman" w:cs="Times New Roman"/>
          <w:sz w:val="28"/>
          <w:szCs w:val="28"/>
        </w:rPr>
        <w:t>2</w:t>
      </w:r>
      <w:r w:rsidRPr="005C0B38">
        <w:rPr>
          <w:rFonts w:ascii="Times New Roman" w:hAnsi="Times New Roman" w:cs="Times New Roman"/>
          <w:sz w:val="28"/>
          <w:szCs w:val="28"/>
        </w:rPr>
        <w:t>.     Розпорядження підлягає оприлюдненню.</w:t>
      </w:r>
    </w:p>
    <w:p w14:paraId="3E53004B" w14:textId="77777777" w:rsidR="00315DFF" w:rsidRPr="005C0B38" w:rsidRDefault="00315DFF" w:rsidP="00315DFF">
      <w:pPr>
        <w:widowControl/>
        <w:tabs>
          <w:tab w:val="left" w:pos="284"/>
          <w:tab w:val="left" w:pos="426"/>
          <w:tab w:val="left" w:pos="567"/>
          <w:tab w:val="left" w:pos="709"/>
        </w:tabs>
        <w:autoSpaceDE/>
        <w:autoSpaceDN/>
        <w:adjustRightInd/>
        <w:spacing w:before="0"/>
        <w:ind w:left="0" w:firstLine="709"/>
        <w:rPr>
          <w:rFonts w:ascii="Times New Roman" w:hAnsi="Times New Roman" w:cs="Times New Roman"/>
          <w:sz w:val="28"/>
          <w:szCs w:val="28"/>
        </w:rPr>
      </w:pPr>
    </w:p>
    <w:p w14:paraId="3ED05C5A" w14:textId="77777777" w:rsidR="00BE76C5" w:rsidRPr="005C0B38" w:rsidRDefault="00BE76C5" w:rsidP="00315DFF">
      <w:pPr>
        <w:widowControl/>
        <w:autoSpaceDE/>
        <w:autoSpaceDN/>
        <w:adjustRightInd/>
        <w:spacing w:before="0"/>
        <w:ind w:left="0" w:firstLine="709"/>
        <w:rPr>
          <w:rFonts w:ascii="Times New Roman" w:hAnsi="Times New Roman" w:cs="Times New Roman"/>
          <w:sz w:val="28"/>
          <w:szCs w:val="28"/>
        </w:rPr>
      </w:pPr>
      <w:r w:rsidRPr="00BE76C5">
        <w:rPr>
          <w:rFonts w:ascii="Times New Roman" w:hAnsi="Times New Roman" w:cs="Times New Roman"/>
          <w:sz w:val="28"/>
          <w:szCs w:val="28"/>
        </w:rPr>
        <w:t>3</w:t>
      </w:r>
      <w:r w:rsidRPr="005C0B38">
        <w:rPr>
          <w:rFonts w:ascii="Times New Roman" w:hAnsi="Times New Roman" w:cs="Times New Roman"/>
          <w:sz w:val="28"/>
          <w:szCs w:val="28"/>
        </w:rPr>
        <w:t xml:space="preserve">.  Контроль за виконанням даного розпорядження покладаю на першого заступника керівника Сєвєродонецької міської військово-цивільної адміністрації Ігоря РОБОЧОГО. </w:t>
      </w:r>
    </w:p>
    <w:p w14:paraId="5A73AF94" w14:textId="77777777" w:rsidR="00BE76C5" w:rsidRPr="005C0B38" w:rsidRDefault="00BE76C5" w:rsidP="00BE76C5">
      <w:pPr>
        <w:widowControl/>
        <w:autoSpaceDE/>
        <w:autoSpaceDN/>
        <w:adjustRightInd/>
        <w:spacing w:before="0"/>
        <w:ind w:left="0"/>
        <w:jc w:val="left"/>
        <w:rPr>
          <w:rFonts w:ascii="Times New Roman" w:hAnsi="Times New Roman" w:cs="Times New Roman"/>
          <w:sz w:val="28"/>
          <w:szCs w:val="28"/>
        </w:rPr>
      </w:pPr>
    </w:p>
    <w:p w14:paraId="2323942A" w14:textId="77777777" w:rsidR="00BE76C5" w:rsidRPr="005C0B38" w:rsidRDefault="00BE76C5" w:rsidP="00BE76C5">
      <w:pPr>
        <w:widowControl/>
        <w:autoSpaceDE/>
        <w:autoSpaceDN/>
        <w:adjustRightInd/>
        <w:spacing w:before="0"/>
        <w:ind w:left="0"/>
        <w:jc w:val="left"/>
        <w:rPr>
          <w:rFonts w:ascii="Times New Roman" w:hAnsi="Times New Roman" w:cs="Times New Roman"/>
          <w:b/>
          <w:sz w:val="28"/>
          <w:szCs w:val="28"/>
        </w:rPr>
      </w:pPr>
      <w:r w:rsidRPr="005C0B38">
        <w:rPr>
          <w:rFonts w:ascii="Times New Roman" w:hAnsi="Times New Roman" w:cs="Times New Roman"/>
          <w:b/>
          <w:sz w:val="28"/>
          <w:szCs w:val="28"/>
        </w:rPr>
        <w:t>Керівник Сєвєродонецької міської</w:t>
      </w:r>
    </w:p>
    <w:p w14:paraId="26F7C91B" w14:textId="77777777" w:rsidR="00BE76C5" w:rsidRPr="005C0B38" w:rsidRDefault="00BE76C5" w:rsidP="00BE76C5">
      <w:pPr>
        <w:widowControl/>
        <w:autoSpaceDE/>
        <w:autoSpaceDN/>
        <w:adjustRightInd/>
        <w:spacing w:before="0"/>
        <w:ind w:left="0"/>
        <w:jc w:val="left"/>
        <w:rPr>
          <w:rFonts w:ascii="Times New Roman" w:hAnsi="Times New Roman" w:cs="Times New Roman"/>
          <w:b/>
          <w:sz w:val="28"/>
          <w:szCs w:val="28"/>
        </w:rPr>
      </w:pPr>
      <w:r w:rsidRPr="005C0B38">
        <w:rPr>
          <w:rFonts w:ascii="Times New Roman" w:hAnsi="Times New Roman" w:cs="Times New Roman"/>
          <w:b/>
          <w:sz w:val="28"/>
          <w:szCs w:val="28"/>
        </w:rPr>
        <w:t>військово-цивільної адміністрації</w:t>
      </w:r>
      <w:r w:rsidRPr="005C0B38">
        <w:rPr>
          <w:rFonts w:ascii="Times New Roman" w:hAnsi="Times New Roman" w:cs="Times New Roman"/>
          <w:b/>
          <w:sz w:val="28"/>
          <w:szCs w:val="28"/>
        </w:rPr>
        <w:tab/>
      </w:r>
      <w:r w:rsidRPr="005C0B38">
        <w:rPr>
          <w:rFonts w:ascii="Times New Roman" w:hAnsi="Times New Roman" w:cs="Times New Roman"/>
          <w:b/>
          <w:sz w:val="28"/>
          <w:szCs w:val="28"/>
        </w:rPr>
        <w:tab/>
        <w:t xml:space="preserve">                    Олександр СТРЮК</w:t>
      </w:r>
    </w:p>
    <w:p w14:paraId="0AEACCFB" w14:textId="77777777" w:rsidR="00BE76C5" w:rsidRPr="00BE76C5" w:rsidRDefault="00BE76C5" w:rsidP="00BE76C5">
      <w:pPr>
        <w:widowControl/>
        <w:autoSpaceDE/>
        <w:autoSpaceDN/>
        <w:adjustRightInd/>
        <w:spacing w:before="0"/>
        <w:ind w:left="0" w:right="-143"/>
        <w:jc w:val="center"/>
        <w:rPr>
          <w:rFonts w:ascii="Times New Roman" w:hAnsi="Times New Roman" w:cs="Times New Roman"/>
          <w:bCs/>
          <w:sz w:val="24"/>
          <w:szCs w:val="24"/>
        </w:rPr>
      </w:pPr>
    </w:p>
    <w:p w14:paraId="6CC66730" w14:textId="77777777" w:rsidR="00BE76C5" w:rsidRPr="00BE76C5" w:rsidRDefault="00BE76C5" w:rsidP="00BE76C5">
      <w:pPr>
        <w:widowControl/>
        <w:autoSpaceDE/>
        <w:autoSpaceDN/>
        <w:adjustRightInd/>
        <w:spacing w:before="0"/>
        <w:ind w:left="0" w:right="-143"/>
        <w:jc w:val="center"/>
        <w:rPr>
          <w:rFonts w:ascii="Times New Roman" w:hAnsi="Times New Roman" w:cs="Times New Roman"/>
          <w:bCs/>
          <w:sz w:val="24"/>
          <w:szCs w:val="24"/>
        </w:rPr>
      </w:pPr>
    </w:p>
    <w:p w14:paraId="12718A83" w14:textId="77777777" w:rsidR="00BE76C5" w:rsidRPr="00BE76C5" w:rsidRDefault="00BE76C5" w:rsidP="00BE76C5">
      <w:pPr>
        <w:widowControl/>
        <w:autoSpaceDE/>
        <w:autoSpaceDN/>
        <w:adjustRightInd/>
        <w:spacing w:before="0"/>
        <w:ind w:left="0" w:right="-143"/>
        <w:jc w:val="center"/>
        <w:rPr>
          <w:rFonts w:ascii="Times New Roman" w:hAnsi="Times New Roman" w:cs="Times New Roman"/>
          <w:bCs/>
          <w:sz w:val="24"/>
          <w:szCs w:val="24"/>
        </w:rPr>
      </w:pPr>
    </w:p>
    <w:p w14:paraId="28DB70A0" w14:textId="77777777" w:rsidR="00BE76C5" w:rsidRPr="00BE76C5" w:rsidRDefault="00BE76C5" w:rsidP="00BE76C5">
      <w:pPr>
        <w:widowControl/>
        <w:autoSpaceDE/>
        <w:autoSpaceDN/>
        <w:adjustRightInd/>
        <w:spacing w:before="0"/>
        <w:ind w:left="0" w:right="-143"/>
        <w:jc w:val="center"/>
        <w:rPr>
          <w:rFonts w:ascii="Times New Roman" w:hAnsi="Times New Roman" w:cs="Times New Roman"/>
          <w:bCs/>
          <w:sz w:val="24"/>
          <w:szCs w:val="24"/>
        </w:rPr>
      </w:pPr>
    </w:p>
    <w:p w14:paraId="057C63F9" w14:textId="77777777" w:rsidR="00BE76C5" w:rsidRPr="00BE76C5" w:rsidRDefault="00BE76C5" w:rsidP="00BE76C5">
      <w:pPr>
        <w:widowControl/>
        <w:autoSpaceDE/>
        <w:autoSpaceDN/>
        <w:adjustRightInd/>
        <w:spacing w:before="0"/>
        <w:ind w:left="0" w:right="-143"/>
        <w:jc w:val="center"/>
        <w:rPr>
          <w:rFonts w:ascii="Times New Roman" w:hAnsi="Times New Roman" w:cs="Times New Roman"/>
          <w:bCs/>
          <w:sz w:val="24"/>
          <w:szCs w:val="24"/>
        </w:rPr>
      </w:pPr>
      <w:r w:rsidRPr="00BE76C5">
        <w:rPr>
          <w:rFonts w:ascii="Times New Roman" w:hAnsi="Times New Roman" w:cs="Times New Roman"/>
          <w:bCs/>
          <w:sz w:val="24"/>
          <w:szCs w:val="24"/>
        </w:rPr>
        <w:t xml:space="preserve">                                   </w:t>
      </w:r>
    </w:p>
    <w:p w14:paraId="101403A1" w14:textId="77777777" w:rsidR="00BE76C5" w:rsidRPr="00BE76C5" w:rsidRDefault="00BE76C5" w:rsidP="00BE76C5">
      <w:pPr>
        <w:widowControl/>
        <w:autoSpaceDE/>
        <w:autoSpaceDN/>
        <w:adjustRightInd/>
        <w:spacing w:before="0"/>
        <w:ind w:left="0"/>
        <w:jc w:val="center"/>
        <w:rPr>
          <w:rFonts w:ascii="Times New Roman" w:hAnsi="Times New Roman" w:cs="Times New Roman"/>
          <w:bCs/>
          <w:sz w:val="24"/>
          <w:szCs w:val="24"/>
        </w:rPr>
      </w:pPr>
      <w:r w:rsidRPr="00BE76C5">
        <w:rPr>
          <w:rFonts w:ascii="Times New Roman" w:hAnsi="Times New Roman" w:cs="Times New Roman"/>
          <w:bCs/>
          <w:sz w:val="24"/>
          <w:szCs w:val="24"/>
        </w:rPr>
        <w:t xml:space="preserve">                                           </w:t>
      </w:r>
    </w:p>
    <w:p w14:paraId="6ADBE57E" w14:textId="77777777" w:rsidR="00BE76C5" w:rsidRPr="00BE76C5" w:rsidRDefault="00BE76C5" w:rsidP="00BE76C5">
      <w:pPr>
        <w:widowControl/>
        <w:autoSpaceDE/>
        <w:autoSpaceDN/>
        <w:adjustRightInd/>
        <w:spacing w:before="0"/>
        <w:ind w:left="0"/>
        <w:jc w:val="center"/>
        <w:rPr>
          <w:rFonts w:ascii="Times New Roman" w:hAnsi="Times New Roman" w:cs="Times New Roman"/>
          <w:bCs/>
          <w:sz w:val="24"/>
          <w:szCs w:val="24"/>
        </w:rPr>
      </w:pPr>
      <w:r w:rsidRPr="00BE76C5">
        <w:rPr>
          <w:rFonts w:ascii="Times New Roman" w:hAnsi="Times New Roman" w:cs="Times New Roman"/>
          <w:bCs/>
          <w:sz w:val="24"/>
          <w:szCs w:val="24"/>
        </w:rPr>
        <w:t xml:space="preserve">                                          </w:t>
      </w:r>
    </w:p>
    <w:p w14:paraId="6A479236" w14:textId="13E953D5" w:rsidR="00315DFF" w:rsidRDefault="00BE76C5" w:rsidP="00BE76C5">
      <w:pPr>
        <w:widowControl/>
        <w:autoSpaceDE/>
        <w:autoSpaceDN/>
        <w:adjustRightInd/>
        <w:spacing w:before="0"/>
        <w:ind w:left="0"/>
        <w:jc w:val="center"/>
        <w:rPr>
          <w:rFonts w:ascii="Times New Roman" w:hAnsi="Times New Roman" w:cs="Times New Roman"/>
          <w:bCs/>
          <w:sz w:val="24"/>
          <w:szCs w:val="24"/>
        </w:rPr>
      </w:pPr>
      <w:r w:rsidRPr="00BE76C5">
        <w:rPr>
          <w:rFonts w:ascii="Times New Roman" w:hAnsi="Times New Roman" w:cs="Times New Roman"/>
          <w:bCs/>
          <w:sz w:val="24"/>
          <w:szCs w:val="24"/>
        </w:rPr>
        <w:lastRenderedPageBreak/>
        <w:t xml:space="preserve">                                     </w:t>
      </w:r>
    </w:p>
    <w:p w14:paraId="479AA539" w14:textId="77777777" w:rsidR="00315DFF" w:rsidRDefault="00315DFF" w:rsidP="00BE76C5">
      <w:pPr>
        <w:widowControl/>
        <w:autoSpaceDE/>
        <w:autoSpaceDN/>
        <w:adjustRightInd/>
        <w:spacing w:before="0"/>
        <w:ind w:left="0"/>
        <w:jc w:val="center"/>
        <w:rPr>
          <w:rFonts w:ascii="Times New Roman" w:hAnsi="Times New Roman" w:cs="Times New Roman"/>
          <w:bCs/>
          <w:sz w:val="24"/>
          <w:szCs w:val="24"/>
        </w:rPr>
      </w:pPr>
    </w:p>
    <w:p w14:paraId="30C3C74D" w14:textId="77777777" w:rsidR="003858F4" w:rsidRDefault="00315DFF" w:rsidP="00BE76C5">
      <w:pPr>
        <w:widowControl/>
        <w:autoSpaceDE/>
        <w:autoSpaceDN/>
        <w:adjustRightInd/>
        <w:spacing w:before="0"/>
        <w:ind w:left="0"/>
        <w:jc w:val="center"/>
        <w:rPr>
          <w:rFonts w:ascii="Times New Roman" w:hAnsi="Times New Roman" w:cs="Times New Roman"/>
          <w:bCs/>
          <w:sz w:val="24"/>
          <w:szCs w:val="24"/>
        </w:rPr>
      </w:pPr>
      <w:r>
        <w:rPr>
          <w:rFonts w:ascii="Times New Roman" w:hAnsi="Times New Roman" w:cs="Times New Roman"/>
          <w:bCs/>
          <w:sz w:val="24"/>
          <w:szCs w:val="24"/>
        </w:rPr>
        <w:t xml:space="preserve">                                  </w:t>
      </w:r>
    </w:p>
    <w:p w14:paraId="110000D9" w14:textId="1CFB4347" w:rsidR="00BE76C5" w:rsidRPr="00BE76C5" w:rsidRDefault="003858F4" w:rsidP="00BE76C5">
      <w:pPr>
        <w:widowControl/>
        <w:autoSpaceDE/>
        <w:autoSpaceDN/>
        <w:adjustRightInd/>
        <w:spacing w:before="0"/>
        <w:ind w:left="0"/>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315DFF">
        <w:rPr>
          <w:rFonts w:ascii="Times New Roman" w:hAnsi="Times New Roman" w:cs="Times New Roman"/>
          <w:bCs/>
          <w:sz w:val="24"/>
          <w:szCs w:val="24"/>
        </w:rPr>
        <w:t xml:space="preserve">  </w:t>
      </w:r>
      <w:r w:rsidR="00BE76C5" w:rsidRPr="00BE76C5">
        <w:rPr>
          <w:rFonts w:ascii="Times New Roman" w:hAnsi="Times New Roman" w:cs="Times New Roman"/>
          <w:bCs/>
          <w:sz w:val="24"/>
          <w:szCs w:val="24"/>
        </w:rPr>
        <w:t>Додаток</w:t>
      </w:r>
    </w:p>
    <w:p w14:paraId="482D31DD" w14:textId="00B4181D" w:rsidR="00BE76C5" w:rsidRPr="00BE76C5" w:rsidRDefault="00BE76C5" w:rsidP="00BE76C5">
      <w:pPr>
        <w:widowControl/>
        <w:autoSpaceDE/>
        <w:autoSpaceDN/>
        <w:adjustRightInd/>
        <w:spacing w:before="0"/>
        <w:ind w:left="0"/>
        <w:jc w:val="left"/>
        <w:rPr>
          <w:rFonts w:ascii="Times New Roman" w:hAnsi="Times New Roman" w:cs="Times New Roman"/>
          <w:bCs/>
          <w:sz w:val="24"/>
          <w:szCs w:val="24"/>
        </w:rPr>
      </w:pPr>
      <w:r w:rsidRPr="00BE76C5">
        <w:rPr>
          <w:rFonts w:ascii="Times New Roman" w:hAnsi="Times New Roman" w:cs="Times New Roman"/>
          <w:bCs/>
          <w:sz w:val="24"/>
          <w:szCs w:val="24"/>
        </w:rPr>
        <w:t xml:space="preserve">      </w:t>
      </w:r>
      <w:r w:rsidR="00315DFF">
        <w:rPr>
          <w:rFonts w:ascii="Times New Roman" w:hAnsi="Times New Roman" w:cs="Times New Roman"/>
          <w:bCs/>
          <w:sz w:val="24"/>
          <w:szCs w:val="24"/>
        </w:rPr>
        <w:t xml:space="preserve">                                                                                     </w:t>
      </w:r>
      <w:r w:rsidRPr="00BE76C5">
        <w:rPr>
          <w:rFonts w:ascii="Times New Roman" w:hAnsi="Times New Roman" w:cs="Times New Roman"/>
          <w:bCs/>
          <w:sz w:val="24"/>
          <w:szCs w:val="24"/>
        </w:rPr>
        <w:t xml:space="preserve">до розпорядження керівника </w:t>
      </w:r>
    </w:p>
    <w:p w14:paraId="08DECB7F" w14:textId="70D93355" w:rsidR="00BE76C5" w:rsidRPr="00BE76C5" w:rsidRDefault="00BE76C5" w:rsidP="00BE76C5">
      <w:pPr>
        <w:widowControl/>
        <w:autoSpaceDE/>
        <w:autoSpaceDN/>
        <w:adjustRightInd/>
        <w:spacing w:before="0"/>
        <w:ind w:left="0"/>
        <w:jc w:val="left"/>
        <w:rPr>
          <w:rFonts w:ascii="Times New Roman" w:hAnsi="Times New Roman" w:cs="Times New Roman"/>
          <w:bCs/>
          <w:sz w:val="24"/>
          <w:szCs w:val="24"/>
        </w:rPr>
      </w:pPr>
      <w:r w:rsidRPr="00BE76C5">
        <w:rPr>
          <w:rFonts w:ascii="Times New Roman" w:hAnsi="Times New Roman" w:cs="Times New Roman"/>
          <w:bCs/>
          <w:sz w:val="24"/>
          <w:szCs w:val="24"/>
        </w:rPr>
        <w:t xml:space="preserve">      </w:t>
      </w:r>
      <w:r w:rsidR="00315DFF">
        <w:rPr>
          <w:rFonts w:ascii="Times New Roman" w:hAnsi="Times New Roman" w:cs="Times New Roman"/>
          <w:bCs/>
          <w:sz w:val="24"/>
          <w:szCs w:val="24"/>
        </w:rPr>
        <w:t xml:space="preserve">                                                                                     </w:t>
      </w:r>
      <w:r w:rsidRPr="00BE76C5">
        <w:rPr>
          <w:rFonts w:ascii="Times New Roman" w:hAnsi="Times New Roman" w:cs="Times New Roman"/>
          <w:bCs/>
          <w:sz w:val="24"/>
          <w:szCs w:val="24"/>
        </w:rPr>
        <w:t>Сєвєродонецької міської</w:t>
      </w:r>
    </w:p>
    <w:p w14:paraId="6631834D" w14:textId="5F00B6E9" w:rsidR="00BE76C5" w:rsidRPr="00BE76C5" w:rsidRDefault="00BE76C5" w:rsidP="00BE76C5">
      <w:pPr>
        <w:widowControl/>
        <w:autoSpaceDE/>
        <w:autoSpaceDN/>
        <w:adjustRightInd/>
        <w:spacing w:before="0"/>
        <w:ind w:left="0"/>
        <w:jc w:val="left"/>
        <w:rPr>
          <w:rFonts w:ascii="Times New Roman" w:hAnsi="Times New Roman" w:cs="Times New Roman"/>
          <w:bCs/>
          <w:sz w:val="24"/>
          <w:szCs w:val="24"/>
        </w:rPr>
      </w:pPr>
      <w:r w:rsidRPr="00BE76C5">
        <w:rPr>
          <w:rFonts w:ascii="Times New Roman" w:hAnsi="Times New Roman" w:cs="Times New Roman"/>
          <w:bCs/>
          <w:sz w:val="24"/>
          <w:szCs w:val="24"/>
        </w:rPr>
        <w:t xml:space="preserve">      </w:t>
      </w:r>
      <w:r w:rsidR="00315DFF">
        <w:rPr>
          <w:rFonts w:ascii="Times New Roman" w:hAnsi="Times New Roman" w:cs="Times New Roman"/>
          <w:bCs/>
          <w:sz w:val="24"/>
          <w:szCs w:val="24"/>
        </w:rPr>
        <w:t xml:space="preserve">                                                                                     </w:t>
      </w:r>
      <w:r w:rsidRPr="00BE76C5">
        <w:rPr>
          <w:rFonts w:ascii="Times New Roman" w:hAnsi="Times New Roman" w:cs="Times New Roman"/>
          <w:bCs/>
          <w:sz w:val="24"/>
          <w:szCs w:val="24"/>
        </w:rPr>
        <w:t xml:space="preserve">військово-цивільної адміністрації </w:t>
      </w:r>
    </w:p>
    <w:p w14:paraId="14871BB5" w14:textId="56F694CD" w:rsidR="00BE76C5" w:rsidRPr="00BE76C5" w:rsidRDefault="00BE76C5" w:rsidP="00BE76C5">
      <w:pPr>
        <w:widowControl/>
        <w:autoSpaceDE/>
        <w:autoSpaceDN/>
        <w:adjustRightInd/>
        <w:spacing w:before="0"/>
        <w:ind w:left="0"/>
        <w:jc w:val="left"/>
        <w:rPr>
          <w:rFonts w:ascii="Times New Roman" w:hAnsi="Times New Roman" w:cs="Times New Roman"/>
          <w:bCs/>
          <w:sz w:val="24"/>
          <w:szCs w:val="24"/>
        </w:rPr>
      </w:pPr>
      <w:r w:rsidRPr="00BE76C5">
        <w:rPr>
          <w:rFonts w:ascii="Times New Roman" w:hAnsi="Times New Roman" w:cs="Times New Roman"/>
          <w:bCs/>
          <w:sz w:val="24"/>
          <w:szCs w:val="24"/>
        </w:rPr>
        <w:t xml:space="preserve">      </w:t>
      </w:r>
      <w:r w:rsidR="00315DFF">
        <w:rPr>
          <w:rFonts w:ascii="Times New Roman" w:hAnsi="Times New Roman" w:cs="Times New Roman"/>
          <w:bCs/>
          <w:sz w:val="24"/>
          <w:szCs w:val="24"/>
        </w:rPr>
        <w:t xml:space="preserve">                                                                                     </w:t>
      </w:r>
      <w:r w:rsidRPr="00BE76C5">
        <w:rPr>
          <w:rFonts w:ascii="Times New Roman" w:hAnsi="Times New Roman" w:cs="Times New Roman"/>
          <w:bCs/>
          <w:sz w:val="24"/>
          <w:szCs w:val="24"/>
        </w:rPr>
        <w:t>від « __ » ________ 2022 року № ______</w:t>
      </w:r>
    </w:p>
    <w:p w14:paraId="1E3EB676" w14:textId="77777777" w:rsidR="00BE76C5" w:rsidRPr="00BE76C5" w:rsidRDefault="00BE76C5" w:rsidP="00BE76C5">
      <w:pPr>
        <w:widowControl/>
        <w:autoSpaceDE/>
        <w:autoSpaceDN/>
        <w:adjustRightInd/>
        <w:spacing w:before="0"/>
        <w:ind w:left="0"/>
        <w:rPr>
          <w:rFonts w:ascii="Times New Roman" w:hAnsi="Times New Roman" w:cs="Times New Roman"/>
          <w:sz w:val="24"/>
          <w:szCs w:val="24"/>
        </w:rPr>
      </w:pPr>
    </w:p>
    <w:p w14:paraId="29246A0A" w14:textId="77777777" w:rsidR="00C55F8B" w:rsidRDefault="00C55F8B" w:rsidP="00BE76C5">
      <w:pPr>
        <w:widowControl/>
        <w:autoSpaceDE/>
        <w:autoSpaceDN/>
        <w:adjustRightInd/>
        <w:spacing w:before="0"/>
        <w:ind w:left="0"/>
        <w:jc w:val="center"/>
        <w:rPr>
          <w:rFonts w:ascii="Times New Roman" w:hAnsi="Times New Roman" w:cs="Times New Roman"/>
          <w:b/>
          <w:sz w:val="28"/>
          <w:szCs w:val="28"/>
        </w:rPr>
      </w:pPr>
    </w:p>
    <w:p w14:paraId="43FFA2D9" w14:textId="4DED7167" w:rsidR="000A4317" w:rsidRDefault="00BE76C5" w:rsidP="00BE76C5">
      <w:pPr>
        <w:widowControl/>
        <w:autoSpaceDE/>
        <w:autoSpaceDN/>
        <w:adjustRightInd/>
        <w:spacing w:before="0"/>
        <w:ind w:left="0"/>
        <w:jc w:val="center"/>
        <w:rPr>
          <w:rFonts w:ascii="Times New Roman" w:hAnsi="Times New Roman" w:cs="Times New Roman"/>
          <w:b/>
          <w:sz w:val="28"/>
          <w:szCs w:val="28"/>
        </w:rPr>
      </w:pPr>
      <w:r w:rsidRPr="00BE76C5">
        <w:rPr>
          <w:rFonts w:ascii="Times New Roman" w:hAnsi="Times New Roman" w:cs="Times New Roman"/>
          <w:b/>
          <w:sz w:val="28"/>
          <w:szCs w:val="28"/>
        </w:rPr>
        <w:t xml:space="preserve">Звіт </w:t>
      </w:r>
    </w:p>
    <w:p w14:paraId="427D6435" w14:textId="77777777" w:rsidR="000A4317" w:rsidRDefault="00BE76C5" w:rsidP="00BE76C5">
      <w:pPr>
        <w:widowControl/>
        <w:autoSpaceDE/>
        <w:autoSpaceDN/>
        <w:adjustRightInd/>
        <w:spacing w:before="0"/>
        <w:ind w:left="0"/>
        <w:jc w:val="center"/>
        <w:rPr>
          <w:rFonts w:ascii="Times New Roman" w:hAnsi="Times New Roman" w:cs="Times New Roman"/>
          <w:b/>
          <w:sz w:val="28"/>
          <w:szCs w:val="28"/>
        </w:rPr>
      </w:pPr>
      <w:r w:rsidRPr="00BE76C5">
        <w:rPr>
          <w:rFonts w:ascii="Times New Roman" w:hAnsi="Times New Roman" w:cs="Times New Roman"/>
          <w:b/>
          <w:sz w:val="28"/>
          <w:szCs w:val="28"/>
        </w:rPr>
        <w:t xml:space="preserve">про виконання Програми утримання нежитлових приміщень, </w:t>
      </w:r>
    </w:p>
    <w:p w14:paraId="52102AAD" w14:textId="57E941D2" w:rsidR="00BE76C5" w:rsidRPr="00BE76C5" w:rsidRDefault="00BE76C5" w:rsidP="00BE76C5">
      <w:pPr>
        <w:widowControl/>
        <w:autoSpaceDE/>
        <w:autoSpaceDN/>
        <w:adjustRightInd/>
        <w:spacing w:before="0"/>
        <w:ind w:left="0"/>
        <w:jc w:val="center"/>
        <w:rPr>
          <w:rFonts w:ascii="Times New Roman" w:hAnsi="Times New Roman" w:cs="Times New Roman"/>
          <w:b/>
          <w:sz w:val="28"/>
          <w:szCs w:val="28"/>
        </w:rPr>
      </w:pPr>
      <w:r w:rsidRPr="00BE76C5">
        <w:rPr>
          <w:rFonts w:ascii="Times New Roman" w:hAnsi="Times New Roman" w:cs="Times New Roman"/>
          <w:b/>
          <w:sz w:val="28"/>
          <w:szCs w:val="28"/>
        </w:rPr>
        <w:t xml:space="preserve">що є  комунальною власністю </w:t>
      </w:r>
      <w:bookmarkStart w:id="3" w:name="_Hlk93940176"/>
      <w:r w:rsidRPr="00BE76C5">
        <w:rPr>
          <w:rFonts w:ascii="Times New Roman" w:hAnsi="Times New Roman" w:cs="Times New Roman"/>
          <w:b/>
          <w:sz w:val="28"/>
          <w:szCs w:val="28"/>
        </w:rPr>
        <w:t>Сєвєродонецької міської територіальної громади</w:t>
      </w:r>
      <w:bookmarkEnd w:id="3"/>
      <w:r w:rsidR="00304D90" w:rsidRPr="00304D90">
        <w:rPr>
          <w:b/>
          <w:bCs/>
          <w:sz w:val="28"/>
          <w:szCs w:val="28"/>
        </w:rPr>
        <w:t xml:space="preserve"> </w:t>
      </w:r>
      <w:r w:rsidR="00304D90" w:rsidRPr="00304D90">
        <w:rPr>
          <w:rFonts w:ascii="Times New Roman" w:hAnsi="Times New Roman" w:cs="Times New Roman"/>
          <w:b/>
          <w:bCs/>
          <w:sz w:val="28"/>
          <w:szCs w:val="28"/>
        </w:rPr>
        <w:t>Сєвєродонецького району Луганської області</w:t>
      </w:r>
      <w:r w:rsidRPr="00BE76C5">
        <w:rPr>
          <w:rFonts w:ascii="Times New Roman" w:hAnsi="Times New Roman" w:cs="Times New Roman"/>
          <w:b/>
          <w:sz w:val="28"/>
          <w:szCs w:val="28"/>
        </w:rPr>
        <w:t xml:space="preserve">, на 2021 рік </w:t>
      </w:r>
    </w:p>
    <w:p w14:paraId="51421580"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8"/>
          <w:szCs w:val="28"/>
        </w:rPr>
      </w:pPr>
    </w:p>
    <w:p w14:paraId="6F3FA37E" w14:textId="7504D181" w:rsidR="00BE76C5" w:rsidRPr="00BE76C5" w:rsidRDefault="000A4317" w:rsidP="000A4317">
      <w:pPr>
        <w:widowControl/>
        <w:autoSpaceDE/>
        <w:autoSpaceDN/>
        <w:adjustRightInd/>
        <w:spacing w:before="0"/>
        <w:ind w:left="0"/>
        <w:jc w:val="center"/>
        <w:rPr>
          <w:rFonts w:ascii="Times New Roman" w:hAnsi="Times New Roman" w:cs="Times New Roman"/>
          <w:b/>
          <w:sz w:val="28"/>
          <w:szCs w:val="28"/>
        </w:rPr>
      </w:pPr>
      <w:r>
        <w:rPr>
          <w:rFonts w:ascii="Times New Roman" w:hAnsi="Times New Roman" w:cs="Times New Roman"/>
          <w:b/>
          <w:sz w:val="28"/>
          <w:szCs w:val="28"/>
        </w:rPr>
        <w:t xml:space="preserve">І.  </w:t>
      </w:r>
      <w:r w:rsidR="00BE76C5" w:rsidRPr="00BE76C5">
        <w:rPr>
          <w:rFonts w:ascii="Times New Roman" w:hAnsi="Times New Roman" w:cs="Times New Roman"/>
          <w:b/>
          <w:sz w:val="28"/>
          <w:szCs w:val="28"/>
        </w:rPr>
        <w:t>Основні дані</w:t>
      </w:r>
    </w:p>
    <w:p w14:paraId="77700A5D"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8"/>
          <w:szCs w:val="28"/>
        </w:rPr>
      </w:pPr>
    </w:p>
    <w:p w14:paraId="204A79B7" w14:textId="7054C61B" w:rsidR="00BE76C5" w:rsidRPr="00BE76C5" w:rsidRDefault="00BE76C5" w:rsidP="00BE76C5">
      <w:pPr>
        <w:widowControl/>
        <w:autoSpaceDE/>
        <w:autoSpaceDN/>
        <w:adjustRightInd/>
        <w:spacing w:before="0"/>
        <w:ind w:left="0"/>
        <w:rPr>
          <w:rFonts w:ascii="Times New Roman" w:hAnsi="Times New Roman" w:cs="Times New Roman"/>
          <w:bCs/>
          <w:sz w:val="28"/>
          <w:szCs w:val="28"/>
        </w:rPr>
      </w:pPr>
      <w:r w:rsidRPr="00BE76C5">
        <w:rPr>
          <w:rFonts w:ascii="Times New Roman" w:hAnsi="Times New Roman" w:cs="Times New Roman"/>
          <w:b/>
          <w:sz w:val="28"/>
          <w:szCs w:val="28"/>
        </w:rPr>
        <w:t xml:space="preserve">           </w:t>
      </w:r>
      <w:r w:rsidRPr="00BE76C5">
        <w:rPr>
          <w:rFonts w:ascii="Times New Roman" w:hAnsi="Times New Roman" w:cs="Times New Roman"/>
          <w:bCs/>
          <w:sz w:val="28"/>
          <w:szCs w:val="28"/>
        </w:rPr>
        <w:t>Програма утримання нежитлових приміщень, що є комунальною власністю  територіальної громади м.</w:t>
      </w:r>
      <w:r w:rsidR="000A4317">
        <w:rPr>
          <w:rFonts w:ascii="Times New Roman" w:hAnsi="Times New Roman" w:cs="Times New Roman"/>
          <w:bCs/>
          <w:sz w:val="28"/>
          <w:szCs w:val="28"/>
        </w:rPr>
        <w:t xml:space="preserve"> </w:t>
      </w:r>
      <w:r w:rsidRPr="00BE76C5">
        <w:rPr>
          <w:rFonts w:ascii="Times New Roman" w:hAnsi="Times New Roman" w:cs="Times New Roman"/>
          <w:bCs/>
          <w:sz w:val="28"/>
          <w:szCs w:val="28"/>
        </w:rPr>
        <w:t>Сєвєродонецька, на 2021 рік, була затверджена розпорядженням керівника в</w:t>
      </w:r>
      <w:r w:rsidRPr="00BE76C5">
        <w:rPr>
          <w:rFonts w:ascii="Times New Roman" w:hAnsi="Times New Roman" w:cs="Times New Roman"/>
          <w:sz w:val="28"/>
          <w:szCs w:val="28"/>
        </w:rPr>
        <w:t>ійськово-цивільної адміністрації</w:t>
      </w:r>
      <w:r w:rsidRPr="00BE76C5">
        <w:rPr>
          <w:rFonts w:ascii="Times New Roman" w:hAnsi="Times New Roman" w:cs="Times New Roman"/>
          <w:bCs/>
          <w:sz w:val="28"/>
          <w:szCs w:val="28"/>
        </w:rPr>
        <w:t xml:space="preserve"> від 28.12.2020 № 1277.</w:t>
      </w:r>
    </w:p>
    <w:p w14:paraId="642C128E" w14:textId="57E89C5B" w:rsidR="00BE76C5" w:rsidRPr="00BE76C5" w:rsidRDefault="00BE76C5" w:rsidP="00BE76C5">
      <w:pPr>
        <w:widowControl/>
        <w:autoSpaceDE/>
        <w:autoSpaceDN/>
        <w:adjustRightInd/>
        <w:spacing w:before="0"/>
        <w:ind w:left="0"/>
        <w:rPr>
          <w:rFonts w:ascii="Times New Roman" w:hAnsi="Times New Roman" w:cs="Times New Roman"/>
          <w:bCs/>
          <w:sz w:val="28"/>
          <w:szCs w:val="28"/>
        </w:rPr>
      </w:pPr>
      <w:r w:rsidRPr="00BE76C5">
        <w:rPr>
          <w:rFonts w:ascii="Times New Roman" w:hAnsi="Times New Roman" w:cs="Times New Roman"/>
          <w:bCs/>
          <w:sz w:val="28"/>
          <w:szCs w:val="28"/>
        </w:rPr>
        <w:t xml:space="preserve">            Протягом року, враховуючи необхідність </w:t>
      </w:r>
      <w:r w:rsidR="000A4317">
        <w:rPr>
          <w:rFonts w:ascii="Times New Roman" w:hAnsi="Times New Roman" w:cs="Times New Roman"/>
          <w:bCs/>
          <w:sz w:val="28"/>
          <w:szCs w:val="28"/>
        </w:rPr>
        <w:t xml:space="preserve">здійснення </w:t>
      </w:r>
      <w:r w:rsidRPr="00BE76C5">
        <w:rPr>
          <w:rFonts w:ascii="Times New Roman" w:hAnsi="Times New Roman" w:cs="Times New Roman"/>
          <w:bCs/>
          <w:sz w:val="28"/>
          <w:szCs w:val="28"/>
        </w:rPr>
        <w:t>додаткових заходів</w:t>
      </w:r>
      <w:r w:rsidR="00C97C30">
        <w:rPr>
          <w:rFonts w:ascii="Times New Roman" w:hAnsi="Times New Roman" w:cs="Times New Roman"/>
          <w:bCs/>
          <w:sz w:val="28"/>
          <w:szCs w:val="28"/>
        </w:rPr>
        <w:t>, які неможливо було передбачити на початок року</w:t>
      </w:r>
      <w:r w:rsidRPr="00BE76C5">
        <w:rPr>
          <w:rFonts w:ascii="Times New Roman" w:hAnsi="Times New Roman" w:cs="Times New Roman"/>
          <w:bCs/>
          <w:sz w:val="28"/>
          <w:szCs w:val="28"/>
        </w:rPr>
        <w:t xml:space="preserve">, </w:t>
      </w:r>
      <w:r w:rsidR="00C97C30">
        <w:rPr>
          <w:rFonts w:ascii="Times New Roman" w:hAnsi="Times New Roman" w:cs="Times New Roman"/>
          <w:bCs/>
          <w:sz w:val="28"/>
          <w:szCs w:val="28"/>
        </w:rPr>
        <w:t xml:space="preserve">в </w:t>
      </w:r>
      <w:r w:rsidRPr="00BE76C5">
        <w:rPr>
          <w:rFonts w:ascii="Times New Roman" w:hAnsi="Times New Roman" w:cs="Times New Roman"/>
          <w:bCs/>
          <w:sz w:val="28"/>
          <w:szCs w:val="28"/>
        </w:rPr>
        <w:t>дан</w:t>
      </w:r>
      <w:r w:rsidR="00C97C30">
        <w:rPr>
          <w:rFonts w:ascii="Times New Roman" w:hAnsi="Times New Roman" w:cs="Times New Roman"/>
          <w:bCs/>
          <w:sz w:val="28"/>
          <w:szCs w:val="28"/>
        </w:rPr>
        <w:t>у</w:t>
      </w:r>
      <w:r w:rsidRPr="00BE76C5">
        <w:rPr>
          <w:rFonts w:ascii="Times New Roman" w:hAnsi="Times New Roman" w:cs="Times New Roman"/>
          <w:bCs/>
          <w:sz w:val="28"/>
          <w:szCs w:val="28"/>
        </w:rPr>
        <w:t xml:space="preserve"> Програм</w:t>
      </w:r>
      <w:r w:rsidR="00C97C30">
        <w:rPr>
          <w:rFonts w:ascii="Times New Roman" w:hAnsi="Times New Roman" w:cs="Times New Roman"/>
          <w:bCs/>
          <w:sz w:val="28"/>
          <w:szCs w:val="28"/>
        </w:rPr>
        <w:t>у вносилися відповідні зміни</w:t>
      </w:r>
      <w:r w:rsidRPr="00BE76C5">
        <w:rPr>
          <w:rFonts w:ascii="Times New Roman" w:hAnsi="Times New Roman" w:cs="Times New Roman"/>
          <w:bCs/>
          <w:sz w:val="28"/>
          <w:szCs w:val="28"/>
        </w:rPr>
        <w:t xml:space="preserve">. Остання редакція Програми утримання нежитлових приміщень, що є комунальною власністю Сєвєродонецької міської територіальної громади </w:t>
      </w:r>
      <w:r w:rsidR="00304D90" w:rsidRPr="00304D90">
        <w:rPr>
          <w:rFonts w:ascii="Times New Roman" w:hAnsi="Times New Roman" w:cs="Times New Roman"/>
          <w:sz w:val="28"/>
          <w:szCs w:val="28"/>
        </w:rPr>
        <w:t>Сєвєродонецького району Луганської області</w:t>
      </w:r>
      <w:r w:rsidRPr="00BE76C5">
        <w:rPr>
          <w:rFonts w:ascii="Times New Roman" w:hAnsi="Times New Roman" w:cs="Times New Roman"/>
          <w:bCs/>
          <w:sz w:val="28"/>
          <w:szCs w:val="28"/>
        </w:rPr>
        <w:t xml:space="preserve">, </w:t>
      </w:r>
      <w:r w:rsidR="00304D90">
        <w:rPr>
          <w:rFonts w:ascii="Times New Roman" w:hAnsi="Times New Roman" w:cs="Times New Roman"/>
          <w:bCs/>
          <w:sz w:val="28"/>
          <w:szCs w:val="28"/>
        </w:rPr>
        <w:t xml:space="preserve">                   </w:t>
      </w:r>
      <w:r w:rsidRPr="00BE76C5">
        <w:rPr>
          <w:rFonts w:ascii="Times New Roman" w:hAnsi="Times New Roman" w:cs="Times New Roman"/>
          <w:bCs/>
          <w:sz w:val="28"/>
          <w:szCs w:val="28"/>
        </w:rPr>
        <w:t>на 2021 рік, була затверджена розпорядженням керівника Сєвєродонецької міської в</w:t>
      </w:r>
      <w:r w:rsidRPr="00BE76C5">
        <w:rPr>
          <w:rFonts w:ascii="Times New Roman" w:hAnsi="Times New Roman" w:cs="Times New Roman"/>
          <w:sz w:val="28"/>
          <w:szCs w:val="28"/>
        </w:rPr>
        <w:t>ійськово-цивільної адміністрації</w:t>
      </w:r>
      <w:r w:rsidRPr="00BE76C5">
        <w:rPr>
          <w:rFonts w:ascii="Times New Roman" w:hAnsi="Times New Roman" w:cs="Times New Roman"/>
          <w:bCs/>
          <w:sz w:val="28"/>
          <w:szCs w:val="28"/>
        </w:rPr>
        <w:t xml:space="preserve"> від 22.12.2021 № 2681.</w:t>
      </w:r>
    </w:p>
    <w:p w14:paraId="09D0D0D1" w14:textId="77777777"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Розробником, відповідальним виконавцем Програми та головним розпорядником бюджетних коштів визначено Фонд комунального майна Сєвєродонецької міської військово-цивільної адміністрації Сєвєродонецького району Луганської області.</w:t>
      </w:r>
    </w:p>
    <w:p w14:paraId="2AE7A5BD" w14:textId="77777777" w:rsidR="00BE76C5" w:rsidRPr="00BE76C5" w:rsidRDefault="00BE76C5" w:rsidP="00BE76C5">
      <w:pPr>
        <w:widowControl/>
        <w:autoSpaceDE/>
        <w:autoSpaceDN/>
        <w:adjustRightInd/>
        <w:spacing w:before="0"/>
        <w:ind w:left="0"/>
        <w:jc w:val="left"/>
        <w:rPr>
          <w:rFonts w:ascii="Times New Roman" w:hAnsi="Times New Roman" w:cs="Times New Roman"/>
          <w:sz w:val="28"/>
          <w:szCs w:val="28"/>
        </w:rPr>
      </w:pPr>
      <w:r w:rsidRPr="00BE76C5">
        <w:rPr>
          <w:rFonts w:ascii="Times New Roman" w:hAnsi="Times New Roman" w:cs="Times New Roman"/>
          <w:sz w:val="28"/>
          <w:szCs w:val="28"/>
        </w:rPr>
        <w:t xml:space="preserve">           Строк виконання програми – 2021 рік.</w:t>
      </w:r>
    </w:p>
    <w:p w14:paraId="13CE05E6" w14:textId="77777777" w:rsidR="00BE76C5" w:rsidRPr="00BE76C5" w:rsidRDefault="00BE76C5" w:rsidP="00BE76C5">
      <w:pPr>
        <w:widowControl/>
        <w:tabs>
          <w:tab w:val="left" w:pos="5463"/>
          <w:tab w:val="center" w:pos="8135"/>
        </w:tabs>
        <w:autoSpaceDE/>
        <w:autoSpaceDN/>
        <w:adjustRightInd/>
        <w:spacing w:before="0"/>
        <w:ind w:left="0"/>
        <w:jc w:val="left"/>
        <w:rPr>
          <w:rFonts w:ascii="Times New Roman" w:hAnsi="Times New Roman" w:cs="Times New Roman"/>
          <w:b/>
          <w:sz w:val="28"/>
          <w:szCs w:val="28"/>
        </w:rPr>
      </w:pPr>
      <w:r w:rsidRPr="00BE76C5">
        <w:rPr>
          <w:rFonts w:ascii="Times New Roman" w:hAnsi="Times New Roman" w:cs="Times New Roman"/>
          <w:b/>
          <w:sz w:val="28"/>
          <w:szCs w:val="28"/>
        </w:rPr>
        <w:tab/>
      </w:r>
    </w:p>
    <w:p w14:paraId="61C511E8" w14:textId="1C27F17C" w:rsidR="00BE76C5" w:rsidRPr="00BE76C5" w:rsidRDefault="00BE76C5" w:rsidP="00BE76C5">
      <w:pPr>
        <w:widowControl/>
        <w:tabs>
          <w:tab w:val="left" w:pos="5463"/>
          <w:tab w:val="center" w:pos="8135"/>
        </w:tabs>
        <w:autoSpaceDE/>
        <w:autoSpaceDN/>
        <w:adjustRightInd/>
        <w:spacing w:before="0"/>
        <w:ind w:left="0"/>
        <w:jc w:val="left"/>
        <w:rPr>
          <w:rFonts w:ascii="Times New Roman" w:hAnsi="Times New Roman" w:cs="Times New Roman"/>
          <w:b/>
          <w:sz w:val="28"/>
          <w:szCs w:val="28"/>
        </w:rPr>
      </w:pPr>
      <w:r w:rsidRPr="00BE76C5">
        <w:rPr>
          <w:rFonts w:ascii="Times New Roman" w:hAnsi="Times New Roman" w:cs="Times New Roman"/>
          <w:b/>
          <w:sz w:val="28"/>
          <w:szCs w:val="28"/>
        </w:rPr>
        <w:t xml:space="preserve">                                         ІІ. Виконання завдань і заходів</w:t>
      </w:r>
    </w:p>
    <w:p w14:paraId="604CEAD0" w14:textId="77777777" w:rsidR="00BE76C5" w:rsidRPr="00BE76C5" w:rsidRDefault="00BE76C5" w:rsidP="00BE76C5">
      <w:pPr>
        <w:widowControl/>
        <w:tabs>
          <w:tab w:val="left" w:pos="5463"/>
          <w:tab w:val="center" w:pos="8135"/>
        </w:tabs>
        <w:autoSpaceDE/>
        <w:autoSpaceDN/>
        <w:adjustRightInd/>
        <w:spacing w:before="0"/>
        <w:ind w:left="0"/>
        <w:jc w:val="left"/>
        <w:rPr>
          <w:rFonts w:ascii="Times New Roman" w:hAnsi="Times New Roman" w:cs="Times New Roman"/>
          <w:b/>
          <w:sz w:val="28"/>
          <w:szCs w:val="28"/>
        </w:rPr>
      </w:pPr>
    </w:p>
    <w:p w14:paraId="01D91F3C" w14:textId="4671387B"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b/>
          <w:sz w:val="28"/>
          <w:szCs w:val="28"/>
        </w:rPr>
        <w:t xml:space="preserve">         </w:t>
      </w:r>
      <w:r w:rsidRPr="00BE76C5">
        <w:rPr>
          <w:rFonts w:ascii="Times New Roman" w:hAnsi="Times New Roman" w:cs="Times New Roman"/>
          <w:sz w:val="28"/>
          <w:szCs w:val="28"/>
        </w:rPr>
        <w:t xml:space="preserve">В ході реалізації Програми, направленої на забезпечення належного технічного утримання та збереження нежитлових приміщень, </w:t>
      </w:r>
      <w:r w:rsidRPr="00BE76C5">
        <w:rPr>
          <w:rFonts w:ascii="Times New Roman" w:hAnsi="Times New Roman" w:cs="Times New Roman"/>
          <w:bCs/>
          <w:sz w:val="28"/>
          <w:szCs w:val="28"/>
        </w:rPr>
        <w:t xml:space="preserve">що є комунальною власністю </w:t>
      </w:r>
      <w:r w:rsidRPr="00BE76C5">
        <w:rPr>
          <w:rFonts w:ascii="Times New Roman" w:hAnsi="Times New Roman" w:cs="Times New Roman"/>
          <w:sz w:val="28"/>
          <w:szCs w:val="28"/>
        </w:rPr>
        <w:t xml:space="preserve">Сєвєродонецької міської територіальної громади та враховані на балансовому обліку Фонду комунального майна, </w:t>
      </w:r>
      <w:r w:rsidR="0007026A">
        <w:rPr>
          <w:rFonts w:ascii="Times New Roman" w:hAnsi="Times New Roman" w:cs="Times New Roman"/>
          <w:sz w:val="28"/>
          <w:szCs w:val="28"/>
        </w:rPr>
        <w:t xml:space="preserve">у 2021 році </w:t>
      </w:r>
      <w:r w:rsidRPr="00BE76C5">
        <w:rPr>
          <w:rFonts w:ascii="Times New Roman" w:hAnsi="Times New Roman" w:cs="Times New Roman"/>
          <w:sz w:val="28"/>
          <w:szCs w:val="28"/>
        </w:rPr>
        <w:t xml:space="preserve">було проведено наступні заходи : </w:t>
      </w:r>
    </w:p>
    <w:p w14:paraId="018FE2F8" w14:textId="77777777" w:rsidR="00BE76C5" w:rsidRPr="00872039" w:rsidRDefault="00BE76C5" w:rsidP="00BE76C5">
      <w:pPr>
        <w:widowControl/>
        <w:autoSpaceDE/>
        <w:autoSpaceDN/>
        <w:adjustRightInd/>
        <w:spacing w:before="0"/>
        <w:ind w:left="0"/>
        <w:rPr>
          <w:rFonts w:ascii="Times New Roman" w:hAnsi="Times New Roman" w:cs="Times New Roman"/>
          <w:sz w:val="28"/>
          <w:szCs w:val="28"/>
        </w:rPr>
      </w:pPr>
    </w:p>
    <w:p w14:paraId="0802F0FB" w14:textId="730A35F5"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забезпечення контролю за економним витрачанням теплової енергії та природного газу, </w:t>
      </w:r>
      <w:r w:rsidR="00C55F8B">
        <w:rPr>
          <w:rFonts w:ascii="Times New Roman" w:hAnsi="Times New Roman" w:cs="Times New Roman"/>
          <w:sz w:val="28"/>
          <w:szCs w:val="28"/>
        </w:rPr>
        <w:t xml:space="preserve">шляхом </w:t>
      </w:r>
      <w:r w:rsidRPr="00BE76C5">
        <w:rPr>
          <w:rFonts w:ascii="Times New Roman" w:hAnsi="Times New Roman" w:cs="Times New Roman"/>
          <w:sz w:val="28"/>
          <w:szCs w:val="28"/>
        </w:rPr>
        <w:t>проведення технічного обслуговування системи обліку споживання теплової енергії по бульвару Дружби Народів, 32А</w:t>
      </w:r>
      <w:r w:rsidR="00C55F8B">
        <w:rPr>
          <w:rFonts w:ascii="Times New Roman" w:hAnsi="Times New Roman" w:cs="Times New Roman"/>
          <w:sz w:val="28"/>
          <w:szCs w:val="28"/>
        </w:rPr>
        <w:t xml:space="preserve"> та</w:t>
      </w:r>
      <w:r w:rsidRPr="00BE76C5">
        <w:rPr>
          <w:rFonts w:ascii="Times New Roman" w:hAnsi="Times New Roman" w:cs="Times New Roman"/>
          <w:sz w:val="28"/>
          <w:szCs w:val="28"/>
        </w:rPr>
        <w:t xml:space="preserve"> поточного експлуатаційного обслуговування газового господарства сільських лікарських амбулаторій (вул. Центральна, 38, с. Нова Астрахань; вул. Шевченка, 1А,                     с. </w:t>
      </w:r>
      <w:proofErr w:type="spellStart"/>
      <w:r w:rsidRPr="00BE76C5">
        <w:rPr>
          <w:rFonts w:ascii="Times New Roman" w:hAnsi="Times New Roman" w:cs="Times New Roman"/>
          <w:sz w:val="28"/>
          <w:szCs w:val="28"/>
        </w:rPr>
        <w:t>Смолянинове</w:t>
      </w:r>
      <w:proofErr w:type="spellEnd"/>
      <w:r w:rsidRPr="00BE76C5">
        <w:rPr>
          <w:rFonts w:ascii="Times New Roman" w:hAnsi="Times New Roman" w:cs="Times New Roman"/>
          <w:sz w:val="28"/>
          <w:szCs w:val="28"/>
        </w:rPr>
        <w:t>)</w:t>
      </w:r>
    </w:p>
    <w:p w14:paraId="73E39016" w14:textId="77777777" w:rsidR="00BE76C5" w:rsidRPr="00BE76C5" w:rsidRDefault="00BE76C5" w:rsidP="00BE76C5">
      <w:pPr>
        <w:widowControl/>
        <w:autoSpaceDE/>
        <w:autoSpaceDN/>
        <w:adjustRightInd/>
        <w:spacing w:before="0"/>
        <w:ind w:left="0"/>
        <w:rPr>
          <w:rFonts w:ascii="Times New Roman" w:hAnsi="Times New Roman" w:cs="Times New Roman"/>
          <w:sz w:val="12"/>
          <w:szCs w:val="12"/>
        </w:rPr>
      </w:pPr>
    </w:p>
    <w:p w14:paraId="13A6C516" w14:textId="77777777" w:rsidR="001832D4" w:rsidRDefault="001832D4" w:rsidP="00BE76C5">
      <w:pPr>
        <w:widowControl/>
        <w:autoSpaceDE/>
        <w:autoSpaceDN/>
        <w:adjustRightInd/>
        <w:spacing w:before="0"/>
        <w:ind w:left="0"/>
        <w:rPr>
          <w:rFonts w:ascii="Times New Roman" w:hAnsi="Times New Roman" w:cs="Times New Roman"/>
          <w:sz w:val="28"/>
          <w:szCs w:val="28"/>
        </w:rPr>
      </w:pPr>
    </w:p>
    <w:p w14:paraId="5AFE7CAD" w14:textId="77777777" w:rsidR="001832D4" w:rsidRDefault="001832D4" w:rsidP="00BE76C5">
      <w:pPr>
        <w:widowControl/>
        <w:autoSpaceDE/>
        <w:autoSpaceDN/>
        <w:adjustRightInd/>
        <w:spacing w:before="0"/>
        <w:ind w:left="0"/>
        <w:rPr>
          <w:rFonts w:ascii="Times New Roman" w:hAnsi="Times New Roman" w:cs="Times New Roman"/>
          <w:sz w:val="28"/>
          <w:szCs w:val="28"/>
        </w:rPr>
      </w:pPr>
    </w:p>
    <w:p w14:paraId="108980C9" w14:textId="77777777" w:rsidR="001832D4" w:rsidRDefault="001832D4" w:rsidP="00BE76C5">
      <w:pPr>
        <w:widowControl/>
        <w:autoSpaceDE/>
        <w:autoSpaceDN/>
        <w:adjustRightInd/>
        <w:spacing w:before="0"/>
        <w:ind w:left="0"/>
        <w:rPr>
          <w:rFonts w:ascii="Times New Roman" w:hAnsi="Times New Roman" w:cs="Times New Roman"/>
          <w:sz w:val="28"/>
          <w:szCs w:val="28"/>
        </w:rPr>
      </w:pPr>
    </w:p>
    <w:p w14:paraId="7C1B90EF" w14:textId="7001CFB0"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проведення оперативно-технічного та поточного експлуатаційного обслуговування електрогосподарства об’єктів комунальної власності                  </w:t>
      </w:r>
      <w:r w:rsidRPr="00BE76C5">
        <w:rPr>
          <w:rFonts w:ascii="Times New Roman" w:hAnsi="Times New Roman" w:cs="Times New Roman"/>
          <w:bCs/>
          <w:iCs/>
          <w:sz w:val="28"/>
          <w:szCs w:val="28"/>
        </w:rPr>
        <w:t>(</w:t>
      </w:r>
      <w:r w:rsidRPr="00BE76C5">
        <w:rPr>
          <w:rFonts w:ascii="Times New Roman" w:hAnsi="Times New Roman" w:cs="Times New Roman"/>
          <w:sz w:val="28"/>
          <w:szCs w:val="28"/>
        </w:rPr>
        <w:t xml:space="preserve">бульвар Дружби Народів, 32А, </w:t>
      </w:r>
      <w:proofErr w:type="spellStart"/>
      <w:r w:rsidRPr="00BE76C5">
        <w:rPr>
          <w:rFonts w:ascii="Times New Roman" w:hAnsi="Times New Roman" w:cs="Times New Roman"/>
          <w:sz w:val="28"/>
          <w:szCs w:val="28"/>
        </w:rPr>
        <w:t>м.Сєвєродонецьк</w:t>
      </w:r>
      <w:proofErr w:type="spellEnd"/>
      <w:r w:rsidRPr="00BE76C5">
        <w:rPr>
          <w:rFonts w:ascii="Times New Roman" w:hAnsi="Times New Roman" w:cs="Times New Roman"/>
          <w:sz w:val="28"/>
          <w:szCs w:val="28"/>
        </w:rPr>
        <w:t xml:space="preserve">; вул. Центральна, 38, с. Нова Астрахань; вул. Шевченка, 1А, с. </w:t>
      </w:r>
      <w:proofErr w:type="spellStart"/>
      <w:r w:rsidRPr="00BE76C5">
        <w:rPr>
          <w:rFonts w:ascii="Times New Roman" w:hAnsi="Times New Roman" w:cs="Times New Roman"/>
          <w:sz w:val="28"/>
          <w:szCs w:val="28"/>
        </w:rPr>
        <w:t>Смолянинове</w:t>
      </w:r>
      <w:proofErr w:type="spellEnd"/>
      <w:r w:rsidRPr="00BE76C5">
        <w:rPr>
          <w:rFonts w:ascii="Times New Roman" w:hAnsi="Times New Roman" w:cs="Times New Roman"/>
          <w:sz w:val="28"/>
          <w:szCs w:val="28"/>
        </w:rPr>
        <w:t>)</w:t>
      </w:r>
    </w:p>
    <w:p w14:paraId="48941749" w14:textId="77777777" w:rsidR="00BE76C5" w:rsidRPr="00872039" w:rsidRDefault="00BE76C5" w:rsidP="00BE76C5">
      <w:pPr>
        <w:widowControl/>
        <w:autoSpaceDE/>
        <w:autoSpaceDN/>
        <w:adjustRightInd/>
        <w:spacing w:before="0"/>
        <w:ind w:left="0"/>
        <w:rPr>
          <w:rFonts w:ascii="Times New Roman" w:hAnsi="Times New Roman" w:cs="Times New Roman"/>
          <w:sz w:val="28"/>
          <w:szCs w:val="28"/>
        </w:rPr>
      </w:pPr>
    </w:p>
    <w:p w14:paraId="744E2C19" w14:textId="4C324534"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проведення </w:t>
      </w:r>
      <w:bookmarkStart w:id="4" w:name="_Hlk79751378"/>
      <w:r w:rsidRPr="00BE76C5">
        <w:rPr>
          <w:rFonts w:ascii="Times New Roman" w:hAnsi="Times New Roman" w:cs="Times New Roman"/>
          <w:sz w:val="28"/>
          <w:szCs w:val="28"/>
        </w:rPr>
        <w:t xml:space="preserve">поточного експлуатаційного </w:t>
      </w:r>
      <w:bookmarkEnd w:id="4"/>
      <w:r w:rsidRPr="00BE76C5">
        <w:rPr>
          <w:rFonts w:ascii="Times New Roman" w:hAnsi="Times New Roman" w:cs="Times New Roman"/>
          <w:sz w:val="28"/>
          <w:szCs w:val="28"/>
        </w:rPr>
        <w:t>обслуговування внутрішньо</w:t>
      </w:r>
      <w:r w:rsidR="001D6D9F">
        <w:rPr>
          <w:rFonts w:ascii="Times New Roman" w:hAnsi="Times New Roman" w:cs="Times New Roman"/>
          <w:sz w:val="28"/>
          <w:szCs w:val="28"/>
        </w:rPr>
        <w:t>-</w:t>
      </w:r>
      <w:r w:rsidRPr="00BE76C5">
        <w:rPr>
          <w:rFonts w:ascii="Times New Roman" w:hAnsi="Times New Roman" w:cs="Times New Roman"/>
          <w:sz w:val="28"/>
          <w:szCs w:val="28"/>
        </w:rPr>
        <w:t xml:space="preserve"> будинкових мереж холодного водопостачання та теплопостачання нежилої будівлі по бульвару Дружби  Народів, 32А  </w:t>
      </w:r>
    </w:p>
    <w:p w14:paraId="75FEC074" w14:textId="77777777" w:rsidR="00BE76C5" w:rsidRPr="00872039"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12"/>
          <w:szCs w:val="12"/>
        </w:rPr>
        <w:t xml:space="preserve"> </w:t>
      </w:r>
    </w:p>
    <w:p w14:paraId="492A0845" w14:textId="18EE9AFC"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проведення поточного ремонту </w:t>
      </w:r>
      <w:r w:rsidR="000C3FBF">
        <w:rPr>
          <w:rFonts w:ascii="Times New Roman" w:hAnsi="Times New Roman" w:cs="Times New Roman"/>
          <w:sz w:val="28"/>
          <w:szCs w:val="28"/>
        </w:rPr>
        <w:t xml:space="preserve">стелі </w:t>
      </w:r>
      <w:r w:rsidR="003858F4" w:rsidRPr="00BE76C5">
        <w:rPr>
          <w:rFonts w:ascii="Times New Roman" w:hAnsi="Times New Roman" w:cs="Times New Roman"/>
          <w:sz w:val="28"/>
          <w:szCs w:val="28"/>
        </w:rPr>
        <w:t xml:space="preserve">нежитлового приміщення по </w:t>
      </w:r>
      <w:r w:rsidR="003858F4">
        <w:rPr>
          <w:rFonts w:ascii="Times New Roman" w:hAnsi="Times New Roman" w:cs="Times New Roman"/>
          <w:sz w:val="28"/>
          <w:szCs w:val="28"/>
        </w:rPr>
        <w:t xml:space="preserve">                                  </w:t>
      </w:r>
      <w:r w:rsidR="003858F4" w:rsidRPr="00BE76C5">
        <w:rPr>
          <w:rFonts w:ascii="Times New Roman" w:hAnsi="Times New Roman" w:cs="Times New Roman"/>
          <w:sz w:val="28"/>
          <w:szCs w:val="28"/>
        </w:rPr>
        <w:t>ш. Будівельників, 13Б</w:t>
      </w:r>
      <w:r w:rsidR="003858F4">
        <w:rPr>
          <w:rFonts w:ascii="Times New Roman" w:hAnsi="Times New Roman" w:cs="Times New Roman"/>
          <w:sz w:val="28"/>
          <w:szCs w:val="28"/>
        </w:rPr>
        <w:t xml:space="preserve"> (</w:t>
      </w:r>
      <w:r w:rsidRPr="00BE76C5">
        <w:rPr>
          <w:rFonts w:ascii="Times New Roman" w:hAnsi="Times New Roman" w:cs="Times New Roman"/>
          <w:sz w:val="28"/>
          <w:szCs w:val="28"/>
        </w:rPr>
        <w:t>усунення наслідків страхового випадку залиття</w:t>
      </w:r>
      <w:r w:rsidR="00C55F8B">
        <w:rPr>
          <w:rFonts w:ascii="Times New Roman" w:hAnsi="Times New Roman" w:cs="Times New Roman"/>
          <w:sz w:val="28"/>
          <w:szCs w:val="28"/>
        </w:rPr>
        <w:t>)</w:t>
      </w:r>
    </w:p>
    <w:p w14:paraId="6C8C08B8" w14:textId="77777777" w:rsidR="00BE76C5" w:rsidRPr="00872039" w:rsidRDefault="00BE76C5" w:rsidP="00BE76C5">
      <w:pPr>
        <w:widowControl/>
        <w:autoSpaceDE/>
        <w:autoSpaceDN/>
        <w:adjustRightInd/>
        <w:spacing w:before="0"/>
        <w:ind w:left="0"/>
        <w:rPr>
          <w:rFonts w:ascii="Times New Roman" w:hAnsi="Times New Roman" w:cs="Times New Roman"/>
          <w:sz w:val="28"/>
          <w:szCs w:val="28"/>
        </w:rPr>
      </w:pPr>
    </w:p>
    <w:p w14:paraId="533769E3" w14:textId="77777777"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постачання теплової енергії до </w:t>
      </w:r>
      <w:bookmarkStart w:id="5" w:name="_Hlk79750558"/>
      <w:r w:rsidRPr="00BE76C5">
        <w:rPr>
          <w:rFonts w:ascii="Times New Roman" w:hAnsi="Times New Roman" w:cs="Times New Roman"/>
          <w:sz w:val="28"/>
          <w:szCs w:val="28"/>
        </w:rPr>
        <w:t>об’єктів комунальної власності</w:t>
      </w:r>
      <w:bookmarkEnd w:id="5"/>
      <w:r w:rsidRPr="00BE76C5">
        <w:rPr>
          <w:rFonts w:ascii="Times New Roman" w:hAnsi="Times New Roman" w:cs="Times New Roman"/>
          <w:sz w:val="28"/>
          <w:szCs w:val="28"/>
        </w:rPr>
        <w:t>, які тимчасово не знаходяться в оперативному управлінні (бульвар Дружби Народів, 32А;   бульвар Дружби Народів, 51/37; вул. Менделєєва, 48Б; вул. Шевченка, 3;                   пр. Хіміків, 44А/115; пр. Центральний, 41/65; пр. Гвардійський, 6А/2;                     вул. Новікова, 15А/175; вул. Новікова, 13А/147; вул. Богдана Ліщини, 19)</w:t>
      </w:r>
    </w:p>
    <w:p w14:paraId="0FE60ACD" w14:textId="77777777" w:rsidR="00BE76C5" w:rsidRPr="00872039" w:rsidRDefault="00BE76C5" w:rsidP="00BE76C5">
      <w:pPr>
        <w:widowControl/>
        <w:autoSpaceDE/>
        <w:autoSpaceDN/>
        <w:adjustRightInd/>
        <w:spacing w:before="0"/>
        <w:ind w:left="0"/>
        <w:rPr>
          <w:rFonts w:ascii="Times New Roman" w:hAnsi="Times New Roman" w:cs="Times New Roman"/>
          <w:sz w:val="28"/>
          <w:szCs w:val="28"/>
        </w:rPr>
      </w:pPr>
    </w:p>
    <w:p w14:paraId="07390C14" w14:textId="77777777"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постачання електричної енергії до об’єктів комунальної власності з наступним </w:t>
      </w:r>
      <w:r w:rsidRPr="00BE76C5">
        <w:rPr>
          <w:rFonts w:ascii="Times New Roman" w:hAnsi="Times New Roman" w:cs="Times New Roman"/>
          <w:bCs/>
          <w:iCs/>
          <w:sz w:val="28"/>
          <w:szCs w:val="28"/>
        </w:rPr>
        <w:t>відшкодуванням понесених витрат орендарями приміщень (</w:t>
      </w:r>
      <w:r w:rsidRPr="00BE76C5">
        <w:rPr>
          <w:rFonts w:ascii="Times New Roman" w:hAnsi="Times New Roman" w:cs="Times New Roman"/>
          <w:sz w:val="28"/>
          <w:szCs w:val="28"/>
        </w:rPr>
        <w:t xml:space="preserve">бульвар Дружби Народів, 32А, </w:t>
      </w:r>
      <w:proofErr w:type="spellStart"/>
      <w:r w:rsidRPr="00BE76C5">
        <w:rPr>
          <w:rFonts w:ascii="Times New Roman" w:hAnsi="Times New Roman" w:cs="Times New Roman"/>
          <w:sz w:val="28"/>
          <w:szCs w:val="28"/>
        </w:rPr>
        <w:t>м.Сєвєродонецьк</w:t>
      </w:r>
      <w:proofErr w:type="spellEnd"/>
      <w:r w:rsidRPr="00BE76C5">
        <w:rPr>
          <w:rFonts w:ascii="Times New Roman" w:hAnsi="Times New Roman" w:cs="Times New Roman"/>
          <w:sz w:val="28"/>
          <w:szCs w:val="28"/>
        </w:rPr>
        <w:t xml:space="preserve">; вул. Центральна, 38, с. Нова Астрахань;                     вул. Шевченка, 1А, с. </w:t>
      </w:r>
      <w:proofErr w:type="spellStart"/>
      <w:r w:rsidRPr="00BE76C5">
        <w:rPr>
          <w:rFonts w:ascii="Times New Roman" w:hAnsi="Times New Roman" w:cs="Times New Roman"/>
          <w:sz w:val="28"/>
          <w:szCs w:val="28"/>
        </w:rPr>
        <w:t>Смолянинове</w:t>
      </w:r>
      <w:proofErr w:type="spellEnd"/>
      <w:r w:rsidRPr="00BE76C5">
        <w:rPr>
          <w:rFonts w:ascii="Times New Roman" w:hAnsi="Times New Roman" w:cs="Times New Roman"/>
          <w:sz w:val="28"/>
          <w:szCs w:val="28"/>
        </w:rPr>
        <w:t>)</w:t>
      </w:r>
    </w:p>
    <w:p w14:paraId="3291182F" w14:textId="77777777" w:rsidR="00BE76C5" w:rsidRPr="00872039" w:rsidRDefault="00BE76C5" w:rsidP="00BE76C5">
      <w:pPr>
        <w:widowControl/>
        <w:autoSpaceDE/>
        <w:autoSpaceDN/>
        <w:adjustRightInd/>
        <w:spacing w:before="0"/>
        <w:ind w:left="0"/>
        <w:rPr>
          <w:rFonts w:ascii="Times New Roman" w:hAnsi="Times New Roman" w:cs="Times New Roman"/>
          <w:sz w:val="28"/>
          <w:szCs w:val="28"/>
        </w:rPr>
      </w:pPr>
    </w:p>
    <w:p w14:paraId="03599067" w14:textId="77777777"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постачання природного газу до об’єктів комунальної власності з наступним </w:t>
      </w:r>
      <w:r w:rsidRPr="00BE76C5">
        <w:rPr>
          <w:rFonts w:ascii="Times New Roman" w:hAnsi="Times New Roman" w:cs="Times New Roman"/>
          <w:bCs/>
          <w:iCs/>
          <w:sz w:val="28"/>
          <w:szCs w:val="28"/>
        </w:rPr>
        <w:t>відшкодуванням понесених витрат орендарями приміщень                                         (</w:t>
      </w:r>
      <w:r w:rsidRPr="00BE76C5">
        <w:rPr>
          <w:rFonts w:ascii="Times New Roman" w:hAnsi="Times New Roman" w:cs="Times New Roman"/>
          <w:sz w:val="28"/>
          <w:szCs w:val="28"/>
        </w:rPr>
        <w:t xml:space="preserve">вул. Центральна, 38, с. Нова Астрахань; вул. Шевченка, 1А, с. </w:t>
      </w:r>
      <w:proofErr w:type="spellStart"/>
      <w:r w:rsidRPr="00BE76C5">
        <w:rPr>
          <w:rFonts w:ascii="Times New Roman" w:hAnsi="Times New Roman" w:cs="Times New Roman"/>
          <w:sz w:val="28"/>
          <w:szCs w:val="28"/>
        </w:rPr>
        <w:t>Смолянинове</w:t>
      </w:r>
      <w:proofErr w:type="spellEnd"/>
      <w:r w:rsidRPr="00BE76C5">
        <w:rPr>
          <w:rFonts w:ascii="Times New Roman" w:hAnsi="Times New Roman" w:cs="Times New Roman"/>
          <w:sz w:val="28"/>
          <w:szCs w:val="28"/>
        </w:rPr>
        <w:t>)</w:t>
      </w:r>
    </w:p>
    <w:p w14:paraId="1E058448" w14:textId="77777777" w:rsidR="00BE76C5" w:rsidRPr="00872039" w:rsidRDefault="00BE76C5" w:rsidP="00BE76C5">
      <w:pPr>
        <w:widowControl/>
        <w:autoSpaceDE/>
        <w:autoSpaceDN/>
        <w:adjustRightInd/>
        <w:spacing w:before="0"/>
        <w:ind w:left="0"/>
        <w:rPr>
          <w:rFonts w:ascii="Times New Roman" w:hAnsi="Times New Roman" w:cs="Times New Roman"/>
          <w:sz w:val="28"/>
          <w:szCs w:val="28"/>
        </w:rPr>
      </w:pPr>
    </w:p>
    <w:p w14:paraId="54B06EDC" w14:textId="77777777"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xml:space="preserve">- прийняття безоплатно на баланс Фонду комунального майна сільських лікарських амбулаторій загальної практики сімейної медицини зі спільної власності територіальних громад сіл, селищ, міст Новоайдарського та Кремінського районів Луганської області, які ліквідовані відповідно до постанови Верховної Ради України від 17.07.2020 № 807-ІХ «Про утворення та ліквідацію районів» (вул. Центральна, 38, с. Нова Астрахань;                                     вул. Шевченка, 1А, с. </w:t>
      </w:r>
      <w:proofErr w:type="spellStart"/>
      <w:r w:rsidRPr="00BE76C5">
        <w:rPr>
          <w:rFonts w:ascii="Times New Roman" w:hAnsi="Times New Roman" w:cs="Times New Roman"/>
          <w:sz w:val="28"/>
          <w:szCs w:val="28"/>
        </w:rPr>
        <w:t>Смолянинове</w:t>
      </w:r>
      <w:proofErr w:type="spellEnd"/>
      <w:r w:rsidRPr="00BE76C5">
        <w:rPr>
          <w:rFonts w:ascii="Times New Roman" w:hAnsi="Times New Roman" w:cs="Times New Roman"/>
          <w:sz w:val="28"/>
          <w:szCs w:val="28"/>
        </w:rPr>
        <w:t>; вул. Центральна, 105, с. Олександрівка;   вул. Перемоги, 21, с. Гаврилівка)</w:t>
      </w:r>
    </w:p>
    <w:p w14:paraId="0F99CA50" w14:textId="77777777" w:rsidR="00BE76C5" w:rsidRPr="00872039" w:rsidRDefault="00BE76C5" w:rsidP="00BE76C5">
      <w:pPr>
        <w:widowControl/>
        <w:autoSpaceDE/>
        <w:autoSpaceDN/>
        <w:adjustRightInd/>
        <w:spacing w:before="0"/>
        <w:ind w:left="0"/>
        <w:rPr>
          <w:rFonts w:ascii="Times New Roman" w:hAnsi="Times New Roman" w:cs="Times New Roman"/>
          <w:sz w:val="28"/>
          <w:szCs w:val="28"/>
        </w:rPr>
      </w:pPr>
    </w:p>
    <w:p w14:paraId="19F3111E" w14:textId="77777777" w:rsidR="00BE76C5" w:rsidRPr="00BE76C5" w:rsidRDefault="00BE76C5" w:rsidP="00BE76C5">
      <w:pPr>
        <w:widowControl/>
        <w:autoSpaceDE/>
        <w:autoSpaceDN/>
        <w:adjustRightInd/>
        <w:spacing w:before="0"/>
        <w:ind w:left="0"/>
        <w:rPr>
          <w:rFonts w:ascii="Times New Roman" w:hAnsi="Times New Roman" w:cs="Times New Roman"/>
          <w:sz w:val="28"/>
          <w:szCs w:val="28"/>
        </w:rPr>
      </w:pPr>
      <w:r w:rsidRPr="00BE76C5">
        <w:rPr>
          <w:rFonts w:ascii="Times New Roman" w:hAnsi="Times New Roman" w:cs="Times New Roman"/>
          <w:sz w:val="28"/>
          <w:szCs w:val="28"/>
        </w:rPr>
        <w:t>- п</w:t>
      </w:r>
      <w:bookmarkStart w:id="6" w:name="_Hlk66888968"/>
      <w:bookmarkStart w:id="7" w:name="_Hlk66861694"/>
      <w:r w:rsidRPr="00BE76C5">
        <w:rPr>
          <w:rFonts w:ascii="Times New Roman" w:hAnsi="Times New Roman" w:cs="Times New Roman"/>
          <w:sz w:val="28"/>
          <w:szCs w:val="28"/>
        </w:rPr>
        <w:t xml:space="preserve">рийняття безоплатно на баланс Фонду витрат по закінченому будівництвом об’єкту </w:t>
      </w:r>
      <w:bookmarkStart w:id="8" w:name="_Hlk68098555"/>
      <w:r w:rsidRPr="00BE76C5">
        <w:rPr>
          <w:rFonts w:ascii="Times New Roman" w:hAnsi="Times New Roman" w:cs="Times New Roman"/>
          <w:sz w:val="28"/>
          <w:szCs w:val="28"/>
        </w:rPr>
        <w:t>«</w:t>
      </w:r>
      <w:bookmarkStart w:id="9" w:name="_Hlk77606745"/>
      <w:r w:rsidRPr="00BE76C5">
        <w:rPr>
          <w:rFonts w:ascii="Times New Roman" w:hAnsi="Times New Roman" w:cs="Times New Roman"/>
          <w:sz w:val="28"/>
          <w:szCs w:val="28"/>
        </w:rPr>
        <w:t xml:space="preserve">Облаштування пандусом та забезпечення доступності для маломобільних груп населення приміщень жіночої консультації № 1 КНП СМБЛ, розташованих в будівлі за </w:t>
      </w:r>
      <w:proofErr w:type="spellStart"/>
      <w:r w:rsidRPr="00BE76C5">
        <w:rPr>
          <w:rFonts w:ascii="Times New Roman" w:hAnsi="Times New Roman" w:cs="Times New Roman"/>
          <w:sz w:val="28"/>
          <w:szCs w:val="28"/>
        </w:rPr>
        <w:t>адресою</w:t>
      </w:r>
      <w:proofErr w:type="spellEnd"/>
      <w:r w:rsidRPr="00BE76C5">
        <w:rPr>
          <w:rFonts w:ascii="Times New Roman" w:hAnsi="Times New Roman" w:cs="Times New Roman"/>
          <w:sz w:val="28"/>
          <w:szCs w:val="28"/>
        </w:rPr>
        <w:t>: м. Сєвєродонецьк, проспект Космонавтів, буд. 9. Реконструкція»</w:t>
      </w:r>
      <w:bookmarkEnd w:id="9"/>
      <w:r w:rsidRPr="00BE76C5">
        <w:rPr>
          <w:rFonts w:ascii="Times New Roman" w:hAnsi="Times New Roman" w:cs="Times New Roman"/>
          <w:sz w:val="28"/>
          <w:szCs w:val="28"/>
        </w:rPr>
        <w:t xml:space="preserve"> з балансу </w:t>
      </w:r>
      <w:bookmarkStart w:id="10" w:name="_Hlk77606494"/>
      <w:bookmarkStart w:id="11" w:name="_Hlk77165478"/>
      <w:r w:rsidRPr="00BE76C5">
        <w:rPr>
          <w:rFonts w:ascii="Times New Roman" w:hAnsi="Times New Roman" w:cs="Times New Roman"/>
          <w:sz w:val="28"/>
          <w:szCs w:val="28"/>
        </w:rPr>
        <w:t xml:space="preserve">Комунального некомерційного підприємства «Сєвєродонецька міська багатопрофільна лікарня» </w:t>
      </w:r>
      <w:bookmarkEnd w:id="10"/>
      <w:r w:rsidRPr="00BE76C5">
        <w:rPr>
          <w:rFonts w:ascii="Times New Roman" w:hAnsi="Times New Roman" w:cs="Times New Roman"/>
          <w:sz w:val="28"/>
          <w:szCs w:val="28"/>
        </w:rPr>
        <w:t>Сєвєродонецької міської ради</w:t>
      </w:r>
      <w:bookmarkEnd w:id="6"/>
      <w:bookmarkEnd w:id="7"/>
      <w:bookmarkEnd w:id="8"/>
      <w:bookmarkEnd w:id="11"/>
    </w:p>
    <w:p w14:paraId="1CE46C44" w14:textId="77777777" w:rsidR="00BE76C5" w:rsidRPr="00872039" w:rsidRDefault="00BE76C5" w:rsidP="00BE76C5">
      <w:pPr>
        <w:widowControl/>
        <w:autoSpaceDE/>
        <w:autoSpaceDN/>
        <w:adjustRightInd/>
        <w:spacing w:before="0"/>
        <w:ind w:left="0"/>
        <w:rPr>
          <w:rFonts w:ascii="Times New Roman" w:hAnsi="Times New Roman" w:cs="Times New Roman"/>
          <w:sz w:val="28"/>
          <w:szCs w:val="28"/>
        </w:rPr>
      </w:pPr>
    </w:p>
    <w:p w14:paraId="021A214F" w14:textId="79576E6E" w:rsidR="00BE76C5" w:rsidRPr="00BE76C5" w:rsidRDefault="00BE76C5" w:rsidP="00BE76C5">
      <w:pPr>
        <w:widowControl/>
        <w:autoSpaceDE/>
        <w:autoSpaceDN/>
        <w:adjustRightInd/>
        <w:spacing w:before="0"/>
        <w:ind w:left="0"/>
        <w:rPr>
          <w:rFonts w:ascii="Times New Roman" w:eastAsia="Calibri" w:hAnsi="Times New Roman" w:cs="Times New Roman"/>
          <w:sz w:val="28"/>
          <w:szCs w:val="28"/>
          <w:lang w:eastAsia="en-US"/>
        </w:rPr>
      </w:pPr>
      <w:r w:rsidRPr="00BE76C5">
        <w:rPr>
          <w:rFonts w:ascii="Times New Roman" w:eastAsia="Calibri" w:hAnsi="Times New Roman" w:cs="Times New Roman"/>
          <w:bCs/>
          <w:sz w:val="28"/>
          <w:szCs w:val="28"/>
          <w:lang w:eastAsia="en-US"/>
        </w:rPr>
        <w:t>- п</w:t>
      </w:r>
      <w:r w:rsidRPr="00BE76C5">
        <w:rPr>
          <w:rFonts w:ascii="Times New Roman" w:hAnsi="Times New Roman" w:cs="Times New Roman"/>
          <w:sz w:val="28"/>
          <w:szCs w:val="28"/>
        </w:rPr>
        <w:t>рийняття безоплатно на баланс Фонду</w:t>
      </w:r>
      <w:r w:rsidRPr="00BE76C5">
        <w:rPr>
          <w:rFonts w:ascii="Times New Roman" w:eastAsia="Calibri" w:hAnsi="Times New Roman" w:cs="Times New Roman"/>
          <w:sz w:val="28"/>
          <w:szCs w:val="28"/>
          <w:lang w:eastAsia="en-US"/>
        </w:rPr>
        <w:t xml:space="preserve"> </w:t>
      </w:r>
      <w:r w:rsidR="00D075F0">
        <w:rPr>
          <w:rFonts w:ascii="Times New Roman" w:eastAsia="Calibri" w:hAnsi="Times New Roman" w:cs="Times New Roman"/>
          <w:sz w:val="28"/>
          <w:szCs w:val="28"/>
          <w:lang w:eastAsia="en-US"/>
        </w:rPr>
        <w:t xml:space="preserve">комунального </w:t>
      </w:r>
      <w:r w:rsidRPr="00BE76C5">
        <w:rPr>
          <w:rFonts w:ascii="Times New Roman" w:eastAsia="Calibri" w:hAnsi="Times New Roman" w:cs="Times New Roman"/>
          <w:sz w:val="28"/>
          <w:szCs w:val="28"/>
          <w:lang w:eastAsia="en-US"/>
        </w:rPr>
        <w:t xml:space="preserve">майна витрат по облаштуванню внутрішніх сходів </w:t>
      </w:r>
      <w:r w:rsidR="00872039">
        <w:rPr>
          <w:rFonts w:ascii="Times New Roman" w:eastAsia="Calibri" w:hAnsi="Times New Roman" w:cs="Times New Roman"/>
          <w:sz w:val="28"/>
          <w:szCs w:val="28"/>
          <w:lang w:eastAsia="en-US"/>
        </w:rPr>
        <w:t>та</w:t>
      </w:r>
      <w:r w:rsidRPr="00BE76C5">
        <w:rPr>
          <w:rFonts w:ascii="Times New Roman" w:eastAsia="Calibri" w:hAnsi="Times New Roman" w:cs="Times New Roman"/>
          <w:sz w:val="28"/>
          <w:szCs w:val="28"/>
          <w:lang w:eastAsia="en-US"/>
        </w:rPr>
        <w:t xml:space="preserve"> будівельних матеріалів </w:t>
      </w:r>
      <w:r w:rsidR="00872039">
        <w:rPr>
          <w:rFonts w:ascii="Times New Roman" w:eastAsia="Calibri" w:hAnsi="Times New Roman" w:cs="Times New Roman"/>
          <w:sz w:val="28"/>
          <w:szCs w:val="28"/>
          <w:lang w:eastAsia="en-US"/>
        </w:rPr>
        <w:t>і</w:t>
      </w:r>
      <w:r w:rsidRPr="00BE76C5">
        <w:rPr>
          <w:rFonts w:ascii="Times New Roman" w:eastAsia="Calibri" w:hAnsi="Times New Roman" w:cs="Times New Roman"/>
          <w:sz w:val="28"/>
          <w:szCs w:val="28"/>
          <w:lang w:eastAsia="en-US"/>
        </w:rPr>
        <w:t xml:space="preserve"> витрат з виконаних робіт по облаштуванню огорожі нежитлової будівлі по бульвару Дружби Народів, 19, м. Сєвєродонецьк.</w:t>
      </w:r>
    </w:p>
    <w:p w14:paraId="248BFB5B" w14:textId="274B3F57" w:rsidR="00BE76C5" w:rsidRPr="00BE76C5" w:rsidRDefault="00BE76C5" w:rsidP="00872039">
      <w:pPr>
        <w:widowControl/>
        <w:autoSpaceDE/>
        <w:autoSpaceDN/>
        <w:adjustRightInd/>
        <w:spacing w:before="0"/>
        <w:ind w:left="0"/>
        <w:rPr>
          <w:rFonts w:ascii="Times New Roman" w:hAnsi="Times New Roman" w:cs="Times New Roman"/>
          <w:b/>
          <w:sz w:val="24"/>
          <w:szCs w:val="24"/>
        </w:rPr>
      </w:pPr>
      <w:r w:rsidRPr="00BE76C5">
        <w:rPr>
          <w:rFonts w:ascii="Times New Roman" w:eastAsia="Calibri" w:hAnsi="Times New Roman" w:cs="Times New Roman"/>
          <w:sz w:val="28"/>
          <w:szCs w:val="28"/>
          <w:lang w:eastAsia="en-US"/>
        </w:rPr>
        <w:t xml:space="preserve"> </w:t>
      </w:r>
      <w:r w:rsidRPr="00BE76C5">
        <w:rPr>
          <w:rFonts w:ascii="Times New Roman" w:hAnsi="Times New Roman" w:cs="Times New Roman"/>
          <w:sz w:val="28"/>
          <w:szCs w:val="28"/>
        </w:rPr>
        <w:t xml:space="preserve">        </w:t>
      </w:r>
      <w:r w:rsidRPr="00BE76C5">
        <w:rPr>
          <w:rFonts w:ascii="Times New Roman" w:hAnsi="Times New Roman" w:cs="Times New Roman"/>
          <w:b/>
          <w:sz w:val="24"/>
          <w:szCs w:val="24"/>
        </w:rPr>
        <w:t xml:space="preserve">                                   </w:t>
      </w:r>
    </w:p>
    <w:p w14:paraId="4C88C5FC" w14:textId="77777777" w:rsidR="00C55F8B" w:rsidRDefault="00BE76C5" w:rsidP="00BE76C5">
      <w:pPr>
        <w:widowControl/>
        <w:tabs>
          <w:tab w:val="left" w:pos="5463"/>
          <w:tab w:val="center" w:pos="8135"/>
        </w:tabs>
        <w:autoSpaceDE/>
        <w:autoSpaceDN/>
        <w:adjustRightInd/>
        <w:spacing w:before="0"/>
        <w:ind w:left="0"/>
        <w:jc w:val="left"/>
        <w:rPr>
          <w:rFonts w:ascii="Times New Roman" w:hAnsi="Times New Roman" w:cs="Times New Roman"/>
          <w:b/>
          <w:sz w:val="24"/>
          <w:szCs w:val="24"/>
        </w:rPr>
      </w:pPr>
      <w:r w:rsidRPr="00BE76C5">
        <w:rPr>
          <w:rFonts w:ascii="Times New Roman" w:hAnsi="Times New Roman" w:cs="Times New Roman"/>
          <w:b/>
          <w:sz w:val="24"/>
          <w:szCs w:val="24"/>
        </w:rPr>
        <w:t xml:space="preserve">                                  </w:t>
      </w:r>
    </w:p>
    <w:p w14:paraId="0E0A61D6" w14:textId="77777777" w:rsidR="00C55F8B" w:rsidRDefault="00C55F8B" w:rsidP="00BE76C5">
      <w:pPr>
        <w:widowControl/>
        <w:tabs>
          <w:tab w:val="left" w:pos="5463"/>
          <w:tab w:val="center" w:pos="8135"/>
        </w:tabs>
        <w:autoSpaceDE/>
        <w:autoSpaceDN/>
        <w:adjustRightInd/>
        <w:spacing w:before="0"/>
        <w:ind w:left="0"/>
        <w:jc w:val="left"/>
        <w:rPr>
          <w:rFonts w:ascii="Times New Roman" w:hAnsi="Times New Roman" w:cs="Times New Roman"/>
          <w:b/>
          <w:sz w:val="24"/>
          <w:szCs w:val="24"/>
        </w:rPr>
      </w:pPr>
    </w:p>
    <w:p w14:paraId="55B013D6" w14:textId="55F910AB" w:rsidR="00C55F8B" w:rsidRDefault="00C55F8B" w:rsidP="00BE76C5">
      <w:pPr>
        <w:widowControl/>
        <w:tabs>
          <w:tab w:val="left" w:pos="5463"/>
          <w:tab w:val="center" w:pos="8135"/>
        </w:tabs>
        <w:autoSpaceDE/>
        <w:autoSpaceDN/>
        <w:adjustRightInd/>
        <w:spacing w:before="0"/>
        <w:ind w:left="0"/>
        <w:jc w:val="left"/>
        <w:rPr>
          <w:rFonts w:ascii="Times New Roman" w:hAnsi="Times New Roman" w:cs="Times New Roman"/>
          <w:b/>
          <w:sz w:val="24"/>
          <w:szCs w:val="24"/>
        </w:rPr>
      </w:pPr>
      <w:r>
        <w:rPr>
          <w:rFonts w:ascii="Times New Roman" w:hAnsi="Times New Roman" w:cs="Times New Roman"/>
          <w:b/>
          <w:sz w:val="24"/>
          <w:szCs w:val="24"/>
        </w:rPr>
        <w:t xml:space="preserve"> </w:t>
      </w:r>
    </w:p>
    <w:p w14:paraId="61B1D66F" w14:textId="0CC9A362" w:rsidR="00F10582" w:rsidRDefault="00C55F8B" w:rsidP="00BE76C5">
      <w:pPr>
        <w:widowControl/>
        <w:tabs>
          <w:tab w:val="left" w:pos="5463"/>
          <w:tab w:val="center" w:pos="8135"/>
        </w:tabs>
        <w:autoSpaceDE/>
        <w:autoSpaceDN/>
        <w:adjustRightInd/>
        <w:spacing w:before="0"/>
        <w:ind w:left="0"/>
        <w:jc w:val="left"/>
        <w:rPr>
          <w:rFonts w:ascii="Times New Roman" w:hAnsi="Times New Roman" w:cs="Times New Roman"/>
          <w:b/>
          <w:sz w:val="24"/>
          <w:szCs w:val="24"/>
        </w:rPr>
      </w:pPr>
      <w:r>
        <w:rPr>
          <w:rFonts w:ascii="Times New Roman" w:hAnsi="Times New Roman" w:cs="Times New Roman"/>
          <w:b/>
          <w:sz w:val="24"/>
          <w:szCs w:val="24"/>
        </w:rPr>
        <w:t xml:space="preserve">                       </w:t>
      </w:r>
      <w:r w:rsidR="00F10582">
        <w:rPr>
          <w:rFonts w:ascii="Times New Roman" w:hAnsi="Times New Roman" w:cs="Times New Roman"/>
          <w:b/>
          <w:sz w:val="24"/>
          <w:szCs w:val="24"/>
        </w:rPr>
        <w:t xml:space="preserve">   </w:t>
      </w:r>
    </w:p>
    <w:p w14:paraId="2984EFDE" w14:textId="6BF2E38C" w:rsidR="003858F4" w:rsidRPr="00BE76C5" w:rsidRDefault="00F10582" w:rsidP="00BE76C5">
      <w:pPr>
        <w:widowControl/>
        <w:tabs>
          <w:tab w:val="left" w:pos="5463"/>
          <w:tab w:val="center" w:pos="8135"/>
        </w:tabs>
        <w:autoSpaceDE/>
        <w:autoSpaceDN/>
        <w:adjustRightInd/>
        <w:spacing w:before="0"/>
        <w:ind w:left="0"/>
        <w:jc w:val="left"/>
        <w:rPr>
          <w:rFonts w:ascii="Times New Roman" w:hAnsi="Times New Roman" w:cs="Times New Roman"/>
          <w:b/>
          <w:sz w:val="28"/>
          <w:szCs w:val="28"/>
        </w:rPr>
      </w:pPr>
      <w:r>
        <w:rPr>
          <w:rFonts w:ascii="Times New Roman" w:hAnsi="Times New Roman" w:cs="Times New Roman"/>
          <w:b/>
          <w:sz w:val="24"/>
          <w:szCs w:val="24"/>
        </w:rPr>
        <w:t xml:space="preserve">                        </w:t>
      </w:r>
      <w:r w:rsidR="00BE76C5" w:rsidRPr="00BE76C5">
        <w:rPr>
          <w:rFonts w:ascii="Times New Roman" w:hAnsi="Times New Roman" w:cs="Times New Roman"/>
          <w:b/>
          <w:sz w:val="28"/>
          <w:szCs w:val="28"/>
        </w:rPr>
        <w:t>ІІІ.</w:t>
      </w:r>
      <w:r w:rsidR="00C55F8B">
        <w:rPr>
          <w:rFonts w:ascii="Times New Roman" w:hAnsi="Times New Roman" w:cs="Times New Roman"/>
          <w:b/>
          <w:sz w:val="28"/>
          <w:szCs w:val="28"/>
        </w:rPr>
        <w:t xml:space="preserve">  </w:t>
      </w:r>
      <w:r w:rsidR="00BE76C5" w:rsidRPr="00BE76C5">
        <w:rPr>
          <w:rFonts w:ascii="Times New Roman" w:hAnsi="Times New Roman" w:cs="Times New Roman"/>
          <w:b/>
          <w:sz w:val="28"/>
          <w:szCs w:val="28"/>
        </w:rPr>
        <w:t>Фінансування завдань та заходів програми</w:t>
      </w:r>
    </w:p>
    <w:p w14:paraId="2E3A2D16" w14:textId="77777777" w:rsidR="00BE76C5" w:rsidRPr="00BE76C5" w:rsidRDefault="00BE76C5" w:rsidP="00BE76C5">
      <w:pPr>
        <w:widowControl/>
        <w:tabs>
          <w:tab w:val="left" w:pos="5463"/>
          <w:tab w:val="center" w:pos="8135"/>
        </w:tabs>
        <w:autoSpaceDE/>
        <w:autoSpaceDN/>
        <w:adjustRightInd/>
        <w:spacing w:before="0"/>
        <w:ind w:left="0"/>
        <w:jc w:val="left"/>
        <w:rPr>
          <w:rFonts w:ascii="Times New Roman" w:hAnsi="Times New Roman" w:cs="Times New Roman"/>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842"/>
        <w:gridCol w:w="1560"/>
        <w:gridCol w:w="1276"/>
        <w:gridCol w:w="992"/>
        <w:gridCol w:w="992"/>
        <w:gridCol w:w="708"/>
        <w:gridCol w:w="1135"/>
      </w:tblGrid>
      <w:tr w:rsidR="00BE76C5" w:rsidRPr="00BE76C5" w14:paraId="571DBBEF" w14:textId="77777777" w:rsidTr="00315DFF">
        <w:trPr>
          <w:trHeight w:val="792"/>
        </w:trPr>
        <w:tc>
          <w:tcPr>
            <w:tcW w:w="1276" w:type="dxa"/>
            <w:vMerge w:val="restart"/>
            <w:vAlign w:val="center"/>
          </w:tcPr>
          <w:p w14:paraId="08E06FA0"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roofErr w:type="spellStart"/>
            <w:r w:rsidRPr="00BE76C5">
              <w:rPr>
                <w:rFonts w:ascii="Times New Roman" w:hAnsi="Times New Roman" w:cs="Times New Roman"/>
                <w:b/>
                <w:sz w:val="20"/>
                <w:szCs w:val="20"/>
              </w:rPr>
              <w:t>Наймену-вання</w:t>
            </w:r>
            <w:proofErr w:type="spellEnd"/>
          </w:p>
          <w:p w14:paraId="2526FD4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b/>
                <w:sz w:val="20"/>
                <w:szCs w:val="20"/>
              </w:rPr>
              <w:t>завдання</w:t>
            </w:r>
          </w:p>
        </w:tc>
        <w:tc>
          <w:tcPr>
            <w:tcW w:w="1842" w:type="dxa"/>
            <w:vMerge w:val="restart"/>
            <w:vAlign w:val="center"/>
          </w:tcPr>
          <w:p w14:paraId="63D06B4E"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lang w:val="ru-RU"/>
              </w:rPr>
            </w:pPr>
            <w:proofErr w:type="spellStart"/>
            <w:r w:rsidRPr="00BE76C5">
              <w:rPr>
                <w:rFonts w:ascii="Times New Roman" w:hAnsi="Times New Roman" w:cs="Times New Roman"/>
                <w:b/>
                <w:sz w:val="20"/>
                <w:szCs w:val="20"/>
                <w:lang w:val="ru-RU"/>
              </w:rPr>
              <w:t>Найменування</w:t>
            </w:r>
            <w:proofErr w:type="spellEnd"/>
          </w:p>
          <w:p w14:paraId="4DB1849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b/>
                <w:sz w:val="20"/>
                <w:szCs w:val="20"/>
                <w:lang w:val="ru-RU"/>
              </w:rPr>
              <w:t>заходу</w:t>
            </w:r>
          </w:p>
        </w:tc>
        <w:tc>
          <w:tcPr>
            <w:tcW w:w="1560" w:type="dxa"/>
            <w:vMerge w:val="restart"/>
            <w:vAlign w:val="center"/>
          </w:tcPr>
          <w:p w14:paraId="2E38C5B0"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Виконавець</w:t>
            </w:r>
          </w:p>
        </w:tc>
        <w:tc>
          <w:tcPr>
            <w:tcW w:w="1276" w:type="dxa"/>
            <w:vMerge w:val="restart"/>
            <w:vAlign w:val="center"/>
          </w:tcPr>
          <w:p w14:paraId="5304BE30"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 xml:space="preserve">Джерела </w:t>
            </w:r>
            <w:proofErr w:type="spellStart"/>
            <w:r w:rsidRPr="00BE76C5">
              <w:rPr>
                <w:rFonts w:ascii="Times New Roman" w:hAnsi="Times New Roman" w:cs="Times New Roman"/>
                <w:b/>
                <w:sz w:val="20"/>
                <w:szCs w:val="20"/>
              </w:rPr>
              <w:t>фінансу-вання</w:t>
            </w:r>
            <w:proofErr w:type="spellEnd"/>
          </w:p>
        </w:tc>
        <w:tc>
          <w:tcPr>
            <w:tcW w:w="992" w:type="dxa"/>
            <w:vMerge w:val="restart"/>
            <w:vAlign w:val="center"/>
          </w:tcPr>
          <w:p w14:paraId="78011BB0"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 xml:space="preserve">Планові обсяги </w:t>
            </w:r>
            <w:proofErr w:type="spellStart"/>
            <w:r w:rsidRPr="00BE76C5">
              <w:rPr>
                <w:rFonts w:ascii="Times New Roman" w:hAnsi="Times New Roman" w:cs="Times New Roman"/>
                <w:b/>
                <w:sz w:val="20"/>
                <w:szCs w:val="20"/>
              </w:rPr>
              <w:t>фінан-сування</w:t>
            </w:r>
            <w:proofErr w:type="spellEnd"/>
            <w:r w:rsidRPr="00BE76C5">
              <w:rPr>
                <w:rFonts w:ascii="Times New Roman" w:hAnsi="Times New Roman" w:cs="Times New Roman"/>
                <w:b/>
                <w:sz w:val="20"/>
                <w:szCs w:val="20"/>
              </w:rPr>
              <w:t xml:space="preserve"> з </w:t>
            </w:r>
            <w:proofErr w:type="spellStart"/>
            <w:r w:rsidRPr="00BE76C5">
              <w:rPr>
                <w:rFonts w:ascii="Times New Roman" w:hAnsi="Times New Roman" w:cs="Times New Roman"/>
                <w:b/>
                <w:sz w:val="20"/>
                <w:szCs w:val="20"/>
              </w:rPr>
              <w:t>ураху-ванням</w:t>
            </w:r>
            <w:proofErr w:type="spellEnd"/>
            <w:r w:rsidRPr="00BE76C5">
              <w:rPr>
                <w:rFonts w:ascii="Times New Roman" w:hAnsi="Times New Roman" w:cs="Times New Roman"/>
                <w:b/>
                <w:sz w:val="20"/>
                <w:szCs w:val="20"/>
              </w:rPr>
              <w:t xml:space="preserve"> змін, </w:t>
            </w:r>
            <w:proofErr w:type="spellStart"/>
            <w:r w:rsidRPr="00BE76C5">
              <w:rPr>
                <w:rFonts w:ascii="Times New Roman" w:hAnsi="Times New Roman" w:cs="Times New Roman"/>
                <w:b/>
                <w:sz w:val="20"/>
                <w:szCs w:val="20"/>
              </w:rPr>
              <w:t>тис.грн</w:t>
            </w:r>
            <w:proofErr w:type="spellEnd"/>
          </w:p>
        </w:tc>
        <w:tc>
          <w:tcPr>
            <w:tcW w:w="992" w:type="dxa"/>
            <w:vMerge w:val="restart"/>
            <w:vAlign w:val="center"/>
          </w:tcPr>
          <w:p w14:paraId="5D90307D" w14:textId="77777777" w:rsidR="00BE76C5" w:rsidRPr="00BE76C5" w:rsidRDefault="00BE76C5" w:rsidP="00BE76C5">
            <w:pPr>
              <w:widowControl/>
              <w:autoSpaceDE/>
              <w:autoSpaceDN/>
              <w:adjustRightInd/>
              <w:spacing w:before="0" w:line="276" w:lineRule="auto"/>
              <w:ind w:left="0"/>
              <w:jc w:val="center"/>
              <w:rPr>
                <w:rFonts w:ascii="Times New Roman" w:hAnsi="Times New Roman" w:cs="Times New Roman"/>
                <w:b/>
                <w:sz w:val="20"/>
                <w:szCs w:val="20"/>
              </w:rPr>
            </w:pPr>
            <w:proofErr w:type="spellStart"/>
            <w:r w:rsidRPr="00BE76C5">
              <w:rPr>
                <w:rFonts w:ascii="Times New Roman" w:hAnsi="Times New Roman" w:cs="Times New Roman"/>
                <w:b/>
                <w:sz w:val="20"/>
                <w:szCs w:val="20"/>
              </w:rPr>
              <w:t>Фактич</w:t>
            </w:r>
            <w:proofErr w:type="spellEnd"/>
            <w:r w:rsidRPr="00BE76C5">
              <w:rPr>
                <w:rFonts w:ascii="Times New Roman" w:hAnsi="Times New Roman" w:cs="Times New Roman"/>
                <w:b/>
                <w:sz w:val="20"/>
                <w:szCs w:val="20"/>
              </w:rPr>
              <w:t xml:space="preserve">-ні обсяги </w:t>
            </w:r>
            <w:proofErr w:type="spellStart"/>
            <w:r w:rsidRPr="00BE76C5">
              <w:rPr>
                <w:rFonts w:ascii="Times New Roman" w:hAnsi="Times New Roman" w:cs="Times New Roman"/>
                <w:b/>
                <w:sz w:val="20"/>
                <w:szCs w:val="20"/>
              </w:rPr>
              <w:t>фінан-сування</w:t>
            </w:r>
            <w:proofErr w:type="spellEnd"/>
            <w:r w:rsidRPr="00BE76C5">
              <w:rPr>
                <w:rFonts w:ascii="Times New Roman" w:hAnsi="Times New Roman" w:cs="Times New Roman"/>
                <w:b/>
                <w:sz w:val="20"/>
                <w:szCs w:val="20"/>
              </w:rPr>
              <w:t xml:space="preserve"> станом на 01.01.22, </w:t>
            </w:r>
            <w:proofErr w:type="spellStart"/>
            <w:r w:rsidRPr="00BE76C5">
              <w:rPr>
                <w:rFonts w:ascii="Times New Roman" w:hAnsi="Times New Roman" w:cs="Times New Roman"/>
                <w:b/>
                <w:sz w:val="20"/>
                <w:szCs w:val="20"/>
              </w:rPr>
              <w:t>тис.грн</w:t>
            </w:r>
            <w:proofErr w:type="spellEnd"/>
          </w:p>
        </w:tc>
        <w:tc>
          <w:tcPr>
            <w:tcW w:w="708" w:type="dxa"/>
            <w:tcBorders>
              <w:bottom w:val="nil"/>
            </w:tcBorders>
            <w:vAlign w:val="center"/>
          </w:tcPr>
          <w:p w14:paraId="7FA1077E" w14:textId="77777777" w:rsidR="00BE76C5" w:rsidRPr="00BE76C5" w:rsidRDefault="00BE76C5" w:rsidP="00BE76C5">
            <w:pPr>
              <w:widowControl/>
              <w:autoSpaceDE/>
              <w:autoSpaceDN/>
              <w:adjustRightInd/>
              <w:spacing w:before="0" w:line="276" w:lineRule="auto"/>
              <w:ind w:left="0"/>
              <w:jc w:val="center"/>
              <w:rPr>
                <w:rFonts w:ascii="Times New Roman" w:hAnsi="Times New Roman" w:cs="Times New Roman"/>
                <w:b/>
                <w:sz w:val="20"/>
                <w:szCs w:val="20"/>
              </w:rPr>
            </w:pPr>
            <w:r w:rsidRPr="00BE76C5">
              <w:rPr>
                <w:rFonts w:ascii="Times New Roman" w:hAnsi="Times New Roman" w:cs="Times New Roman"/>
                <w:b/>
                <w:sz w:val="20"/>
                <w:szCs w:val="20"/>
              </w:rPr>
              <w:t xml:space="preserve">Факт до </w:t>
            </w:r>
            <w:proofErr w:type="spellStart"/>
            <w:r w:rsidRPr="00BE76C5">
              <w:rPr>
                <w:rFonts w:ascii="Times New Roman" w:hAnsi="Times New Roman" w:cs="Times New Roman"/>
                <w:b/>
                <w:sz w:val="20"/>
                <w:szCs w:val="20"/>
              </w:rPr>
              <w:t>пла</w:t>
            </w:r>
            <w:proofErr w:type="spellEnd"/>
            <w:r w:rsidRPr="00BE76C5">
              <w:rPr>
                <w:rFonts w:ascii="Times New Roman" w:hAnsi="Times New Roman" w:cs="Times New Roman"/>
                <w:b/>
                <w:sz w:val="20"/>
                <w:szCs w:val="20"/>
              </w:rPr>
              <w:t>-ну, %</w:t>
            </w:r>
          </w:p>
        </w:tc>
        <w:tc>
          <w:tcPr>
            <w:tcW w:w="1135" w:type="dxa"/>
            <w:tcBorders>
              <w:bottom w:val="nil"/>
            </w:tcBorders>
            <w:vAlign w:val="center"/>
          </w:tcPr>
          <w:p w14:paraId="5FA9760A"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032254D9"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 xml:space="preserve">Виконано/ не виконано </w:t>
            </w:r>
            <w:r w:rsidRPr="00BE76C5">
              <w:rPr>
                <w:rFonts w:ascii="Times New Roman" w:hAnsi="Times New Roman" w:cs="Times New Roman"/>
                <w:b/>
                <w:sz w:val="18"/>
                <w:szCs w:val="18"/>
              </w:rPr>
              <w:t>(причини)</w:t>
            </w:r>
          </w:p>
        </w:tc>
      </w:tr>
      <w:tr w:rsidR="00BE76C5" w:rsidRPr="00BE76C5" w14:paraId="07DEFA29" w14:textId="77777777" w:rsidTr="00315DFF">
        <w:trPr>
          <w:trHeight w:val="92"/>
        </w:trPr>
        <w:tc>
          <w:tcPr>
            <w:tcW w:w="1276" w:type="dxa"/>
            <w:vMerge/>
            <w:tcBorders>
              <w:bottom w:val="single" w:sz="4" w:space="0" w:color="auto"/>
            </w:tcBorders>
          </w:tcPr>
          <w:p w14:paraId="2ABF9506" w14:textId="77777777" w:rsidR="00BE76C5" w:rsidRPr="00BE76C5" w:rsidRDefault="00BE76C5" w:rsidP="00BE76C5">
            <w:pPr>
              <w:widowControl/>
              <w:autoSpaceDE/>
              <w:autoSpaceDN/>
              <w:adjustRightInd/>
              <w:spacing w:before="120" w:after="240"/>
              <w:ind w:left="0"/>
              <w:jc w:val="center"/>
              <w:rPr>
                <w:rFonts w:ascii="Times New Roman" w:hAnsi="Times New Roman" w:cs="Times New Roman"/>
                <w:sz w:val="22"/>
                <w:szCs w:val="22"/>
              </w:rPr>
            </w:pPr>
          </w:p>
        </w:tc>
        <w:tc>
          <w:tcPr>
            <w:tcW w:w="1842" w:type="dxa"/>
            <w:vMerge/>
          </w:tcPr>
          <w:p w14:paraId="12C4BF74" w14:textId="77777777" w:rsidR="00BE76C5" w:rsidRPr="00BE76C5" w:rsidRDefault="00BE76C5" w:rsidP="00BE76C5">
            <w:pPr>
              <w:widowControl/>
              <w:autoSpaceDE/>
              <w:autoSpaceDN/>
              <w:adjustRightInd/>
              <w:spacing w:before="120" w:after="240"/>
              <w:ind w:left="0"/>
              <w:jc w:val="center"/>
              <w:rPr>
                <w:rFonts w:ascii="Times New Roman" w:hAnsi="Times New Roman" w:cs="Times New Roman"/>
                <w:sz w:val="22"/>
                <w:szCs w:val="22"/>
              </w:rPr>
            </w:pPr>
          </w:p>
        </w:tc>
        <w:tc>
          <w:tcPr>
            <w:tcW w:w="1560" w:type="dxa"/>
            <w:vMerge/>
          </w:tcPr>
          <w:p w14:paraId="20F1886E" w14:textId="77777777" w:rsidR="00BE76C5" w:rsidRPr="00BE76C5" w:rsidRDefault="00BE76C5" w:rsidP="00BE76C5">
            <w:pPr>
              <w:widowControl/>
              <w:autoSpaceDE/>
              <w:autoSpaceDN/>
              <w:adjustRightInd/>
              <w:spacing w:before="120" w:after="240"/>
              <w:ind w:left="0"/>
              <w:jc w:val="center"/>
              <w:rPr>
                <w:rFonts w:ascii="Times New Roman" w:hAnsi="Times New Roman" w:cs="Times New Roman"/>
                <w:sz w:val="22"/>
                <w:szCs w:val="22"/>
              </w:rPr>
            </w:pPr>
          </w:p>
        </w:tc>
        <w:tc>
          <w:tcPr>
            <w:tcW w:w="1276" w:type="dxa"/>
            <w:vMerge/>
          </w:tcPr>
          <w:p w14:paraId="6D0B9BC8" w14:textId="77777777" w:rsidR="00BE76C5" w:rsidRPr="00BE76C5" w:rsidRDefault="00BE76C5" w:rsidP="00BE76C5">
            <w:pPr>
              <w:widowControl/>
              <w:autoSpaceDE/>
              <w:autoSpaceDN/>
              <w:adjustRightInd/>
              <w:spacing w:before="120" w:after="240"/>
              <w:ind w:left="0"/>
              <w:jc w:val="center"/>
              <w:rPr>
                <w:rFonts w:ascii="Times New Roman" w:hAnsi="Times New Roman" w:cs="Times New Roman"/>
                <w:sz w:val="22"/>
                <w:szCs w:val="22"/>
              </w:rPr>
            </w:pPr>
          </w:p>
        </w:tc>
        <w:tc>
          <w:tcPr>
            <w:tcW w:w="992" w:type="dxa"/>
            <w:vMerge/>
          </w:tcPr>
          <w:p w14:paraId="71642DDB"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992" w:type="dxa"/>
            <w:vMerge/>
          </w:tcPr>
          <w:p w14:paraId="2B402179"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lang w:val="ru-RU"/>
              </w:rPr>
            </w:pPr>
          </w:p>
        </w:tc>
        <w:tc>
          <w:tcPr>
            <w:tcW w:w="708" w:type="dxa"/>
            <w:tcBorders>
              <w:top w:val="nil"/>
            </w:tcBorders>
          </w:tcPr>
          <w:p w14:paraId="5650DC9F"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135" w:type="dxa"/>
            <w:tcBorders>
              <w:top w:val="nil"/>
            </w:tcBorders>
            <w:vAlign w:val="center"/>
          </w:tcPr>
          <w:p w14:paraId="772CAC68" w14:textId="77777777" w:rsidR="00BE76C5" w:rsidRPr="00BE76C5" w:rsidRDefault="00BE76C5" w:rsidP="00BE76C5">
            <w:pPr>
              <w:widowControl/>
              <w:autoSpaceDE/>
              <w:autoSpaceDN/>
              <w:adjustRightInd/>
              <w:spacing w:before="120" w:after="240"/>
              <w:ind w:left="0"/>
              <w:jc w:val="center"/>
              <w:rPr>
                <w:rFonts w:ascii="Times New Roman" w:hAnsi="Times New Roman" w:cs="Times New Roman"/>
                <w:sz w:val="22"/>
                <w:szCs w:val="22"/>
              </w:rPr>
            </w:pPr>
          </w:p>
        </w:tc>
      </w:tr>
      <w:tr w:rsidR="00315DFF" w:rsidRPr="00BE76C5" w14:paraId="02D8A2C5" w14:textId="77777777" w:rsidTr="00315DFF">
        <w:trPr>
          <w:trHeight w:val="413"/>
        </w:trPr>
        <w:tc>
          <w:tcPr>
            <w:tcW w:w="1276" w:type="dxa"/>
            <w:tcBorders>
              <w:top w:val="single" w:sz="4" w:space="0" w:color="auto"/>
              <w:left w:val="single" w:sz="4" w:space="0" w:color="auto"/>
              <w:right w:val="single" w:sz="4" w:space="0" w:color="auto"/>
            </w:tcBorders>
            <w:vAlign w:val="center"/>
          </w:tcPr>
          <w:p w14:paraId="102FAB6C" w14:textId="77777777" w:rsidR="00BE76C5" w:rsidRPr="00BE76C5" w:rsidRDefault="00BE76C5" w:rsidP="00BE76C5">
            <w:pPr>
              <w:widowControl/>
              <w:autoSpaceDE/>
              <w:autoSpaceDN/>
              <w:adjustRightInd/>
              <w:spacing w:before="0"/>
              <w:ind w:left="-105"/>
              <w:jc w:val="center"/>
              <w:rPr>
                <w:rFonts w:ascii="Times New Roman" w:hAnsi="Times New Roman" w:cs="Times New Roman"/>
                <w:sz w:val="22"/>
                <w:szCs w:val="22"/>
              </w:rPr>
            </w:pPr>
            <w:r w:rsidRPr="00BE76C5">
              <w:rPr>
                <w:rFonts w:ascii="Times New Roman" w:hAnsi="Times New Roman" w:cs="Times New Roman"/>
                <w:sz w:val="22"/>
                <w:szCs w:val="22"/>
                <w:lang w:val="ru-RU"/>
              </w:rPr>
              <w:t>3</w:t>
            </w:r>
            <w:r w:rsidRPr="00BE76C5">
              <w:rPr>
                <w:rFonts w:ascii="Times New Roman" w:hAnsi="Times New Roman" w:cs="Times New Roman"/>
                <w:sz w:val="22"/>
                <w:szCs w:val="22"/>
              </w:rPr>
              <w:t>.1.  Контроль за е</w:t>
            </w:r>
            <w:r w:rsidRPr="00BE76C5">
              <w:rPr>
                <w:rFonts w:ascii="Times New Roman" w:hAnsi="Times New Roman" w:cs="Times New Roman"/>
                <w:color w:val="000000"/>
                <w:sz w:val="22"/>
                <w:szCs w:val="22"/>
              </w:rPr>
              <w:t xml:space="preserve">кономним </w:t>
            </w:r>
            <w:proofErr w:type="spellStart"/>
            <w:r w:rsidRPr="00BE76C5">
              <w:rPr>
                <w:rFonts w:ascii="Times New Roman" w:hAnsi="Times New Roman" w:cs="Times New Roman"/>
                <w:color w:val="000000"/>
                <w:sz w:val="22"/>
                <w:szCs w:val="22"/>
              </w:rPr>
              <w:t>витрачан-ням</w:t>
            </w:r>
            <w:proofErr w:type="spellEnd"/>
            <w:r w:rsidRPr="00BE76C5">
              <w:rPr>
                <w:rFonts w:ascii="Times New Roman" w:hAnsi="Times New Roman" w:cs="Times New Roman"/>
                <w:color w:val="000000"/>
                <w:sz w:val="22"/>
                <w:szCs w:val="22"/>
              </w:rPr>
              <w:t xml:space="preserve"> </w:t>
            </w:r>
            <w:proofErr w:type="spellStart"/>
            <w:r w:rsidRPr="00BE76C5">
              <w:rPr>
                <w:rFonts w:ascii="Times New Roman" w:hAnsi="Times New Roman" w:cs="Times New Roman"/>
                <w:color w:val="000000"/>
                <w:sz w:val="22"/>
                <w:szCs w:val="22"/>
              </w:rPr>
              <w:t>теплоенер-гії</w:t>
            </w:r>
            <w:proofErr w:type="spellEnd"/>
            <w:r w:rsidRPr="00BE76C5">
              <w:rPr>
                <w:rFonts w:ascii="Times New Roman" w:hAnsi="Times New Roman" w:cs="Times New Roman"/>
                <w:color w:val="000000"/>
                <w:sz w:val="22"/>
                <w:szCs w:val="22"/>
              </w:rPr>
              <w:t xml:space="preserve"> </w:t>
            </w:r>
          </w:p>
        </w:tc>
        <w:tc>
          <w:tcPr>
            <w:tcW w:w="1842" w:type="dxa"/>
            <w:tcBorders>
              <w:left w:val="single" w:sz="4" w:space="0" w:color="auto"/>
            </w:tcBorders>
          </w:tcPr>
          <w:p w14:paraId="0FD00E60"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14:paraId="3BC43EEF"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3.1.1. Проведення технічного обслуговування системи обліку споживання теплової енергії по </w:t>
            </w:r>
            <w:proofErr w:type="spellStart"/>
            <w:r w:rsidRPr="00BE76C5">
              <w:rPr>
                <w:rFonts w:ascii="Times New Roman" w:hAnsi="Times New Roman" w:cs="Times New Roman"/>
                <w:sz w:val="22"/>
                <w:szCs w:val="22"/>
              </w:rPr>
              <w:t>бул</w:t>
            </w:r>
            <w:proofErr w:type="spellEnd"/>
            <w:r w:rsidRPr="00BE76C5">
              <w:rPr>
                <w:rFonts w:ascii="Times New Roman" w:hAnsi="Times New Roman" w:cs="Times New Roman"/>
                <w:sz w:val="22"/>
                <w:szCs w:val="22"/>
              </w:rPr>
              <w:t>. Дружби Народів, 32а,</w:t>
            </w:r>
            <w:r w:rsidRPr="00BE76C5">
              <w:rPr>
                <w:rFonts w:ascii="Times New Roman" w:hAnsi="Times New Roman" w:cs="Times New Roman"/>
                <w:sz w:val="24"/>
                <w:szCs w:val="24"/>
                <w:lang w:val="ru-RU"/>
              </w:rPr>
              <w:t xml:space="preserve"> </w:t>
            </w:r>
            <w:r w:rsidRPr="00BE76C5">
              <w:rPr>
                <w:rFonts w:ascii="Times New Roman" w:hAnsi="Times New Roman" w:cs="Times New Roman"/>
                <w:sz w:val="22"/>
                <w:szCs w:val="22"/>
              </w:rPr>
              <w:t xml:space="preserve">експлуатаційно-го </w:t>
            </w:r>
            <w:proofErr w:type="spellStart"/>
            <w:r w:rsidRPr="00BE76C5">
              <w:rPr>
                <w:rFonts w:ascii="Times New Roman" w:hAnsi="Times New Roman" w:cs="Times New Roman"/>
                <w:sz w:val="22"/>
                <w:szCs w:val="22"/>
              </w:rPr>
              <w:t>обслуговуван</w:t>
            </w:r>
            <w:proofErr w:type="spellEnd"/>
            <w:r w:rsidRPr="00BE76C5">
              <w:rPr>
                <w:rFonts w:ascii="Times New Roman" w:hAnsi="Times New Roman" w:cs="Times New Roman"/>
                <w:sz w:val="22"/>
                <w:szCs w:val="22"/>
              </w:rPr>
              <w:t>-ня газового господарства сільських лікар-</w:t>
            </w:r>
            <w:proofErr w:type="spellStart"/>
            <w:r w:rsidRPr="00BE76C5">
              <w:rPr>
                <w:rFonts w:ascii="Times New Roman" w:hAnsi="Times New Roman" w:cs="Times New Roman"/>
                <w:sz w:val="22"/>
                <w:szCs w:val="22"/>
              </w:rPr>
              <w:t>ських</w:t>
            </w:r>
            <w:proofErr w:type="spellEnd"/>
            <w:r w:rsidRPr="00BE76C5">
              <w:rPr>
                <w:rFonts w:ascii="Times New Roman" w:hAnsi="Times New Roman" w:cs="Times New Roman"/>
                <w:sz w:val="22"/>
                <w:szCs w:val="22"/>
              </w:rPr>
              <w:t xml:space="preserve"> </w:t>
            </w:r>
            <w:proofErr w:type="spellStart"/>
            <w:r w:rsidRPr="00BE76C5">
              <w:rPr>
                <w:rFonts w:ascii="Times New Roman" w:hAnsi="Times New Roman" w:cs="Times New Roman"/>
                <w:sz w:val="22"/>
                <w:szCs w:val="22"/>
              </w:rPr>
              <w:t>амбулато</w:t>
            </w:r>
            <w:proofErr w:type="spellEnd"/>
            <w:r w:rsidRPr="00BE76C5">
              <w:rPr>
                <w:rFonts w:ascii="Times New Roman" w:hAnsi="Times New Roman" w:cs="Times New Roman"/>
                <w:sz w:val="22"/>
                <w:szCs w:val="22"/>
              </w:rPr>
              <w:t xml:space="preserve">-рій </w:t>
            </w:r>
            <w:proofErr w:type="spellStart"/>
            <w:r w:rsidRPr="00BE76C5">
              <w:rPr>
                <w:rFonts w:ascii="Times New Roman" w:hAnsi="Times New Roman" w:cs="Times New Roman"/>
                <w:sz w:val="22"/>
                <w:szCs w:val="22"/>
              </w:rPr>
              <w:t>с.Нова</w:t>
            </w:r>
            <w:proofErr w:type="spellEnd"/>
            <w:r w:rsidRPr="00BE76C5">
              <w:rPr>
                <w:rFonts w:ascii="Times New Roman" w:hAnsi="Times New Roman" w:cs="Times New Roman"/>
                <w:sz w:val="22"/>
                <w:szCs w:val="22"/>
              </w:rPr>
              <w:t xml:space="preserve">                Астрахань та </w:t>
            </w:r>
            <w:proofErr w:type="spellStart"/>
            <w:r w:rsidRPr="00BE76C5">
              <w:rPr>
                <w:rFonts w:ascii="Times New Roman" w:hAnsi="Times New Roman" w:cs="Times New Roman"/>
                <w:sz w:val="22"/>
                <w:szCs w:val="22"/>
              </w:rPr>
              <w:t>с.Смолянинове</w:t>
            </w:r>
            <w:proofErr w:type="spellEnd"/>
          </w:p>
        </w:tc>
        <w:tc>
          <w:tcPr>
            <w:tcW w:w="1560" w:type="dxa"/>
          </w:tcPr>
          <w:p w14:paraId="72AF2A4B"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14:paraId="44F6666C"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-ФОП </w:t>
            </w:r>
          </w:p>
          <w:p w14:paraId="3BC41BB8"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roofErr w:type="spellStart"/>
            <w:r w:rsidRPr="00BE76C5">
              <w:rPr>
                <w:rFonts w:ascii="Times New Roman" w:hAnsi="Times New Roman" w:cs="Times New Roman"/>
                <w:sz w:val="20"/>
                <w:szCs w:val="20"/>
              </w:rPr>
              <w:t>Гармашова</w:t>
            </w:r>
            <w:proofErr w:type="spellEnd"/>
            <w:r w:rsidRPr="00BE76C5">
              <w:rPr>
                <w:rFonts w:ascii="Times New Roman" w:hAnsi="Times New Roman" w:cs="Times New Roman"/>
                <w:sz w:val="20"/>
                <w:szCs w:val="20"/>
              </w:rPr>
              <w:t xml:space="preserve"> Т.В.</w:t>
            </w:r>
          </w:p>
          <w:p w14:paraId="6D683D8E"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530E5703" w14:textId="77777777"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r w:rsidRPr="00BE76C5">
              <w:rPr>
                <w:rFonts w:ascii="Times New Roman" w:hAnsi="Times New Roman" w:cs="Times New Roman"/>
                <w:sz w:val="20"/>
                <w:szCs w:val="20"/>
              </w:rPr>
              <w:t>-ТОВ «Донбас-</w:t>
            </w:r>
            <w:proofErr w:type="spellStart"/>
            <w:r w:rsidRPr="00BE76C5">
              <w:rPr>
                <w:rFonts w:ascii="Times New Roman" w:hAnsi="Times New Roman" w:cs="Times New Roman"/>
                <w:sz w:val="20"/>
                <w:szCs w:val="20"/>
              </w:rPr>
              <w:t>теплопроєкт</w:t>
            </w:r>
            <w:proofErr w:type="spellEnd"/>
            <w:r w:rsidRPr="00BE76C5">
              <w:rPr>
                <w:rFonts w:ascii="Times New Roman" w:hAnsi="Times New Roman" w:cs="Times New Roman"/>
                <w:sz w:val="20"/>
                <w:szCs w:val="20"/>
              </w:rPr>
              <w:t>»</w:t>
            </w:r>
          </w:p>
          <w:p w14:paraId="682CF39E" w14:textId="77777777"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p>
          <w:p w14:paraId="1F8AD2F6" w14:textId="77777777"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r w:rsidRPr="00BE76C5">
              <w:rPr>
                <w:rFonts w:ascii="Times New Roman" w:hAnsi="Times New Roman" w:cs="Times New Roman"/>
                <w:sz w:val="20"/>
                <w:szCs w:val="20"/>
              </w:rPr>
              <w:t xml:space="preserve">-ТОВ </w:t>
            </w:r>
            <w:proofErr w:type="spellStart"/>
            <w:r w:rsidRPr="00BE76C5">
              <w:rPr>
                <w:rFonts w:ascii="Times New Roman" w:hAnsi="Times New Roman" w:cs="Times New Roman"/>
                <w:sz w:val="20"/>
                <w:szCs w:val="20"/>
              </w:rPr>
              <w:t>Сервісно</w:t>
            </w:r>
            <w:proofErr w:type="spellEnd"/>
            <w:r w:rsidRPr="00BE76C5">
              <w:rPr>
                <w:rFonts w:ascii="Times New Roman" w:hAnsi="Times New Roman" w:cs="Times New Roman"/>
                <w:sz w:val="20"/>
                <w:szCs w:val="20"/>
              </w:rPr>
              <w:t>-</w:t>
            </w:r>
          </w:p>
          <w:p w14:paraId="2BCBE3B0" w14:textId="77777777"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r w:rsidRPr="00BE76C5">
              <w:rPr>
                <w:rFonts w:ascii="Times New Roman" w:hAnsi="Times New Roman" w:cs="Times New Roman"/>
                <w:sz w:val="20"/>
                <w:szCs w:val="20"/>
              </w:rPr>
              <w:t>технічне бюро</w:t>
            </w:r>
          </w:p>
          <w:p w14:paraId="47EA92E1" w14:textId="77777777"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r w:rsidRPr="00BE76C5">
              <w:rPr>
                <w:rFonts w:ascii="Times New Roman" w:hAnsi="Times New Roman" w:cs="Times New Roman"/>
                <w:sz w:val="20"/>
                <w:szCs w:val="20"/>
              </w:rPr>
              <w:t>«Ватра»</w:t>
            </w:r>
          </w:p>
          <w:p w14:paraId="0D11A792" w14:textId="77777777"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p>
          <w:p w14:paraId="795639BE" w14:textId="774172BC"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-АТ «Оператор </w:t>
            </w:r>
            <w:proofErr w:type="spellStart"/>
            <w:r w:rsidRPr="00BE76C5">
              <w:rPr>
                <w:rFonts w:ascii="Times New Roman" w:hAnsi="Times New Roman" w:cs="Times New Roman"/>
                <w:sz w:val="20"/>
                <w:szCs w:val="20"/>
              </w:rPr>
              <w:t>газорозподіль</w:t>
            </w:r>
            <w:r w:rsidR="000A7B8F">
              <w:rPr>
                <w:rFonts w:ascii="Times New Roman" w:hAnsi="Times New Roman" w:cs="Times New Roman"/>
                <w:sz w:val="20"/>
                <w:szCs w:val="20"/>
              </w:rPr>
              <w:t>-</w:t>
            </w:r>
            <w:r w:rsidRPr="00BE76C5">
              <w:rPr>
                <w:rFonts w:ascii="Times New Roman" w:hAnsi="Times New Roman" w:cs="Times New Roman"/>
                <w:sz w:val="20"/>
                <w:szCs w:val="20"/>
              </w:rPr>
              <w:t>ної</w:t>
            </w:r>
            <w:proofErr w:type="spellEnd"/>
            <w:r w:rsidRPr="00BE76C5">
              <w:rPr>
                <w:rFonts w:ascii="Times New Roman" w:hAnsi="Times New Roman" w:cs="Times New Roman"/>
                <w:sz w:val="20"/>
                <w:szCs w:val="20"/>
              </w:rPr>
              <w:t xml:space="preserve"> системи «</w:t>
            </w:r>
            <w:proofErr w:type="spellStart"/>
            <w:r w:rsidRPr="00BE76C5">
              <w:rPr>
                <w:rFonts w:ascii="Times New Roman" w:hAnsi="Times New Roman" w:cs="Times New Roman"/>
                <w:sz w:val="20"/>
                <w:szCs w:val="20"/>
              </w:rPr>
              <w:t>Луганськаз</w:t>
            </w:r>
            <w:proofErr w:type="spellEnd"/>
            <w:r w:rsidRPr="00BE76C5">
              <w:rPr>
                <w:rFonts w:ascii="Times New Roman" w:hAnsi="Times New Roman" w:cs="Times New Roman"/>
                <w:sz w:val="20"/>
                <w:szCs w:val="20"/>
              </w:rPr>
              <w:t>»</w:t>
            </w:r>
          </w:p>
          <w:p w14:paraId="7BF22694" w14:textId="77777777"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p>
          <w:p w14:paraId="13BF0603" w14:textId="77777777"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r w:rsidRPr="00BE76C5">
              <w:rPr>
                <w:rFonts w:ascii="Times New Roman" w:hAnsi="Times New Roman" w:cs="Times New Roman"/>
                <w:sz w:val="20"/>
                <w:szCs w:val="20"/>
              </w:rPr>
              <w:t>-ТОВ «АГП-Сервіс»</w:t>
            </w:r>
          </w:p>
          <w:p w14:paraId="22565983" w14:textId="77777777" w:rsidR="00BE76C5" w:rsidRPr="00BE76C5" w:rsidRDefault="00BE76C5" w:rsidP="00BE76C5">
            <w:pPr>
              <w:widowControl/>
              <w:autoSpaceDE/>
              <w:autoSpaceDN/>
              <w:adjustRightInd/>
              <w:spacing w:before="0"/>
              <w:ind w:left="30"/>
              <w:jc w:val="left"/>
              <w:rPr>
                <w:rFonts w:ascii="Times New Roman" w:hAnsi="Times New Roman" w:cs="Times New Roman"/>
                <w:sz w:val="20"/>
                <w:szCs w:val="20"/>
              </w:rPr>
            </w:pPr>
          </w:p>
          <w:p w14:paraId="63624C81" w14:textId="71F7815A" w:rsidR="00BE76C5" w:rsidRPr="00BE76C5" w:rsidRDefault="00BE76C5" w:rsidP="003858F4">
            <w:pPr>
              <w:widowControl/>
              <w:autoSpaceDE/>
              <w:autoSpaceDN/>
              <w:adjustRightInd/>
              <w:spacing w:before="0"/>
              <w:ind w:left="30"/>
              <w:jc w:val="left"/>
              <w:rPr>
                <w:rFonts w:ascii="Times New Roman" w:hAnsi="Times New Roman" w:cs="Times New Roman"/>
                <w:sz w:val="22"/>
                <w:szCs w:val="22"/>
              </w:rPr>
            </w:pPr>
            <w:r w:rsidRPr="00BE76C5">
              <w:rPr>
                <w:rFonts w:ascii="Times New Roman" w:hAnsi="Times New Roman" w:cs="Times New Roman"/>
                <w:sz w:val="20"/>
                <w:szCs w:val="20"/>
              </w:rPr>
              <w:t>-ФОП Самойленко П.А.</w:t>
            </w:r>
          </w:p>
        </w:tc>
        <w:tc>
          <w:tcPr>
            <w:tcW w:w="1276" w:type="dxa"/>
          </w:tcPr>
          <w:p w14:paraId="4D1DD7D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CED366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34DFB1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 xml:space="preserve">Загальний фонд бюджету </w:t>
            </w:r>
            <w:proofErr w:type="spellStart"/>
            <w:r w:rsidRPr="00BE76C5">
              <w:rPr>
                <w:rFonts w:ascii="Times New Roman" w:hAnsi="Times New Roman" w:cs="Times New Roman"/>
                <w:sz w:val="22"/>
                <w:szCs w:val="22"/>
              </w:rPr>
              <w:t>Сєвєродо-нецької</w:t>
            </w:r>
            <w:proofErr w:type="spellEnd"/>
            <w:r w:rsidRPr="00BE76C5">
              <w:rPr>
                <w:rFonts w:ascii="Times New Roman" w:hAnsi="Times New Roman" w:cs="Times New Roman"/>
                <w:sz w:val="22"/>
                <w:szCs w:val="22"/>
              </w:rPr>
              <w:t xml:space="preserve"> міської </w:t>
            </w:r>
            <w:proofErr w:type="spellStart"/>
            <w:r w:rsidRPr="00BE76C5">
              <w:rPr>
                <w:rFonts w:ascii="Times New Roman" w:hAnsi="Times New Roman" w:cs="Times New Roman"/>
                <w:sz w:val="22"/>
                <w:szCs w:val="22"/>
              </w:rPr>
              <w:t>територі-альної</w:t>
            </w:r>
            <w:proofErr w:type="spellEnd"/>
            <w:r w:rsidRPr="00BE76C5">
              <w:rPr>
                <w:rFonts w:ascii="Times New Roman" w:hAnsi="Times New Roman" w:cs="Times New Roman"/>
                <w:sz w:val="22"/>
                <w:szCs w:val="22"/>
              </w:rPr>
              <w:t xml:space="preserve"> громади</w:t>
            </w:r>
          </w:p>
          <w:p w14:paraId="61A5A49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tc>
        <w:tc>
          <w:tcPr>
            <w:tcW w:w="992" w:type="dxa"/>
          </w:tcPr>
          <w:p w14:paraId="2AA8713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B0CA14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E93E72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21,539</w:t>
            </w:r>
          </w:p>
        </w:tc>
        <w:tc>
          <w:tcPr>
            <w:tcW w:w="992" w:type="dxa"/>
          </w:tcPr>
          <w:p w14:paraId="1B178C2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168647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CE43C0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19,939</w:t>
            </w:r>
          </w:p>
        </w:tc>
        <w:tc>
          <w:tcPr>
            <w:tcW w:w="708" w:type="dxa"/>
          </w:tcPr>
          <w:p w14:paraId="6AE05F0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CAA014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100FA0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92,6</w:t>
            </w:r>
          </w:p>
        </w:tc>
        <w:tc>
          <w:tcPr>
            <w:tcW w:w="1135" w:type="dxa"/>
          </w:tcPr>
          <w:p w14:paraId="7D85DA6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131984A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5502DAA6" w14:textId="77777777" w:rsidR="00BE76C5" w:rsidRPr="00BE76C5" w:rsidRDefault="00BE76C5" w:rsidP="00BE76C5">
            <w:pPr>
              <w:widowControl/>
              <w:autoSpaceDE/>
              <w:autoSpaceDN/>
              <w:adjustRightInd/>
              <w:spacing w:before="0"/>
              <w:ind w:left="0"/>
              <w:jc w:val="center"/>
              <w:rPr>
                <w:rFonts w:ascii="Times New Roman" w:hAnsi="Times New Roman" w:cs="Times New Roman"/>
                <w:color w:val="000000"/>
                <w:sz w:val="20"/>
                <w:szCs w:val="20"/>
              </w:rPr>
            </w:pPr>
            <w:r w:rsidRPr="00BE76C5">
              <w:rPr>
                <w:rFonts w:ascii="Times New Roman" w:hAnsi="Times New Roman" w:cs="Times New Roman"/>
                <w:color w:val="000000"/>
                <w:sz w:val="20"/>
                <w:szCs w:val="20"/>
              </w:rPr>
              <w:t xml:space="preserve">Виконано </w:t>
            </w:r>
          </w:p>
          <w:p w14:paraId="698B064B" w14:textId="77777777" w:rsidR="00BE76C5" w:rsidRPr="00BE76C5" w:rsidRDefault="00BE76C5" w:rsidP="00BE76C5">
            <w:pPr>
              <w:widowControl/>
              <w:autoSpaceDE/>
              <w:autoSpaceDN/>
              <w:adjustRightInd/>
              <w:spacing w:before="0"/>
              <w:ind w:left="0"/>
              <w:jc w:val="center"/>
              <w:rPr>
                <w:rFonts w:ascii="Times New Roman" w:hAnsi="Times New Roman" w:cs="Times New Roman"/>
                <w:color w:val="FFFFFF"/>
                <w:sz w:val="20"/>
                <w:szCs w:val="20"/>
              </w:rPr>
            </w:pPr>
            <w:r w:rsidRPr="00BE76C5">
              <w:rPr>
                <w:rFonts w:ascii="Times New Roman" w:hAnsi="Times New Roman" w:cs="Times New Roman"/>
                <w:color w:val="FFFFFF"/>
                <w:sz w:val="20"/>
                <w:szCs w:val="20"/>
              </w:rPr>
              <w:t>економія склала</w:t>
            </w:r>
          </w:p>
          <w:p w14:paraId="157D4BFB" w14:textId="77777777" w:rsidR="00BE76C5" w:rsidRPr="00BE76C5" w:rsidRDefault="00BE76C5" w:rsidP="00315DFF">
            <w:pPr>
              <w:widowControl/>
              <w:autoSpaceDE/>
              <w:autoSpaceDN/>
              <w:adjustRightInd/>
              <w:spacing w:before="0"/>
              <w:ind w:left="0" w:right="169"/>
              <w:jc w:val="center"/>
              <w:rPr>
                <w:rFonts w:ascii="Times New Roman" w:hAnsi="Times New Roman" w:cs="Times New Roman"/>
                <w:color w:val="000000"/>
                <w:sz w:val="20"/>
                <w:szCs w:val="20"/>
              </w:rPr>
            </w:pPr>
            <w:r w:rsidRPr="00BE76C5">
              <w:rPr>
                <w:rFonts w:ascii="Times New Roman" w:hAnsi="Times New Roman" w:cs="Times New Roman"/>
                <w:color w:val="FFFFFF"/>
                <w:sz w:val="20"/>
                <w:szCs w:val="20"/>
              </w:rPr>
              <w:t>56,6%</w:t>
            </w:r>
          </w:p>
        </w:tc>
      </w:tr>
      <w:tr w:rsidR="00BE76C5" w:rsidRPr="00BE76C5" w14:paraId="03F4D06F" w14:textId="77777777" w:rsidTr="00315DFF">
        <w:trPr>
          <w:trHeight w:val="941"/>
        </w:trPr>
        <w:tc>
          <w:tcPr>
            <w:tcW w:w="1276" w:type="dxa"/>
            <w:vMerge w:val="restart"/>
            <w:tcBorders>
              <w:top w:val="single" w:sz="4" w:space="0" w:color="auto"/>
              <w:left w:val="single" w:sz="4" w:space="0" w:color="auto"/>
              <w:bottom w:val="nil"/>
              <w:right w:val="single" w:sz="4" w:space="0" w:color="auto"/>
            </w:tcBorders>
            <w:vAlign w:val="center"/>
          </w:tcPr>
          <w:p w14:paraId="4BE9171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 xml:space="preserve">3.2. Належне технічне утримання </w:t>
            </w:r>
            <w:proofErr w:type="spellStart"/>
            <w:r w:rsidRPr="00BE76C5">
              <w:rPr>
                <w:rFonts w:ascii="Times New Roman" w:hAnsi="Times New Roman" w:cs="Times New Roman"/>
                <w:sz w:val="22"/>
                <w:szCs w:val="22"/>
              </w:rPr>
              <w:t>комуналь</w:t>
            </w:r>
            <w:proofErr w:type="spellEnd"/>
            <w:r w:rsidRPr="00BE76C5">
              <w:rPr>
                <w:rFonts w:ascii="Times New Roman" w:hAnsi="Times New Roman" w:cs="Times New Roman"/>
                <w:sz w:val="22"/>
                <w:szCs w:val="22"/>
              </w:rPr>
              <w:t>-ного</w:t>
            </w:r>
            <w:r w:rsidRPr="00BE76C5">
              <w:rPr>
                <w:rFonts w:ascii="Times New Roman" w:hAnsi="Times New Roman" w:cs="Times New Roman"/>
                <w:color w:val="000000"/>
                <w:sz w:val="22"/>
                <w:szCs w:val="22"/>
              </w:rPr>
              <w:t xml:space="preserve"> майна </w:t>
            </w:r>
            <w:proofErr w:type="spellStart"/>
            <w:r w:rsidRPr="00BE76C5">
              <w:rPr>
                <w:rFonts w:ascii="Times New Roman" w:hAnsi="Times New Roman" w:cs="Times New Roman"/>
                <w:color w:val="000000"/>
                <w:sz w:val="22"/>
                <w:szCs w:val="22"/>
              </w:rPr>
              <w:t>Сєвєродо-нецької</w:t>
            </w:r>
            <w:proofErr w:type="spellEnd"/>
            <w:r w:rsidRPr="00BE76C5">
              <w:rPr>
                <w:rFonts w:ascii="Times New Roman" w:hAnsi="Times New Roman" w:cs="Times New Roman"/>
                <w:color w:val="000000"/>
                <w:sz w:val="22"/>
                <w:szCs w:val="22"/>
              </w:rPr>
              <w:t xml:space="preserve"> міської </w:t>
            </w:r>
            <w:proofErr w:type="spellStart"/>
            <w:r w:rsidRPr="00BE76C5">
              <w:rPr>
                <w:rFonts w:ascii="Times New Roman" w:hAnsi="Times New Roman" w:cs="Times New Roman"/>
                <w:color w:val="000000"/>
                <w:sz w:val="22"/>
                <w:szCs w:val="22"/>
              </w:rPr>
              <w:t>територі-альної</w:t>
            </w:r>
            <w:proofErr w:type="spellEnd"/>
            <w:r w:rsidRPr="00BE76C5">
              <w:rPr>
                <w:rFonts w:ascii="Times New Roman" w:hAnsi="Times New Roman" w:cs="Times New Roman"/>
                <w:color w:val="000000"/>
                <w:sz w:val="22"/>
                <w:szCs w:val="22"/>
              </w:rPr>
              <w:t xml:space="preserve"> громади  </w:t>
            </w:r>
          </w:p>
        </w:tc>
        <w:tc>
          <w:tcPr>
            <w:tcW w:w="1842" w:type="dxa"/>
            <w:tcBorders>
              <w:left w:val="single" w:sz="4" w:space="0" w:color="auto"/>
            </w:tcBorders>
          </w:tcPr>
          <w:p w14:paraId="482797B0"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14:paraId="31F30C9C"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3.2.1. Постачання теплової енергії до об’єктів </w:t>
            </w:r>
          </w:p>
          <w:p w14:paraId="5437960F" w14:textId="77777777" w:rsidR="00BE76C5" w:rsidRPr="00BE76C5" w:rsidRDefault="00BE76C5" w:rsidP="00BE76C5">
            <w:pPr>
              <w:widowControl/>
              <w:autoSpaceDE/>
              <w:autoSpaceDN/>
              <w:adjustRightInd/>
              <w:spacing w:before="0"/>
              <w:ind w:left="0"/>
              <w:jc w:val="left"/>
              <w:rPr>
                <w:rFonts w:ascii="Times New Roman" w:hAnsi="Times New Roman" w:cs="Times New Roman"/>
                <w:color w:val="000000"/>
                <w:sz w:val="22"/>
                <w:szCs w:val="22"/>
              </w:rPr>
            </w:pPr>
            <w:r w:rsidRPr="00BE76C5">
              <w:rPr>
                <w:rFonts w:ascii="Times New Roman" w:hAnsi="Times New Roman" w:cs="Times New Roman"/>
                <w:sz w:val="22"/>
                <w:szCs w:val="22"/>
              </w:rPr>
              <w:t>комунальної власності</w:t>
            </w:r>
            <w:r w:rsidRPr="00BE76C5">
              <w:rPr>
                <w:rFonts w:ascii="Times New Roman" w:hAnsi="Times New Roman" w:cs="Times New Roman"/>
                <w:color w:val="000000"/>
                <w:sz w:val="22"/>
                <w:szCs w:val="22"/>
              </w:rPr>
              <w:t xml:space="preserve"> Сєвєродонецької міської </w:t>
            </w:r>
            <w:proofErr w:type="spellStart"/>
            <w:r w:rsidRPr="00BE76C5">
              <w:rPr>
                <w:rFonts w:ascii="Times New Roman" w:hAnsi="Times New Roman" w:cs="Times New Roman"/>
                <w:color w:val="000000"/>
                <w:sz w:val="22"/>
                <w:szCs w:val="22"/>
              </w:rPr>
              <w:t>територі-альної</w:t>
            </w:r>
            <w:proofErr w:type="spellEnd"/>
            <w:r w:rsidRPr="00BE76C5">
              <w:rPr>
                <w:rFonts w:ascii="Times New Roman" w:hAnsi="Times New Roman" w:cs="Times New Roman"/>
                <w:color w:val="000000"/>
                <w:sz w:val="22"/>
                <w:szCs w:val="22"/>
              </w:rPr>
              <w:t xml:space="preserve"> громади </w:t>
            </w:r>
          </w:p>
          <w:p w14:paraId="7384B209"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color w:val="000000"/>
                <w:sz w:val="22"/>
                <w:szCs w:val="22"/>
              </w:rPr>
              <w:t xml:space="preserve"> </w:t>
            </w:r>
          </w:p>
        </w:tc>
        <w:tc>
          <w:tcPr>
            <w:tcW w:w="1560" w:type="dxa"/>
          </w:tcPr>
          <w:p w14:paraId="44AEF563"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14:paraId="0708A305"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ДП «</w:t>
            </w:r>
            <w:proofErr w:type="spellStart"/>
            <w:r w:rsidRPr="00BE76C5">
              <w:rPr>
                <w:rFonts w:ascii="Times New Roman" w:hAnsi="Times New Roman" w:cs="Times New Roman"/>
                <w:sz w:val="20"/>
                <w:szCs w:val="20"/>
              </w:rPr>
              <w:t>Сєвєро</w:t>
            </w:r>
            <w:proofErr w:type="spellEnd"/>
            <w:r w:rsidRPr="00BE76C5">
              <w:rPr>
                <w:rFonts w:ascii="Times New Roman" w:hAnsi="Times New Roman" w:cs="Times New Roman"/>
                <w:sz w:val="20"/>
                <w:szCs w:val="20"/>
              </w:rPr>
              <w:t>-донецька ТЕЦ»</w:t>
            </w:r>
          </w:p>
          <w:p w14:paraId="7162B84D"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734558BB"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0"/>
                <w:szCs w:val="20"/>
              </w:rPr>
              <w:t>- КП СТКЕ</w:t>
            </w:r>
          </w:p>
        </w:tc>
        <w:tc>
          <w:tcPr>
            <w:tcW w:w="1276" w:type="dxa"/>
          </w:tcPr>
          <w:p w14:paraId="4669FA6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6AB79CE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sz w:val="20"/>
                <w:szCs w:val="20"/>
              </w:rPr>
              <w:t xml:space="preserve">Загальний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tc>
        <w:tc>
          <w:tcPr>
            <w:tcW w:w="992" w:type="dxa"/>
          </w:tcPr>
          <w:p w14:paraId="210C1EB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9024A0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359,885</w:t>
            </w:r>
          </w:p>
        </w:tc>
        <w:tc>
          <w:tcPr>
            <w:tcW w:w="992" w:type="dxa"/>
          </w:tcPr>
          <w:p w14:paraId="17DF1E0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58FB57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328,197</w:t>
            </w:r>
          </w:p>
          <w:p w14:paraId="553104D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493CD46" w14:textId="77777777" w:rsidR="00BE76C5" w:rsidRPr="00BE76C5" w:rsidRDefault="00BE76C5" w:rsidP="00BE76C5">
            <w:pPr>
              <w:widowControl/>
              <w:autoSpaceDE/>
              <w:autoSpaceDN/>
              <w:adjustRightInd/>
              <w:spacing w:before="0"/>
              <w:ind w:left="0"/>
              <w:jc w:val="center"/>
              <w:rPr>
                <w:rFonts w:ascii="Times New Roman" w:hAnsi="Times New Roman" w:cs="Times New Roman"/>
                <w:i/>
                <w:sz w:val="18"/>
                <w:szCs w:val="18"/>
              </w:rPr>
            </w:pPr>
            <w:r w:rsidRPr="00BE76C5">
              <w:rPr>
                <w:rFonts w:ascii="Times New Roman" w:hAnsi="Times New Roman" w:cs="Times New Roman"/>
                <w:i/>
                <w:iCs/>
                <w:sz w:val="18"/>
                <w:szCs w:val="18"/>
              </w:rPr>
              <w:t>з них,</w:t>
            </w:r>
            <w:r w:rsidRPr="00BE76C5">
              <w:rPr>
                <w:rFonts w:ascii="Times New Roman" w:hAnsi="Times New Roman" w:cs="Times New Roman"/>
                <w:i/>
                <w:sz w:val="18"/>
                <w:szCs w:val="18"/>
              </w:rPr>
              <w:t xml:space="preserve"> </w:t>
            </w:r>
            <w:proofErr w:type="spellStart"/>
            <w:r w:rsidRPr="00BE76C5">
              <w:rPr>
                <w:rFonts w:ascii="Times New Roman" w:hAnsi="Times New Roman" w:cs="Times New Roman"/>
                <w:i/>
                <w:sz w:val="18"/>
                <w:szCs w:val="18"/>
              </w:rPr>
              <w:t>відшкодо-вано</w:t>
            </w:r>
            <w:proofErr w:type="spellEnd"/>
            <w:r w:rsidRPr="00BE76C5">
              <w:rPr>
                <w:rFonts w:ascii="Times New Roman" w:hAnsi="Times New Roman" w:cs="Times New Roman"/>
                <w:i/>
                <w:sz w:val="18"/>
                <w:szCs w:val="18"/>
              </w:rPr>
              <w:t xml:space="preserve"> орендарями -28,794</w:t>
            </w:r>
          </w:p>
          <w:p w14:paraId="4536EB7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6F429CA" w14:textId="77777777" w:rsidR="00BE76C5" w:rsidRPr="00BE76C5" w:rsidRDefault="00BE76C5" w:rsidP="00BE76C5">
            <w:pPr>
              <w:widowControl/>
              <w:autoSpaceDE/>
              <w:autoSpaceDN/>
              <w:adjustRightInd/>
              <w:spacing w:before="0"/>
              <w:ind w:left="0"/>
              <w:jc w:val="center"/>
              <w:rPr>
                <w:rFonts w:ascii="Times New Roman" w:hAnsi="Times New Roman" w:cs="Times New Roman"/>
                <w:i/>
                <w:iCs/>
                <w:sz w:val="22"/>
                <w:szCs w:val="22"/>
              </w:rPr>
            </w:pPr>
          </w:p>
        </w:tc>
        <w:tc>
          <w:tcPr>
            <w:tcW w:w="708" w:type="dxa"/>
          </w:tcPr>
          <w:p w14:paraId="3FF42A5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509EE8E" w14:textId="1B01BDC2"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9</w:t>
            </w:r>
            <w:r w:rsidR="003858F4">
              <w:rPr>
                <w:rFonts w:ascii="Times New Roman" w:hAnsi="Times New Roman" w:cs="Times New Roman"/>
                <w:sz w:val="22"/>
                <w:szCs w:val="22"/>
              </w:rPr>
              <w:t>1</w:t>
            </w:r>
            <w:r w:rsidRPr="00BE76C5">
              <w:rPr>
                <w:rFonts w:ascii="Times New Roman" w:hAnsi="Times New Roman" w:cs="Times New Roman"/>
                <w:sz w:val="22"/>
                <w:szCs w:val="22"/>
              </w:rPr>
              <w:t>,2</w:t>
            </w:r>
          </w:p>
        </w:tc>
        <w:tc>
          <w:tcPr>
            <w:tcW w:w="1135" w:type="dxa"/>
          </w:tcPr>
          <w:p w14:paraId="39117CFA" w14:textId="77777777"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14:paraId="6EF44FEB" w14:textId="77777777" w:rsidR="00BE76C5" w:rsidRPr="00BE76C5" w:rsidRDefault="00BE76C5" w:rsidP="00BE76C5">
            <w:pPr>
              <w:widowControl/>
              <w:autoSpaceDE/>
              <w:autoSpaceDN/>
              <w:adjustRightInd/>
              <w:spacing w:before="0"/>
              <w:ind w:left="0"/>
              <w:jc w:val="center"/>
              <w:rPr>
                <w:rFonts w:ascii="Times New Roman" w:hAnsi="Times New Roman" w:cs="Times New Roman"/>
                <w:color w:val="FFFFFF"/>
                <w:sz w:val="20"/>
                <w:szCs w:val="20"/>
              </w:rPr>
            </w:pPr>
            <w:r w:rsidRPr="00BE76C5">
              <w:rPr>
                <w:rFonts w:ascii="Times New Roman" w:hAnsi="Times New Roman" w:cs="Times New Roman"/>
                <w:color w:val="000000"/>
                <w:sz w:val="20"/>
                <w:szCs w:val="20"/>
              </w:rPr>
              <w:t xml:space="preserve">Виконано </w:t>
            </w:r>
          </w:p>
          <w:p w14:paraId="2DAAE70E" w14:textId="77777777" w:rsidR="00BE76C5" w:rsidRPr="00BE76C5" w:rsidRDefault="00BE76C5" w:rsidP="00BE76C5">
            <w:pPr>
              <w:widowControl/>
              <w:autoSpaceDE/>
              <w:autoSpaceDN/>
              <w:adjustRightInd/>
              <w:spacing w:before="0"/>
              <w:ind w:left="0"/>
              <w:jc w:val="center"/>
              <w:rPr>
                <w:rFonts w:ascii="Times New Roman" w:hAnsi="Times New Roman" w:cs="Times New Roman"/>
                <w:color w:val="FFFFFF"/>
                <w:sz w:val="20"/>
                <w:szCs w:val="20"/>
              </w:rPr>
            </w:pPr>
            <w:r w:rsidRPr="00BE76C5">
              <w:rPr>
                <w:rFonts w:ascii="Times New Roman" w:hAnsi="Times New Roman" w:cs="Times New Roman"/>
                <w:color w:val="FFFFFF"/>
                <w:sz w:val="20"/>
                <w:szCs w:val="20"/>
              </w:rPr>
              <w:t>економія склала</w:t>
            </w:r>
          </w:p>
          <w:p w14:paraId="106EC128" w14:textId="77777777"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r w:rsidRPr="00BE76C5">
              <w:rPr>
                <w:rFonts w:ascii="Times New Roman" w:hAnsi="Times New Roman" w:cs="Times New Roman"/>
                <w:color w:val="FFFFFF"/>
                <w:sz w:val="20"/>
                <w:szCs w:val="20"/>
              </w:rPr>
              <w:t>53,2%</w:t>
            </w:r>
          </w:p>
        </w:tc>
      </w:tr>
      <w:tr w:rsidR="00315DFF" w:rsidRPr="00BE76C5" w14:paraId="387F8841" w14:textId="77777777" w:rsidTr="00315DFF">
        <w:trPr>
          <w:trHeight w:val="61"/>
        </w:trPr>
        <w:tc>
          <w:tcPr>
            <w:tcW w:w="1276" w:type="dxa"/>
            <w:vMerge/>
            <w:tcBorders>
              <w:top w:val="nil"/>
              <w:left w:val="single" w:sz="4" w:space="0" w:color="auto"/>
              <w:bottom w:val="single" w:sz="4" w:space="0" w:color="auto"/>
              <w:right w:val="single" w:sz="4" w:space="0" w:color="auto"/>
            </w:tcBorders>
            <w:vAlign w:val="center"/>
          </w:tcPr>
          <w:p w14:paraId="61ECEEF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tc>
        <w:tc>
          <w:tcPr>
            <w:tcW w:w="1842" w:type="dxa"/>
            <w:tcBorders>
              <w:left w:val="single" w:sz="4" w:space="0" w:color="auto"/>
            </w:tcBorders>
          </w:tcPr>
          <w:p w14:paraId="59976B5E"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14:paraId="20FECA7E" w14:textId="77777777" w:rsidR="00BE76C5" w:rsidRPr="00BE76C5" w:rsidRDefault="00BE76C5" w:rsidP="00BE76C5">
            <w:pPr>
              <w:widowControl/>
              <w:autoSpaceDE/>
              <w:autoSpaceDN/>
              <w:adjustRightInd/>
              <w:spacing w:before="0"/>
              <w:ind w:left="0"/>
              <w:jc w:val="left"/>
              <w:rPr>
                <w:rFonts w:ascii="Times New Roman" w:hAnsi="Times New Roman" w:cs="Times New Roman"/>
                <w:color w:val="000000"/>
                <w:sz w:val="22"/>
                <w:szCs w:val="22"/>
              </w:rPr>
            </w:pPr>
            <w:r w:rsidRPr="00BE76C5">
              <w:rPr>
                <w:rFonts w:ascii="Times New Roman" w:hAnsi="Times New Roman" w:cs="Times New Roman"/>
                <w:sz w:val="22"/>
                <w:szCs w:val="22"/>
              </w:rPr>
              <w:t xml:space="preserve">3.2.2.Постачан-ня електричної енергії до </w:t>
            </w:r>
            <w:proofErr w:type="spellStart"/>
            <w:r w:rsidRPr="00BE76C5">
              <w:rPr>
                <w:rFonts w:ascii="Times New Roman" w:hAnsi="Times New Roman" w:cs="Times New Roman"/>
                <w:sz w:val="22"/>
                <w:szCs w:val="22"/>
              </w:rPr>
              <w:t>об’єк-тів</w:t>
            </w:r>
            <w:proofErr w:type="spellEnd"/>
            <w:r w:rsidRPr="00BE76C5">
              <w:rPr>
                <w:rFonts w:ascii="Times New Roman" w:hAnsi="Times New Roman" w:cs="Times New Roman"/>
                <w:sz w:val="22"/>
                <w:szCs w:val="22"/>
              </w:rPr>
              <w:t xml:space="preserve"> комунальної власності</w:t>
            </w:r>
            <w:r w:rsidRPr="00BE76C5">
              <w:rPr>
                <w:rFonts w:ascii="Times New Roman" w:hAnsi="Times New Roman" w:cs="Times New Roman"/>
                <w:color w:val="000000"/>
                <w:sz w:val="22"/>
                <w:szCs w:val="22"/>
              </w:rPr>
              <w:t xml:space="preserve"> Сєвєродонецької міської </w:t>
            </w:r>
            <w:proofErr w:type="spellStart"/>
            <w:r w:rsidRPr="00BE76C5">
              <w:rPr>
                <w:rFonts w:ascii="Times New Roman" w:hAnsi="Times New Roman" w:cs="Times New Roman"/>
                <w:color w:val="000000"/>
                <w:sz w:val="22"/>
                <w:szCs w:val="22"/>
              </w:rPr>
              <w:t>територі-альної</w:t>
            </w:r>
            <w:proofErr w:type="spellEnd"/>
            <w:r w:rsidRPr="00BE76C5">
              <w:rPr>
                <w:rFonts w:ascii="Times New Roman" w:hAnsi="Times New Roman" w:cs="Times New Roman"/>
                <w:color w:val="000000"/>
                <w:sz w:val="22"/>
                <w:szCs w:val="22"/>
              </w:rPr>
              <w:t xml:space="preserve"> громади  </w:t>
            </w:r>
          </w:p>
          <w:p w14:paraId="679FD5FC" w14:textId="77777777" w:rsidR="00BE76C5" w:rsidRDefault="00BE76C5" w:rsidP="003858F4">
            <w:pPr>
              <w:widowControl/>
              <w:autoSpaceDE/>
              <w:autoSpaceDN/>
              <w:adjustRightInd/>
              <w:spacing w:before="0"/>
              <w:ind w:left="0"/>
              <w:jc w:val="left"/>
              <w:rPr>
                <w:rFonts w:ascii="Times New Roman" w:hAnsi="Times New Roman" w:cs="Times New Roman"/>
                <w:b/>
                <w:i/>
              </w:rPr>
            </w:pPr>
            <w:r w:rsidRPr="00BE76C5">
              <w:rPr>
                <w:rFonts w:ascii="Times New Roman" w:hAnsi="Times New Roman" w:cs="Times New Roman"/>
                <w:b/>
                <w:i/>
              </w:rPr>
              <w:t>(з наступним відшкодуванням понесених витрат орендарями приміщень )</w:t>
            </w:r>
          </w:p>
          <w:p w14:paraId="63F80914" w14:textId="3ED0B440" w:rsidR="003858F4" w:rsidRPr="00BE76C5" w:rsidRDefault="003858F4" w:rsidP="003858F4">
            <w:pPr>
              <w:widowControl/>
              <w:autoSpaceDE/>
              <w:autoSpaceDN/>
              <w:adjustRightInd/>
              <w:spacing w:before="0"/>
              <w:ind w:left="0"/>
              <w:jc w:val="left"/>
              <w:rPr>
                <w:rFonts w:ascii="Times New Roman" w:hAnsi="Times New Roman" w:cs="Times New Roman"/>
                <w:iCs/>
                <w:sz w:val="22"/>
                <w:szCs w:val="22"/>
              </w:rPr>
            </w:pPr>
          </w:p>
        </w:tc>
        <w:tc>
          <w:tcPr>
            <w:tcW w:w="1560" w:type="dxa"/>
          </w:tcPr>
          <w:p w14:paraId="3D812260"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14:paraId="1E109C1C"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-ТОВ «ЛЕО»</w:t>
            </w:r>
          </w:p>
          <w:p w14:paraId="7E41B2D6"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3976C5B0"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0"/>
                <w:szCs w:val="20"/>
              </w:rPr>
              <w:t>-ТОВ «ЕНЕРА СХІД»</w:t>
            </w:r>
          </w:p>
        </w:tc>
        <w:tc>
          <w:tcPr>
            <w:tcW w:w="1276" w:type="dxa"/>
          </w:tcPr>
          <w:p w14:paraId="1C8AB3D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10226D8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sz w:val="20"/>
                <w:szCs w:val="20"/>
              </w:rPr>
              <w:t xml:space="preserve">Загальний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tc>
        <w:tc>
          <w:tcPr>
            <w:tcW w:w="992" w:type="dxa"/>
          </w:tcPr>
          <w:p w14:paraId="13D11B9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81BCB7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334,008</w:t>
            </w:r>
          </w:p>
        </w:tc>
        <w:tc>
          <w:tcPr>
            <w:tcW w:w="992" w:type="dxa"/>
          </w:tcPr>
          <w:p w14:paraId="3D587D4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6C9D9D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289,25</w:t>
            </w:r>
          </w:p>
          <w:p w14:paraId="08B7D66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FA98644" w14:textId="77777777" w:rsidR="00BE76C5" w:rsidRPr="00BE76C5" w:rsidRDefault="00BE76C5" w:rsidP="00BE76C5">
            <w:pPr>
              <w:widowControl/>
              <w:autoSpaceDE/>
              <w:autoSpaceDN/>
              <w:adjustRightInd/>
              <w:spacing w:before="0"/>
              <w:ind w:left="0"/>
              <w:jc w:val="center"/>
              <w:rPr>
                <w:rFonts w:ascii="Times New Roman" w:hAnsi="Times New Roman" w:cs="Times New Roman"/>
                <w:sz w:val="18"/>
                <w:szCs w:val="18"/>
              </w:rPr>
            </w:pPr>
            <w:r w:rsidRPr="00BE76C5">
              <w:rPr>
                <w:rFonts w:ascii="Times New Roman" w:hAnsi="Times New Roman" w:cs="Times New Roman"/>
                <w:i/>
                <w:iCs/>
                <w:sz w:val="18"/>
                <w:szCs w:val="18"/>
              </w:rPr>
              <w:t>з них,</w:t>
            </w:r>
            <w:r w:rsidRPr="00BE76C5">
              <w:rPr>
                <w:rFonts w:ascii="Times New Roman" w:hAnsi="Times New Roman" w:cs="Times New Roman"/>
                <w:i/>
                <w:sz w:val="18"/>
                <w:szCs w:val="18"/>
              </w:rPr>
              <w:t xml:space="preserve"> </w:t>
            </w:r>
            <w:proofErr w:type="spellStart"/>
            <w:r w:rsidRPr="00BE76C5">
              <w:rPr>
                <w:rFonts w:ascii="Times New Roman" w:hAnsi="Times New Roman" w:cs="Times New Roman"/>
                <w:i/>
                <w:sz w:val="18"/>
                <w:szCs w:val="18"/>
              </w:rPr>
              <w:t>відшкодо-вано</w:t>
            </w:r>
            <w:proofErr w:type="spellEnd"/>
            <w:r w:rsidRPr="00BE76C5">
              <w:rPr>
                <w:rFonts w:ascii="Times New Roman" w:hAnsi="Times New Roman" w:cs="Times New Roman"/>
                <w:i/>
                <w:sz w:val="18"/>
                <w:szCs w:val="18"/>
              </w:rPr>
              <w:t xml:space="preserve"> орендарями -277,303</w:t>
            </w:r>
          </w:p>
        </w:tc>
        <w:tc>
          <w:tcPr>
            <w:tcW w:w="708" w:type="dxa"/>
          </w:tcPr>
          <w:p w14:paraId="7590857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45C165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86,6</w:t>
            </w:r>
          </w:p>
          <w:p w14:paraId="1BD2F79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tc>
        <w:tc>
          <w:tcPr>
            <w:tcW w:w="1135" w:type="dxa"/>
          </w:tcPr>
          <w:p w14:paraId="0770C408" w14:textId="77777777" w:rsidR="00BE76C5" w:rsidRPr="00BE76C5" w:rsidRDefault="00BE76C5" w:rsidP="00BE76C5">
            <w:pPr>
              <w:widowControl/>
              <w:tabs>
                <w:tab w:val="left" w:pos="5400"/>
              </w:tabs>
              <w:autoSpaceDE/>
              <w:autoSpaceDN/>
              <w:adjustRightInd/>
              <w:spacing w:before="0"/>
              <w:ind w:left="0" w:firstLine="709"/>
              <w:jc w:val="left"/>
              <w:rPr>
                <w:rFonts w:ascii="Times New Roman" w:hAnsi="Times New Roman" w:cs="Times New Roman"/>
                <w:sz w:val="20"/>
                <w:szCs w:val="20"/>
              </w:rPr>
            </w:pPr>
          </w:p>
          <w:p w14:paraId="0C1D2387" w14:textId="77777777" w:rsidR="00BE76C5" w:rsidRPr="00BE76C5" w:rsidRDefault="00BE76C5" w:rsidP="00BE76C5">
            <w:pPr>
              <w:widowControl/>
              <w:tabs>
                <w:tab w:val="left" w:pos="5400"/>
              </w:tabs>
              <w:autoSpaceDE/>
              <w:autoSpaceDN/>
              <w:adjustRightInd/>
              <w:spacing w:before="0"/>
              <w:ind w:left="0"/>
              <w:jc w:val="left"/>
              <w:rPr>
                <w:rFonts w:ascii="Times New Roman" w:hAnsi="Times New Roman" w:cs="Times New Roman"/>
                <w:color w:val="FFFFFF"/>
                <w:sz w:val="20"/>
                <w:szCs w:val="20"/>
              </w:rPr>
            </w:pPr>
            <w:r w:rsidRPr="00BE76C5">
              <w:rPr>
                <w:rFonts w:ascii="Times New Roman" w:hAnsi="Times New Roman" w:cs="Times New Roman"/>
                <w:color w:val="000000"/>
                <w:sz w:val="20"/>
                <w:szCs w:val="20"/>
              </w:rPr>
              <w:t xml:space="preserve">Виконано </w:t>
            </w:r>
          </w:p>
          <w:p w14:paraId="54E8A37F" w14:textId="77777777" w:rsidR="00BE76C5" w:rsidRPr="00BE76C5" w:rsidRDefault="00BE76C5" w:rsidP="00BE76C5">
            <w:pPr>
              <w:widowControl/>
              <w:autoSpaceDE/>
              <w:autoSpaceDN/>
              <w:adjustRightInd/>
              <w:spacing w:before="0"/>
              <w:ind w:left="0"/>
              <w:jc w:val="center"/>
              <w:rPr>
                <w:rFonts w:ascii="Times New Roman" w:hAnsi="Times New Roman" w:cs="Times New Roman"/>
                <w:color w:val="FFFFFF"/>
                <w:sz w:val="20"/>
                <w:szCs w:val="20"/>
              </w:rPr>
            </w:pPr>
            <w:r w:rsidRPr="00BE76C5">
              <w:rPr>
                <w:rFonts w:ascii="Times New Roman" w:hAnsi="Times New Roman" w:cs="Times New Roman"/>
                <w:color w:val="FFFFFF"/>
                <w:sz w:val="20"/>
                <w:szCs w:val="20"/>
              </w:rPr>
              <w:t>економія склала</w:t>
            </w:r>
          </w:p>
          <w:p w14:paraId="7BD5147A" w14:textId="77777777" w:rsidR="00BE76C5" w:rsidRPr="00BE76C5" w:rsidRDefault="00BE76C5" w:rsidP="00BE76C5">
            <w:pPr>
              <w:widowControl/>
              <w:tabs>
                <w:tab w:val="left" w:pos="5400"/>
              </w:tabs>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color w:val="FFFFFF"/>
                <w:sz w:val="20"/>
                <w:szCs w:val="20"/>
              </w:rPr>
              <w:t xml:space="preserve">      61,4%</w:t>
            </w:r>
          </w:p>
        </w:tc>
      </w:tr>
      <w:tr w:rsidR="00315DFF" w:rsidRPr="00BE76C5" w14:paraId="1ED3A4FB" w14:textId="77777777" w:rsidTr="00315DFF">
        <w:trPr>
          <w:trHeight w:val="61"/>
        </w:trPr>
        <w:tc>
          <w:tcPr>
            <w:tcW w:w="1276" w:type="dxa"/>
            <w:tcBorders>
              <w:top w:val="single" w:sz="4" w:space="0" w:color="auto"/>
              <w:left w:val="single" w:sz="4" w:space="0" w:color="auto"/>
              <w:bottom w:val="nil"/>
              <w:right w:val="single" w:sz="4" w:space="0" w:color="auto"/>
            </w:tcBorders>
            <w:vAlign w:val="center"/>
          </w:tcPr>
          <w:p w14:paraId="0F9AE9E0"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842" w:type="dxa"/>
            <w:tcBorders>
              <w:left w:val="single" w:sz="4" w:space="0" w:color="auto"/>
            </w:tcBorders>
          </w:tcPr>
          <w:p w14:paraId="450AFC0F" w14:textId="76E19F52" w:rsidR="00BE76C5" w:rsidRDefault="00BE76C5" w:rsidP="00BE76C5">
            <w:pPr>
              <w:widowControl/>
              <w:autoSpaceDE/>
              <w:autoSpaceDN/>
              <w:adjustRightInd/>
              <w:spacing w:before="0"/>
              <w:ind w:left="0"/>
              <w:jc w:val="left"/>
              <w:rPr>
                <w:rFonts w:ascii="Times New Roman" w:hAnsi="Times New Roman" w:cs="Times New Roman"/>
                <w:sz w:val="22"/>
                <w:szCs w:val="22"/>
              </w:rPr>
            </w:pPr>
          </w:p>
          <w:p w14:paraId="48AA06C6" w14:textId="77777777" w:rsidR="00F10582" w:rsidRPr="00BE76C5" w:rsidRDefault="00F10582" w:rsidP="00BE76C5">
            <w:pPr>
              <w:widowControl/>
              <w:autoSpaceDE/>
              <w:autoSpaceDN/>
              <w:adjustRightInd/>
              <w:spacing w:before="0"/>
              <w:ind w:left="0"/>
              <w:jc w:val="left"/>
              <w:rPr>
                <w:rFonts w:ascii="Times New Roman" w:hAnsi="Times New Roman" w:cs="Times New Roman"/>
                <w:sz w:val="22"/>
                <w:szCs w:val="22"/>
              </w:rPr>
            </w:pPr>
          </w:p>
          <w:p w14:paraId="5174A271"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3.2</w:t>
            </w:r>
            <w:r w:rsidRPr="00BE76C5">
              <w:rPr>
                <w:rFonts w:ascii="Times New Roman" w:hAnsi="Times New Roman" w:cs="Times New Roman"/>
                <w:sz w:val="22"/>
                <w:szCs w:val="22"/>
                <w:lang w:val="ru-RU"/>
              </w:rPr>
              <w:t>.</w:t>
            </w:r>
            <w:r w:rsidRPr="00BE76C5">
              <w:rPr>
                <w:rFonts w:ascii="Times New Roman" w:hAnsi="Times New Roman" w:cs="Times New Roman"/>
                <w:sz w:val="22"/>
                <w:szCs w:val="22"/>
              </w:rPr>
              <w:t>3</w:t>
            </w:r>
            <w:r w:rsidRPr="00BE76C5">
              <w:rPr>
                <w:rFonts w:ascii="Times New Roman" w:hAnsi="Times New Roman" w:cs="Times New Roman"/>
                <w:sz w:val="22"/>
                <w:szCs w:val="22"/>
                <w:lang w:val="ru-RU"/>
              </w:rPr>
              <w:t>.</w:t>
            </w:r>
            <w:r w:rsidRPr="00BE76C5">
              <w:rPr>
                <w:rFonts w:ascii="Times New Roman" w:hAnsi="Times New Roman" w:cs="Times New Roman"/>
                <w:sz w:val="22"/>
                <w:szCs w:val="22"/>
              </w:rPr>
              <w:t xml:space="preserve">Постачання природного газу до об’єктів </w:t>
            </w:r>
          </w:p>
          <w:p w14:paraId="02889E79" w14:textId="77777777" w:rsidR="00BE76C5" w:rsidRPr="00BE76C5" w:rsidRDefault="00BE76C5" w:rsidP="00BE76C5">
            <w:pPr>
              <w:widowControl/>
              <w:autoSpaceDE/>
              <w:autoSpaceDN/>
              <w:adjustRightInd/>
              <w:spacing w:before="0"/>
              <w:ind w:left="0"/>
              <w:jc w:val="left"/>
              <w:rPr>
                <w:rFonts w:ascii="Times New Roman" w:hAnsi="Times New Roman" w:cs="Times New Roman"/>
                <w:color w:val="000000"/>
                <w:sz w:val="22"/>
                <w:szCs w:val="22"/>
              </w:rPr>
            </w:pPr>
            <w:r w:rsidRPr="00BE76C5">
              <w:rPr>
                <w:rFonts w:ascii="Times New Roman" w:hAnsi="Times New Roman" w:cs="Times New Roman"/>
                <w:sz w:val="22"/>
                <w:szCs w:val="22"/>
              </w:rPr>
              <w:t>комунальної власності</w:t>
            </w:r>
            <w:r w:rsidRPr="00BE76C5">
              <w:rPr>
                <w:rFonts w:ascii="Times New Roman" w:hAnsi="Times New Roman" w:cs="Times New Roman"/>
                <w:color w:val="000000"/>
                <w:sz w:val="22"/>
                <w:szCs w:val="22"/>
              </w:rPr>
              <w:t xml:space="preserve"> Сєвєродонецької міської </w:t>
            </w:r>
            <w:proofErr w:type="spellStart"/>
            <w:r w:rsidRPr="00BE76C5">
              <w:rPr>
                <w:rFonts w:ascii="Times New Roman" w:hAnsi="Times New Roman" w:cs="Times New Roman"/>
                <w:color w:val="000000"/>
                <w:sz w:val="22"/>
                <w:szCs w:val="22"/>
              </w:rPr>
              <w:t>територі-альної</w:t>
            </w:r>
            <w:proofErr w:type="spellEnd"/>
            <w:r w:rsidRPr="00BE76C5">
              <w:rPr>
                <w:rFonts w:ascii="Times New Roman" w:hAnsi="Times New Roman" w:cs="Times New Roman"/>
                <w:color w:val="000000"/>
                <w:sz w:val="22"/>
                <w:szCs w:val="22"/>
              </w:rPr>
              <w:t xml:space="preserve"> громади  </w:t>
            </w:r>
          </w:p>
          <w:p w14:paraId="4627C2F0" w14:textId="77777777" w:rsidR="00F10582" w:rsidRDefault="00F10582" w:rsidP="00BE76C5">
            <w:pPr>
              <w:widowControl/>
              <w:autoSpaceDE/>
              <w:autoSpaceDN/>
              <w:adjustRightInd/>
              <w:spacing w:before="0"/>
              <w:ind w:left="0"/>
              <w:jc w:val="left"/>
              <w:rPr>
                <w:rFonts w:ascii="Times New Roman" w:hAnsi="Times New Roman" w:cs="Times New Roman"/>
                <w:b/>
                <w:i/>
              </w:rPr>
            </w:pPr>
          </w:p>
          <w:p w14:paraId="4E343E21" w14:textId="695B83F1" w:rsidR="00BE76C5" w:rsidRPr="00BE76C5" w:rsidRDefault="00BE76C5" w:rsidP="00BE76C5">
            <w:pPr>
              <w:widowControl/>
              <w:autoSpaceDE/>
              <w:autoSpaceDN/>
              <w:adjustRightInd/>
              <w:spacing w:before="0"/>
              <w:ind w:left="0"/>
              <w:jc w:val="left"/>
              <w:rPr>
                <w:rFonts w:ascii="Times New Roman" w:hAnsi="Times New Roman" w:cs="Times New Roman"/>
                <w:bCs/>
                <w:i/>
                <w:sz w:val="20"/>
                <w:szCs w:val="20"/>
              </w:rPr>
            </w:pPr>
            <w:r w:rsidRPr="00BE76C5">
              <w:rPr>
                <w:rFonts w:ascii="Times New Roman" w:hAnsi="Times New Roman" w:cs="Times New Roman"/>
                <w:bCs/>
                <w:i/>
                <w:sz w:val="20"/>
                <w:szCs w:val="20"/>
              </w:rPr>
              <w:t>(з наступним відшкодуванням понесених витрат орендарями приміщень )</w:t>
            </w:r>
          </w:p>
          <w:p w14:paraId="45405E58"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tc>
        <w:tc>
          <w:tcPr>
            <w:tcW w:w="1560" w:type="dxa"/>
          </w:tcPr>
          <w:p w14:paraId="51702518"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14:paraId="559DF161" w14:textId="77777777" w:rsidR="00F10582" w:rsidRDefault="00F10582" w:rsidP="00BE76C5">
            <w:pPr>
              <w:widowControl/>
              <w:autoSpaceDE/>
              <w:autoSpaceDN/>
              <w:adjustRightInd/>
              <w:spacing w:before="0"/>
              <w:ind w:left="0"/>
              <w:jc w:val="left"/>
              <w:rPr>
                <w:rFonts w:ascii="Times New Roman" w:hAnsi="Times New Roman" w:cs="Times New Roman"/>
                <w:sz w:val="20"/>
                <w:szCs w:val="20"/>
              </w:rPr>
            </w:pPr>
          </w:p>
          <w:p w14:paraId="564BDC5D" w14:textId="24DB8C29"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-АТ «Оператор </w:t>
            </w:r>
            <w:proofErr w:type="spellStart"/>
            <w:r w:rsidRPr="00BE76C5">
              <w:rPr>
                <w:rFonts w:ascii="Times New Roman" w:hAnsi="Times New Roman" w:cs="Times New Roman"/>
                <w:sz w:val="20"/>
                <w:szCs w:val="20"/>
              </w:rPr>
              <w:t>газорозподіль</w:t>
            </w:r>
            <w:r w:rsidR="000A7B8F">
              <w:rPr>
                <w:rFonts w:ascii="Times New Roman" w:hAnsi="Times New Roman" w:cs="Times New Roman"/>
                <w:sz w:val="20"/>
                <w:szCs w:val="20"/>
              </w:rPr>
              <w:t>-</w:t>
            </w:r>
            <w:r w:rsidRPr="00BE76C5">
              <w:rPr>
                <w:rFonts w:ascii="Times New Roman" w:hAnsi="Times New Roman" w:cs="Times New Roman"/>
                <w:sz w:val="20"/>
                <w:szCs w:val="20"/>
              </w:rPr>
              <w:t>ної</w:t>
            </w:r>
            <w:proofErr w:type="spellEnd"/>
            <w:r w:rsidRPr="00BE76C5">
              <w:rPr>
                <w:rFonts w:ascii="Times New Roman" w:hAnsi="Times New Roman" w:cs="Times New Roman"/>
                <w:sz w:val="20"/>
                <w:szCs w:val="20"/>
              </w:rPr>
              <w:t xml:space="preserve"> системи «</w:t>
            </w:r>
            <w:proofErr w:type="spellStart"/>
            <w:r w:rsidRPr="00BE76C5">
              <w:rPr>
                <w:rFonts w:ascii="Times New Roman" w:hAnsi="Times New Roman" w:cs="Times New Roman"/>
                <w:sz w:val="20"/>
                <w:szCs w:val="20"/>
              </w:rPr>
              <w:t>Луганськаз</w:t>
            </w:r>
            <w:proofErr w:type="spellEnd"/>
            <w:r w:rsidRPr="00BE76C5">
              <w:rPr>
                <w:rFonts w:ascii="Times New Roman" w:hAnsi="Times New Roman" w:cs="Times New Roman"/>
                <w:sz w:val="20"/>
                <w:szCs w:val="20"/>
              </w:rPr>
              <w:t>»</w:t>
            </w:r>
          </w:p>
          <w:p w14:paraId="3751C30A"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56B415A5"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0"/>
                <w:szCs w:val="20"/>
              </w:rPr>
              <w:t>-ТОВ «Нафтогаз-</w:t>
            </w:r>
            <w:proofErr w:type="spellStart"/>
            <w:r w:rsidRPr="00BE76C5">
              <w:rPr>
                <w:rFonts w:ascii="Times New Roman" w:hAnsi="Times New Roman" w:cs="Times New Roman"/>
                <w:sz w:val="20"/>
                <w:szCs w:val="20"/>
              </w:rPr>
              <w:t>трейдінг</w:t>
            </w:r>
            <w:proofErr w:type="spellEnd"/>
            <w:r w:rsidRPr="00BE76C5">
              <w:rPr>
                <w:rFonts w:ascii="Times New Roman" w:hAnsi="Times New Roman" w:cs="Times New Roman"/>
                <w:sz w:val="20"/>
                <w:szCs w:val="20"/>
              </w:rPr>
              <w:t>»</w:t>
            </w:r>
          </w:p>
        </w:tc>
        <w:tc>
          <w:tcPr>
            <w:tcW w:w="1276" w:type="dxa"/>
          </w:tcPr>
          <w:p w14:paraId="55AF51E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26FD4871" w14:textId="77777777" w:rsidR="00F10582" w:rsidRDefault="00F10582" w:rsidP="00BE76C5">
            <w:pPr>
              <w:widowControl/>
              <w:autoSpaceDE/>
              <w:autoSpaceDN/>
              <w:adjustRightInd/>
              <w:spacing w:before="0"/>
              <w:ind w:left="0"/>
              <w:jc w:val="center"/>
              <w:rPr>
                <w:rFonts w:ascii="Times New Roman" w:hAnsi="Times New Roman" w:cs="Times New Roman"/>
                <w:sz w:val="20"/>
                <w:szCs w:val="20"/>
              </w:rPr>
            </w:pPr>
          </w:p>
          <w:p w14:paraId="41E6DC05" w14:textId="2741EBBC"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sz w:val="20"/>
                <w:szCs w:val="20"/>
              </w:rPr>
              <w:t xml:space="preserve">Загальний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tc>
        <w:tc>
          <w:tcPr>
            <w:tcW w:w="992" w:type="dxa"/>
          </w:tcPr>
          <w:p w14:paraId="50938D5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F38603B"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47A36262" w14:textId="5DD0D2EB"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120,668</w:t>
            </w:r>
          </w:p>
        </w:tc>
        <w:tc>
          <w:tcPr>
            <w:tcW w:w="992" w:type="dxa"/>
          </w:tcPr>
          <w:p w14:paraId="6202208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C22BEF1"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06A65CC5" w14:textId="20D08FA0"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63,076</w:t>
            </w:r>
          </w:p>
          <w:p w14:paraId="3741ABD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D6AFCE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i/>
                <w:iCs/>
                <w:sz w:val="18"/>
                <w:szCs w:val="18"/>
              </w:rPr>
              <w:t>з них,</w:t>
            </w:r>
            <w:r w:rsidRPr="00BE76C5">
              <w:rPr>
                <w:rFonts w:ascii="Times New Roman" w:hAnsi="Times New Roman" w:cs="Times New Roman"/>
                <w:i/>
                <w:sz w:val="18"/>
                <w:szCs w:val="18"/>
              </w:rPr>
              <w:t xml:space="preserve"> </w:t>
            </w:r>
            <w:proofErr w:type="spellStart"/>
            <w:r w:rsidRPr="00BE76C5">
              <w:rPr>
                <w:rFonts w:ascii="Times New Roman" w:hAnsi="Times New Roman" w:cs="Times New Roman"/>
                <w:i/>
                <w:sz w:val="18"/>
                <w:szCs w:val="18"/>
              </w:rPr>
              <w:t>відшкодо-вано</w:t>
            </w:r>
            <w:proofErr w:type="spellEnd"/>
            <w:r w:rsidRPr="00BE76C5">
              <w:rPr>
                <w:rFonts w:ascii="Times New Roman" w:hAnsi="Times New Roman" w:cs="Times New Roman"/>
                <w:i/>
                <w:sz w:val="18"/>
                <w:szCs w:val="18"/>
              </w:rPr>
              <w:t xml:space="preserve"> орендарями -14,806</w:t>
            </w:r>
          </w:p>
        </w:tc>
        <w:tc>
          <w:tcPr>
            <w:tcW w:w="708" w:type="dxa"/>
          </w:tcPr>
          <w:p w14:paraId="3C74E59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7E1DD95"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6B978F44" w14:textId="5C04313D"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52,3</w:t>
            </w:r>
          </w:p>
          <w:p w14:paraId="3060084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tc>
        <w:tc>
          <w:tcPr>
            <w:tcW w:w="1135" w:type="dxa"/>
          </w:tcPr>
          <w:p w14:paraId="6F299CD2" w14:textId="77777777" w:rsidR="00BE76C5" w:rsidRPr="00BE76C5" w:rsidRDefault="00BE76C5" w:rsidP="00BE76C5">
            <w:pPr>
              <w:widowControl/>
              <w:tabs>
                <w:tab w:val="left" w:pos="5400"/>
              </w:tabs>
              <w:autoSpaceDE/>
              <w:autoSpaceDN/>
              <w:adjustRightInd/>
              <w:spacing w:before="0"/>
              <w:ind w:left="0" w:firstLine="709"/>
              <w:jc w:val="left"/>
              <w:rPr>
                <w:rFonts w:ascii="Times New Roman" w:hAnsi="Times New Roman" w:cs="Times New Roman"/>
                <w:sz w:val="20"/>
                <w:szCs w:val="20"/>
              </w:rPr>
            </w:pPr>
          </w:p>
          <w:p w14:paraId="223284C3" w14:textId="77777777" w:rsidR="00F10582" w:rsidRDefault="00F10582" w:rsidP="00BE76C5">
            <w:pPr>
              <w:widowControl/>
              <w:tabs>
                <w:tab w:val="left" w:pos="5400"/>
              </w:tabs>
              <w:autoSpaceDE/>
              <w:autoSpaceDN/>
              <w:adjustRightInd/>
              <w:spacing w:before="0"/>
              <w:ind w:left="0"/>
              <w:jc w:val="left"/>
              <w:rPr>
                <w:rFonts w:ascii="Times New Roman" w:hAnsi="Times New Roman" w:cs="Times New Roman"/>
                <w:color w:val="000000"/>
                <w:sz w:val="20"/>
                <w:szCs w:val="20"/>
              </w:rPr>
            </w:pPr>
          </w:p>
          <w:p w14:paraId="2A72241E" w14:textId="1EFE709A" w:rsidR="00BE76C5" w:rsidRPr="00BE76C5" w:rsidRDefault="00BE76C5" w:rsidP="00BE76C5">
            <w:pPr>
              <w:widowControl/>
              <w:tabs>
                <w:tab w:val="left" w:pos="5400"/>
              </w:tabs>
              <w:autoSpaceDE/>
              <w:autoSpaceDN/>
              <w:adjustRightInd/>
              <w:spacing w:before="0"/>
              <w:ind w:left="0"/>
              <w:jc w:val="left"/>
              <w:rPr>
                <w:rFonts w:ascii="Times New Roman" w:hAnsi="Times New Roman" w:cs="Times New Roman"/>
                <w:color w:val="FFFFFF"/>
                <w:sz w:val="20"/>
                <w:szCs w:val="20"/>
              </w:rPr>
            </w:pPr>
            <w:r w:rsidRPr="00BE76C5">
              <w:rPr>
                <w:rFonts w:ascii="Times New Roman" w:hAnsi="Times New Roman" w:cs="Times New Roman"/>
                <w:color w:val="000000"/>
                <w:sz w:val="20"/>
                <w:szCs w:val="20"/>
              </w:rPr>
              <w:t xml:space="preserve">Виконано </w:t>
            </w:r>
          </w:p>
          <w:p w14:paraId="77E0683D" w14:textId="77777777" w:rsidR="00BE76C5" w:rsidRPr="00BE76C5" w:rsidRDefault="00BE76C5" w:rsidP="00BE76C5">
            <w:pPr>
              <w:widowControl/>
              <w:autoSpaceDE/>
              <w:autoSpaceDN/>
              <w:adjustRightInd/>
              <w:spacing w:before="0"/>
              <w:ind w:left="0"/>
              <w:jc w:val="center"/>
              <w:rPr>
                <w:rFonts w:ascii="Times New Roman" w:hAnsi="Times New Roman" w:cs="Times New Roman"/>
                <w:color w:val="FFFFFF"/>
                <w:sz w:val="20"/>
                <w:szCs w:val="20"/>
              </w:rPr>
            </w:pPr>
            <w:r w:rsidRPr="00BE76C5">
              <w:rPr>
                <w:rFonts w:ascii="Times New Roman" w:hAnsi="Times New Roman" w:cs="Times New Roman"/>
                <w:color w:val="FFFFFF"/>
                <w:sz w:val="20"/>
                <w:szCs w:val="20"/>
              </w:rPr>
              <w:t>економія склала</w:t>
            </w:r>
          </w:p>
          <w:p w14:paraId="770BE817" w14:textId="77777777" w:rsidR="00BE76C5" w:rsidRPr="00BE76C5" w:rsidRDefault="00BE76C5" w:rsidP="00BE76C5">
            <w:pPr>
              <w:widowControl/>
              <w:autoSpaceDE/>
              <w:autoSpaceDN/>
              <w:adjustRightInd/>
              <w:spacing w:before="0"/>
              <w:ind w:left="0"/>
              <w:jc w:val="center"/>
              <w:rPr>
                <w:rFonts w:ascii="Times New Roman" w:hAnsi="Times New Roman" w:cs="Times New Roman"/>
                <w:color w:val="000000"/>
                <w:sz w:val="20"/>
                <w:szCs w:val="20"/>
              </w:rPr>
            </w:pPr>
            <w:r w:rsidRPr="00BE76C5">
              <w:rPr>
                <w:rFonts w:ascii="Times New Roman" w:hAnsi="Times New Roman" w:cs="Times New Roman"/>
                <w:color w:val="FFFFFF"/>
                <w:sz w:val="20"/>
                <w:szCs w:val="20"/>
              </w:rPr>
              <w:t xml:space="preserve">      61,4%</w:t>
            </w:r>
          </w:p>
        </w:tc>
      </w:tr>
      <w:tr w:rsidR="00315DFF" w:rsidRPr="00BE76C5" w14:paraId="21EFF4F7" w14:textId="77777777" w:rsidTr="00315DFF">
        <w:trPr>
          <w:trHeight w:val="61"/>
        </w:trPr>
        <w:tc>
          <w:tcPr>
            <w:tcW w:w="1276" w:type="dxa"/>
            <w:tcBorders>
              <w:top w:val="nil"/>
              <w:left w:val="single" w:sz="4" w:space="0" w:color="auto"/>
              <w:bottom w:val="nil"/>
              <w:right w:val="single" w:sz="4" w:space="0" w:color="auto"/>
            </w:tcBorders>
            <w:vAlign w:val="center"/>
          </w:tcPr>
          <w:p w14:paraId="386CF6F1"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842" w:type="dxa"/>
            <w:tcBorders>
              <w:left w:val="single" w:sz="4" w:space="0" w:color="auto"/>
            </w:tcBorders>
          </w:tcPr>
          <w:p w14:paraId="474A5983"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14:paraId="0A58C7E4" w14:textId="7E6E5583" w:rsidR="00BE76C5" w:rsidRDefault="00BE76C5" w:rsidP="00BE76C5">
            <w:pPr>
              <w:widowControl/>
              <w:autoSpaceDE/>
              <w:autoSpaceDN/>
              <w:adjustRightInd/>
              <w:spacing w:before="0"/>
              <w:ind w:left="0"/>
              <w:jc w:val="left"/>
              <w:rPr>
                <w:rFonts w:ascii="Times New Roman" w:hAnsi="Times New Roman" w:cs="Times New Roman"/>
                <w:color w:val="000000"/>
                <w:sz w:val="22"/>
                <w:szCs w:val="22"/>
              </w:rPr>
            </w:pPr>
            <w:r w:rsidRPr="00BE76C5">
              <w:rPr>
                <w:rFonts w:ascii="Times New Roman" w:hAnsi="Times New Roman" w:cs="Times New Roman"/>
                <w:sz w:val="22"/>
                <w:szCs w:val="22"/>
              </w:rPr>
              <w:t xml:space="preserve">3.2.4.Проведення оперативно-технічного та експлуатаційно-го </w:t>
            </w:r>
            <w:proofErr w:type="spellStart"/>
            <w:r w:rsidRPr="00BE76C5">
              <w:rPr>
                <w:rFonts w:ascii="Times New Roman" w:hAnsi="Times New Roman" w:cs="Times New Roman"/>
                <w:sz w:val="22"/>
                <w:szCs w:val="22"/>
              </w:rPr>
              <w:t>обслуговуван</w:t>
            </w:r>
            <w:proofErr w:type="spellEnd"/>
            <w:r w:rsidRPr="00BE76C5">
              <w:rPr>
                <w:rFonts w:ascii="Times New Roman" w:hAnsi="Times New Roman" w:cs="Times New Roman"/>
                <w:sz w:val="22"/>
                <w:szCs w:val="22"/>
              </w:rPr>
              <w:t xml:space="preserve">-ня </w:t>
            </w:r>
            <w:proofErr w:type="spellStart"/>
            <w:r w:rsidRPr="00BE76C5">
              <w:rPr>
                <w:rFonts w:ascii="Times New Roman" w:hAnsi="Times New Roman" w:cs="Times New Roman"/>
                <w:sz w:val="22"/>
                <w:szCs w:val="22"/>
              </w:rPr>
              <w:t>електрогоспо-дарства</w:t>
            </w:r>
            <w:proofErr w:type="spellEnd"/>
            <w:r w:rsidRPr="00BE76C5">
              <w:rPr>
                <w:rFonts w:ascii="Times New Roman" w:hAnsi="Times New Roman" w:cs="Times New Roman"/>
                <w:sz w:val="22"/>
                <w:szCs w:val="22"/>
              </w:rPr>
              <w:t xml:space="preserve">  об’єктів комунальної власності</w:t>
            </w:r>
            <w:r w:rsidRPr="00BE76C5">
              <w:rPr>
                <w:rFonts w:ascii="Times New Roman" w:hAnsi="Times New Roman" w:cs="Times New Roman"/>
                <w:color w:val="000000"/>
                <w:sz w:val="22"/>
                <w:szCs w:val="22"/>
              </w:rPr>
              <w:t xml:space="preserve"> Сєвєродонецької міської </w:t>
            </w:r>
            <w:proofErr w:type="spellStart"/>
            <w:r w:rsidRPr="00BE76C5">
              <w:rPr>
                <w:rFonts w:ascii="Times New Roman" w:hAnsi="Times New Roman" w:cs="Times New Roman"/>
                <w:color w:val="000000"/>
                <w:sz w:val="22"/>
                <w:szCs w:val="22"/>
              </w:rPr>
              <w:t>територі-альної</w:t>
            </w:r>
            <w:proofErr w:type="spellEnd"/>
            <w:r w:rsidRPr="00BE76C5">
              <w:rPr>
                <w:rFonts w:ascii="Times New Roman" w:hAnsi="Times New Roman" w:cs="Times New Roman"/>
                <w:color w:val="000000"/>
                <w:sz w:val="22"/>
                <w:szCs w:val="22"/>
              </w:rPr>
              <w:t xml:space="preserve"> громади</w:t>
            </w:r>
          </w:p>
          <w:p w14:paraId="69D38B1B" w14:textId="77777777" w:rsidR="00F10582" w:rsidRPr="00BE76C5" w:rsidRDefault="00F10582" w:rsidP="00BE76C5">
            <w:pPr>
              <w:widowControl/>
              <w:autoSpaceDE/>
              <w:autoSpaceDN/>
              <w:adjustRightInd/>
              <w:spacing w:before="0"/>
              <w:ind w:left="0"/>
              <w:jc w:val="left"/>
              <w:rPr>
                <w:rFonts w:ascii="Times New Roman" w:hAnsi="Times New Roman" w:cs="Times New Roman"/>
                <w:color w:val="000000"/>
                <w:sz w:val="22"/>
                <w:szCs w:val="22"/>
              </w:rPr>
            </w:pPr>
          </w:p>
          <w:p w14:paraId="0AF92C61"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tc>
        <w:tc>
          <w:tcPr>
            <w:tcW w:w="1560" w:type="dxa"/>
          </w:tcPr>
          <w:p w14:paraId="142841B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76D86A2"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-ПП «Електротехнічна компанія </w:t>
            </w:r>
            <w:proofErr w:type="spellStart"/>
            <w:r w:rsidRPr="00BE76C5">
              <w:rPr>
                <w:rFonts w:ascii="Times New Roman" w:hAnsi="Times New Roman" w:cs="Times New Roman"/>
                <w:sz w:val="20"/>
                <w:szCs w:val="20"/>
              </w:rPr>
              <w:t>енергосервіс</w:t>
            </w:r>
            <w:proofErr w:type="spellEnd"/>
            <w:r w:rsidRPr="00BE76C5">
              <w:rPr>
                <w:rFonts w:ascii="Times New Roman" w:hAnsi="Times New Roman" w:cs="Times New Roman"/>
                <w:sz w:val="20"/>
                <w:szCs w:val="20"/>
              </w:rPr>
              <w:t>»</w:t>
            </w:r>
          </w:p>
          <w:p w14:paraId="6FD2D26F"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05DFE783"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-ТОВ «ЛЕО»</w:t>
            </w:r>
          </w:p>
          <w:p w14:paraId="79C13160"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03903733"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-ФОП Пєтухов І.С.</w:t>
            </w:r>
          </w:p>
          <w:p w14:paraId="4EA254CD"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449C1BEE"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33E86309"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 </w:t>
            </w:r>
          </w:p>
        </w:tc>
        <w:tc>
          <w:tcPr>
            <w:tcW w:w="1276" w:type="dxa"/>
          </w:tcPr>
          <w:p w14:paraId="752C277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39F3AA5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sz w:val="20"/>
                <w:szCs w:val="20"/>
              </w:rPr>
              <w:t xml:space="preserve">Загальний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tc>
        <w:tc>
          <w:tcPr>
            <w:tcW w:w="992" w:type="dxa"/>
          </w:tcPr>
          <w:p w14:paraId="53DBCEC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297D6E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47,863</w:t>
            </w:r>
          </w:p>
        </w:tc>
        <w:tc>
          <w:tcPr>
            <w:tcW w:w="992" w:type="dxa"/>
          </w:tcPr>
          <w:p w14:paraId="061CEB8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E84AB6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45,407</w:t>
            </w:r>
          </w:p>
        </w:tc>
        <w:tc>
          <w:tcPr>
            <w:tcW w:w="708" w:type="dxa"/>
          </w:tcPr>
          <w:p w14:paraId="62B076F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6CFE44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94,9</w:t>
            </w:r>
          </w:p>
        </w:tc>
        <w:tc>
          <w:tcPr>
            <w:tcW w:w="1135" w:type="dxa"/>
          </w:tcPr>
          <w:p w14:paraId="10763544" w14:textId="77777777" w:rsidR="00BE76C5" w:rsidRPr="00BE76C5" w:rsidRDefault="00BE76C5" w:rsidP="00BE76C5">
            <w:pPr>
              <w:widowControl/>
              <w:autoSpaceDE/>
              <w:autoSpaceDN/>
              <w:adjustRightInd/>
              <w:spacing w:before="0"/>
              <w:ind w:left="0"/>
              <w:jc w:val="center"/>
              <w:rPr>
                <w:rFonts w:ascii="Times New Roman" w:hAnsi="Times New Roman" w:cs="Times New Roman"/>
                <w:color w:val="000000"/>
                <w:sz w:val="20"/>
                <w:szCs w:val="20"/>
              </w:rPr>
            </w:pPr>
          </w:p>
          <w:p w14:paraId="21E63CA2" w14:textId="77777777" w:rsidR="00BE76C5" w:rsidRPr="00BE76C5" w:rsidRDefault="00BE76C5" w:rsidP="00BE76C5">
            <w:pPr>
              <w:widowControl/>
              <w:autoSpaceDE/>
              <w:autoSpaceDN/>
              <w:adjustRightInd/>
              <w:spacing w:before="0"/>
              <w:ind w:left="0"/>
              <w:jc w:val="center"/>
              <w:rPr>
                <w:rFonts w:ascii="Times New Roman" w:hAnsi="Times New Roman" w:cs="Times New Roman"/>
                <w:color w:val="FFFFFF"/>
                <w:sz w:val="20"/>
                <w:szCs w:val="20"/>
              </w:rPr>
            </w:pPr>
            <w:r w:rsidRPr="00BE76C5">
              <w:rPr>
                <w:rFonts w:ascii="Times New Roman" w:hAnsi="Times New Roman" w:cs="Times New Roman"/>
                <w:color w:val="000000"/>
                <w:sz w:val="20"/>
                <w:szCs w:val="20"/>
              </w:rPr>
              <w:t>Виконано</w:t>
            </w:r>
            <w:r w:rsidRPr="00BE76C5">
              <w:rPr>
                <w:rFonts w:ascii="Times New Roman" w:hAnsi="Times New Roman" w:cs="Times New Roman"/>
                <w:color w:val="FFFFFF"/>
                <w:sz w:val="20"/>
                <w:szCs w:val="20"/>
              </w:rPr>
              <w:t>, економія склала</w:t>
            </w:r>
          </w:p>
          <w:p w14:paraId="18B0DEE8" w14:textId="77777777" w:rsidR="00BE76C5" w:rsidRPr="00BE76C5" w:rsidRDefault="00BE76C5" w:rsidP="00BE76C5">
            <w:pPr>
              <w:widowControl/>
              <w:autoSpaceDE/>
              <w:autoSpaceDN/>
              <w:adjustRightInd/>
              <w:spacing w:before="0"/>
              <w:ind w:left="0"/>
              <w:jc w:val="center"/>
              <w:rPr>
                <w:rFonts w:ascii="Times New Roman" w:hAnsi="Times New Roman" w:cs="Times New Roman"/>
                <w:color w:val="FFFFFF"/>
                <w:sz w:val="20"/>
                <w:szCs w:val="20"/>
              </w:rPr>
            </w:pPr>
            <w:r w:rsidRPr="00BE76C5">
              <w:rPr>
                <w:rFonts w:ascii="Times New Roman" w:hAnsi="Times New Roman" w:cs="Times New Roman"/>
                <w:color w:val="FFFFFF"/>
                <w:sz w:val="20"/>
                <w:szCs w:val="20"/>
              </w:rPr>
              <w:t>47,7%</w:t>
            </w:r>
          </w:p>
          <w:p w14:paraId="54642BC5" w14:textId="77777777"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p>
        </w:tc>
      </w:tr>
      <w:tr w:rsidR="00315DFF" w:rsidRPr="00BE76C5" w14:paraId="7C5FF172" w14:textId="77777777" w:rsidTr="00315DFF">
        <w:trPr>
          <w:trHeight w:val="61"/>
        </w:trPr>
        <w:tc>
          <w:tcPr>
            <w:tcW w:w="1276" w:type="dxa"/>
            <w:tcBorders>
              <w:top w:val="nil"/>
              <w:left w:val="single" w:sz="4" w:space="0" w:color="auto"/>
              <w:bottom w:val="nil"/>
              <w:right w:val="single" w:sz="4" w:space="0" w:color="auto"/>
            </w:tcBorders>
            <w:vAlign w:val="center"/>
          </w:tcPr>
          <w:p w14:paraId="0D957DC0"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842" w:type="dxa"/>
            <w:tcBorders>
              <w:left w:val="single" w:sz="4" w:space="0" w:color="auto"/>
            </w:tcBorders>
          </w:tcPr>
          <w:p w14:paraId="3B05F64F"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14:paraId="6EC6FA15"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3.2.5.Проведення поточного </w:t>
            </w:r>
            <w:proofErr w:type="spellStart"/>
            <w:r w:rsidRPr="00BE76C5">
              <w:rPr>
                <w:rFonts w:ascii="Times New Roman" w:hAnsi="Times New Roman" w:cs="Times New Roman"/>
                <w:sz w:val="22"/>
                <w:szCs w:val="22"/>
              </w:rPr>
              <w:t>експлуатацій</w:t>
            </w:r>
            <w:proofErr w:type="spellEnd"/>
            <w:r w:rsidRPr="00BE76C5">
              <w:rPr>
                <w:rFonts w:ascii="Times New Roman" w:hAnsi="Times New Roman" w:cs="Times New Roman"/>
                <w:sz w:val="22"/>
                <w:szCs w:val="22"/>
              </w:rPr>
              <w:t xml:space="preserve">-ного </w:t>
            </w:r>
            <w:proofErr w:type="spellStart"/>
            <w:r w:rsidRPr="00BE76C5">
              <w:rPr>
                <w:rFonts w:ascii="Times New Roman" w:hAnsi="Times New Roman" w:cs="Times New Roman"/>
                <w:sz w:val="22"/>
                <w:szCs w:val="22"/>
              </w:rPr>
              <w:t>обслугову-вання</w:t>
            </w:r>
            <w:proofErr w:type="spellEnd"/>
            <w:r w:rsidRPr="00BE76C5">
              <w:rPr>
                <w:rFonts w:ascii="Times New Roman" w:hAnsi="Times New Roman" w:cs="Times New Roman"/>
                <w:sz w:val="22"/>
                <w:szCs w:val="22"/>
              </w:rPr>
              <w:t xml:space="preserve"> </w:t>
            </w:r>
            <w:proofErr w:type="spellStart"/>
            <w:r w:rsidRPr="00BE76C5">
              <w:rPr>
                <w:rFonts w:ascii="Times New Roman" w:hAnsi="Times New Roman" w:cs="Times New Roman"/>
                <w:sz w:val="22"/>
                <w:szCs w:val="22"/>
              </w:rPr>
              <w:t>внутріш</w:t>
            </w:r>
            <w:proofErr w:type="spellEnd"/>
            <w:r w:rsidRPr="00BE76C5">
              <w:rPr>
                <w:rFonts w:ascii="Times New Roman" w:hAnsi="Times New Roman" w:cs="Times New Roman"/>
                <w:sz w:val="22"/>
                <w:szCs w:val="22"/>
              </w:rPr>
              <w:t>-</w:t>
            </w:r>
            <w:proofErr w:type="spellStart"/>
            <w:r w:rsidRPr="00BE76C5">
              <w:rPr>
                <w:rFonts w:ascii="Times New Roman" w:hAnsi="Times New Roman" w:cs="Times New Roman"/>
                <w:sz w:val="22"/>
                <w:szCs w:val="22"/>
              </w:rPr>
              <w:t>ньо</w:t>
            </w:r>
            <w:proofErr w:type="spellEnd"/>
            <w:r w:rsidRPr="00BE76C5">
              <w:rPr>
                <w:rFonts w:ascii="Times New Roman" w:hAnsi="Times New Roman" w:cs="Times New Roman"/>
                <w:sz w:val="22"/>
                <w:szCs w:val="22"/>
              </w:rPr>
              <w:t xml:space="preserve">-будинкових мереж холод-ного </w:t>
            </w:r>
            <w:proofErr w:type="spellStart"/>
            <w:r w:rsidRPr="00BE76C5">
              <w:rPr>
                <w:rFonts w:ascii="Times New Roman" w:hAnsi="Times New Roman" w:cs="Times New Roman"/>
                <w:sz w:val="22"/>
                <w:szCs w:val="22"/>
              </w:rPr>
              <w:t>водопоста-чання</w:t>
            </w:r>
            <w:proofErr w:type="spellEnd"/>
            <w:r w:rsidRPr="00BE76C5">
              <w:rPr>
                <w:rFonts w:ascii="Times New Roman" w:hAnsi="Times New Roman" w:cs="Times New Roman"/>
                <w:sz w:val="22"/>
                <w:szCs w:val="22"/>
              </w:rPr>
              <w:t xml:space="preserve"> та тепло-постачання по </w:t>
            </w:r>
            <w:proofErr w:type="spellStart"/>
            <w:r w:rsidRPr="00BE76C5">
              <w:rPr>
                <w:rFonts w:ascii="Times New Roman" w:hAnsi="Times New Roman" w:cs="Times New Roman"/>
                <w:sz w:val="22"/>
                <w:szCs w:val="22"/>
              </w:rPr>
              <w:t>бул</w:t>
            </w:r>
            <w:proofErr w:type="spellEnd"/>
            <w:r w:rsidRPr="00BE76C5">
              <w:rPr>
                <w:rFonts w:ascii="Times New Roman" w:hAnsi="Times New Roman" w:cs="Times New Roman"/>
                <w:sz w:val="22"/>
                <w:szCs w:val="22"/>
              </w:rPr>
              <w:t xml:space="preserve">. Дружби Народів, 32а </w:t>
            </w:r>
          </w:p>
          <w:p w14:paraId="6274D91C"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tc>
        <w:tc>
          <w:tcPr>
            <w:tcW w:w="1560" w:type="dxa"/>
          </w:tcPr>
          <w:p w14:paraId="37B9ED26"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14:paraId="72CBACCF"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-КП</w:t>
            </w:r>
          </w:p>
          <w:p w14:paraId="0AB17185"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w:t>
            </w:r>
            <w:proofErr w:type="spellStart"/>
            <w:r w:rsidRPr="00BE76C5">
              <w:rPr>
                <w:rFonts w:ascii="Times New Roman" w:hAnsi="Times New Roman" w:cs="Times New Roman"/>
                <w:sz w:val="22"/>
                <w:szCs w:val="22"/>
              </w:rPr>
              <w:t>Житлосервіс</w:t>
            </w:r>
            <w:proofErr w:type="spellEnd"/>
            <w:r w:rsidRPr="00BE76C5">
              <w:rPr>
                <w:rFonts w:ascii="Times New Roman" w:hAnsi="Times New Roman" w:cs="Times New Roman"/>
                <w:sz w:val="22"/>
                <w:szCs w:val="22"/>
              </w:rPr>
              <w:t xml:space="preserve"> СВІТАНОК»</w:t>
            </w:r>
          </w:p>
          <w:p w14:paraId="545CB995" w14:textId="77777777" w:rsidR="00BE76C5" w:rsidRPr="00BE76C5" w:rsidRDefault="00BE76C5" w:rsidP="00BE76C5">
            <w:pPr>
              <w:widowControl/>
              <w:autoSpaceDE/>
              <w:autoSpaceDN/>
              <w:adjustRightInd/>
              <w:spacing w:before="0"/>
              <w:ind w:left="-112"/>
              <w:jc w:val="center"/>
              <w:rPr>
                <w:rFonts w:ascii="Times New Roman" w:hAnsi="Times New Roman" w:cs="Times New Roman"/>
                <w:sz w:val="22"/>
                <w:szCs w:val="22"/>
              </w:rPr>
            </w:pPr>
          </w:p>
        </w:tc>
        <w:tc>
          <w:tcPr>
            <w:tcW w:w="1276" w:type="dxa"/>
          </w:tcPr>
          <w:p w14:paraId="044860C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67B6398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sz w:val="20"/>
                <w:szCs w:val="20"/>
              </w:rPr>
              <w:t xml:space="preserve">Загальний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tc>
        <w:tc>
          <w:tcPr>
            <w:tcW w:w="992" w:type="dxa"/>
          </w:tcPr>
          <w:p w14:paraId="54C95AC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BABD49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38,611</w:t>
            </w:r>
          </w:p>
        </w:tc>
        <w:tc>
          <w:tcPr>
            <w:tcW w:w="992" w:type="dxa"/>
          </w:tcPr>
          <w:p w14:paraId="1A067D7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608205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36,610</w:t>
            </w:r>
          </w:p>
        </w:tc>
        <w:tc>
          <w:tcPr>
            <w:tcW w:w="708" w:type="dxa"/>
          </w:tcPr>
          <w:p w14:paraId="00CC6DF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DA43CF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94,8</w:t>
            </w:r>
          </w:p>
        </w:tc>
        <w:tc>
          <w:tcPr>
            <w:tcW w:w="1135" w:type="dxa"/>
          </w:tcPr>
          <w:p w14:paraId="60C43A41" w14:textId="77777777"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p>
          <w:p w14:paraId="62FBC972" w14:textId="77777777"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 xml:space="preserve">Виконано </w:t>
            </w:r>
          </w:p>
          <w:p w14:paraId="706C0196" w14:textId="77777777"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 xml:space="preserve"> </w:t>
            </w:r>
          </w:p>
          <w:p w14:paraId="7A85DC4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tc>
      </w:tr>
      <w:tr w:rsidR="00315DFF" w:rsidRPr="00BE76C5" w14:paraId="6F3E7728" w14:textId="77777777" w:rsidTr="00315DFF">
        <w:trPr>
          <w:trHeight w:val="61"/>
        </w:trPr>
        <w:tc>
          <w:tcPr>
            <w:tcW w:w="1276" w:type="dxa"/>
            <w:tcBorders>
              <w:top w:val="nil"/>
              <w:left w:val="single" w:sz="4" w:space="0" w:color="auto"/>
              <w:bottom w:val="single" w:sz="4" w:space="0" w:color="auto"/>
              <w:right w:val="single" w:sz="4" w:space="0" w:color="auto"/>
            </w:tcBorders>
            <w:vAlign w:val="center"/>
          </w:tcPr>
          <w:p w14:paraId="07BE8D0A"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842" w:type="dxa"/>
          </w:tcPr>
          <w:p w14:paraId="34357E64"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14:paraId="5428AD35" w14:textId="77777777" w:rsidR="00F10582" w:rsidRDefault="00F10582" w:rsidP="00BE76C5">
            <w:pPr>
              <w:widowControl/>
              <w:autoSpaceDE/>
              <w:autoSpaceDN/>
              <w:adjustRightInd/>
              <w:spacing w:before="0"/>
              <w:ind w:left="0"/>
              <w:jc w:val="left"/>
              <w:rPr>
                <w:rFonts w:ascii="Times New Roman" w:hAnsi="Times New Roman" w:cs="Times New Roman"/>
                <w:sz w:val="22"/>
                <w:szCs w:val="22"/>
              </w:rPr>
            </w:pPr>
          </w:p>
          <w:p w14:paraId="033EA04B" w14:textId="071BE4E4"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3.2.6. Безоплатне прийняття на баланс майна сільських лікарських амбулаторій </w:t>
            </w:r>
          </w:p>
          <w:p w14:paraId="1498082F"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зі спільної </w:t>
            </w:r>
            <w:proofErr w:type="spellStart"/>
            <w:r w:rsidRPr="00BE76C5">
              <w:rPr>
                <w:rFonts w:ascii="Times New Roman" w:hAnsi="Times New Roman" w:cs="Times New Roman"/>
                <w:sz w:val="22"/>
                <w:szCs w:val="22"/>
              </w:rPr>
              <w:t>влас-ності</w:t>
            </w:r>
            <w:proofErr w:type="spellEnd"/>
            <w:r w:rsidRPr="00BE76C5">
              <w:rPr>
                <w:rFonts w:ascii="Times New Roman" w:hAnsi="Times New Roman" w:cs="Times New Roman"/>
                <w:sz w:val="22"/>
                <w:szCs w:val="22"/>
              </w:rPr>
              <w:t xml:space="preserve"> </w:t>
            </w:r>
            <w:proofErr w:type="spellStart"/>
            <w:r w:rsidRPr="00BE76C5">
              <w:rPr>
                <w:rFonts w:ascii="Times New Roman" w:hAnsi="Times New Roman" w:cs="Times New Roman"/>
                <w:sz w:val="22"/>
                <w:szCs w:val="22"/>
              </w:rPr>
              <w:t>територі-альних</w:t>
            </w:r>
            <w:proofErr w:type="spellEnd"/>
            <w:r w:rsidRPr="00BE76C5">
              <w:rPr>
                <w:rFonts w:ascii="Times New Roman" w:hAnsi="Times New Roman" w:cs="Times New Roman"/>
                <w:sz w:val="22"/>
                <w:szCs w:val="22"/>
              </w:rPr>
              <w:t xml:space="preserve"> громад сіл, селищ, міст </w:t>
            </w:r>
            <w:proofErr w:type="spellStart"/>
            <w:r w:rsidRPr="00BE76C5">
              <w:rPr>
                <w:rFonts w:ascii="Times New Roman" w:hAnsi="Times New Roman" w:cs="Times New Roman"/>
                <w:sz w:val="22"/>
                <w:szCs w:val="22"/>
              </w:rPr>
              <w:t>Новоайдарсь</w:t>
            </w:r>
            <w:proofErr w:type="spellEnd"/>
            <w:r w:rsidRPr="00BE76C5">
              <w:rPr>
                <w:rFonts w:ascii="Times New Roman" w:hAnsi="Times New Roman" w:cs="Times New Roman"/>
                <w:sz w:val="22"/>
                <w:szCs w:val="22"/>
              </w:rPr>
              <w:t xml:space="preserve">-кого та Кремінського районів </w:t>
            </w:r>
          </w:p>
          <w:p w14:paraId="277EA9A0"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tc>
        <w:tc>
          <w:tcPr>
            <w:tcW w:w="1560" w:type="dxa"/>
          </w:tcPr>
          <w:p w14:paraId="413E329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8EA018D"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0A27D866" w14:textId="3789B4CE"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Фонд комунального майна</w:t>
            </w:r>
          </w:p>
          <w:p w14:paraId="35A5791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tc>
        <w:tc>
          <w:tcPr>
            <w:tcW w:w="1276" w:type="dxa"/>
          </w:tcPr>
          <w:p w14:paraId="2823AF3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7C04AEF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5AB9DEA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roofErr w:type="spellStart"/>
            <w:r w:rsidRPr="00BE76C5">
              <w:rPr>
                <w:rFonts w:ascii="Times New Roman" w:hAnsi="Times New Roman" w:cs="Times New Roman"/>
                <w:sz w:val="20"/>
                <w:szCs w:val="20"/>
              </w:rPr>
              <w:t>Спеціаль</w:t>
            </w:r>
            <w:proofErr w:type="spellEnd"/>
            <w:r w:rsidRPr="00BE76C5">
              <w:rPr>
                <w:rFonts w:ascii="Times New Roman" w:hAnsi="Times New Roman" w:cs="Times New Roman"/>
                <w:sz w:val="20"/>
                <w:szCs w:val="20"/>
              </w:rPr>
              <w:t xml:space="preserve">-ний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 </w:t>
            </w:r>
          </w:p>
        </w:tc>
        <w:tc>
          <w:tcPr>
            <w:tcW w:w="992" w:type="dxa"/>
          </w:tcPr>
          <w:p w14:paraId="279E7B5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5ED881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48A1CD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181391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sz w:val="20"/>
                <w:szCs w:val="20"/>
              </w:rPr>
              <w:t>4560,546</w:t>
            </w:r>
          </w:p>
        </w:tc>
        <w:tc>
          <w:tcPr>
            <w:tcW w:w="992" w:type="dxa"/>
          </w:tcPr>
          <w:p w14:paraId="157766F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0B6F6F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62E242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32D904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0"/>
                <w:szCs w:val="20"/>
              </w:rPr>
              <w:t>4560,546</w:t>
            </w:r>
          </w:p>
        </w:tc>
        <w:tc>
          <w:tcPr>
            <w:tcW w:w="708" w:type="dxa"/>
          </w:tcPr>
          <w:p w14:paraId="1605092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A3BEAD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7AD084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42290C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100</w:t>
            </w:r>
          </w:p>
        </w:tc>
        <w:tc>
          <w:tcPr>
            <w:tcW w:w="1135" w:type="dxa"/>
          </w:tcPr>
          <w:p w14:paraId="4D1858F0" w14:textId="77777777"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p>
          <w:p w14:paraId="3A18CFB2" w14:textId="77777777"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p>
          <w:p w14:paraId="64E4B7B4" w14:textId="77777777"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p>
          <w:p w14:paraId="35685EA4" w14:textId="77777777"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 xml:space="preserve">Виконано </w:t>
            </w:r>
          </w:p>
          <w:p w14:paraId="000382CA" w14:textId="77777777" w:rsidR="00BE76C5" w:rsidRPr="00BE76C5" w:rsidRDefault="00BE76C5" w:rsidP="00BE76C5">
            <w:pPr>
              <w:widowControl/>
              <w:autoSpaceDE/>
              <w:autoSpaceDN/>
              <w:adjustRightInd/>
              <w:spacing w:before="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 xml:space="preserve"> </w:t>
            </w:r>
          </w:p>
          <w:p w14:paraId="21BD1E41" w14:textId="77777777" w:rsidR="00BE76C5" w:rsidRPr="00BE76C5" w:rsidRDefault="00BE76C5" w:rsidP="00BE76C5">
            <w:pPr>
              <w:widowControl/>
              <w:autoSpaceDE/>
              <w:autoSpaceDN/>
              <w:adjustRightInd/>
              <w:spacing w:before="120"/>
              <w:ind w:left="0"/>
              <w:jc w:val="center"/>
              <w:rPr>
                <w:rFonts w:ascii="Times New Roman" w:hAnsi="Times New Roman" w:cs="Times New Roman"/>
                <w:sz w:val="20"/>
                <w:szCs w:val="20"/>
                <w:lang w:val="en-US"/>
              </w:rPr>
            </w:pPr>
          </w:p>
        </w:tc>
      </w:tr>
      <w:tr w:rsidR="00315DFF" w:rsidRPr="00BE76C5" w14:paraId="0C6A27FA" w14:textId="77777777" w:rsidTr="00315DFF">
        <w:trPr>
          <w:trHeight w:val="61"/>
        </w:trPr>
        <w:tc>
          <w:tcPr>
            <w:tcW w:w="1276" w:type="dxa"/>
            <w:tcBorders>
              <w:top w:val="single" w:sz="4" w:space="0" w:color="auto"/>
              <w:left w:val="single" w:sz="4" w:space="0" w:color="auto"/>
              <w:bottom w:val="single" w:sz="4" w:space="0" w:color="auto"/>
              <w:right w:val="single" w:sz="4" w:space="0" w:color="auto"/>
            </w:tcBorders>
            <w:vAlign w:val="center"/>
          </w:tcPr>
          <w:p w14:paraId="4A6E3580"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842" w:type="dxa"/>
            <w:tcBorders>
              <w:left w:val="single" w:sz="4" w:space="0" w:color="auto"/>
            </w:tcBorders>
          </w:tcPr>
          <w:p w14:paraId="01074A64" w14:textId="7777777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p>
          <w:p w14:paraId="33520D49" w14:textId="77777777" w:rsidR="00F10582" w:rsidRDefault="00F10582" w:rsidP="00BE76C5">
            <w:pPr>
              <w:widowControl/>
              <w:autoSpaceDE/>
              <w:autoSpaceDN/>
              <w:adjustRightInd/>
              <w:spacing w:before="0"/>
              <w:ind w:left="0"/>
              <w:jc w:val="left"/>
              <w:rPr>
                <w:rFonts w:ascii="Times New Roman" w:hAnsi="Times New Roman" w:cs="Times New Roman"/>
                <w:sz w:val="22"/>
                <w:szCs w:val="22"/>
              </w:rPr>
            </w:pPr>
          </w:p>
          <w:p w14:paraId="0FBD9E78" w14:textId="044A5957" w:rsidR="00BE76C5" w:rsidRPr="00BE76C5" w:rsidRDefault="00BE76C5" w:rsidP="00BE76C5">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6.2.7. Ремонт, реконструкція та технічне обстеження об’єктів комунальної власності, врахованих на балансі Фонду:</w:t>
            </w:r>
          </w:p>
          <w:p w14:paraId="787527A6"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417F10A4"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42AE3314"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 усунення наслідків страхового випадку залиття нежитлового приміщення по </w:t>
            </w:r>
          </w:p>
          <w:p w14:paraId="2FEA5564"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roofErr w:type="spellStart"/>
            <w:r w:rsidRPr="00BE76C5">
              <w:rPr>
                <w:rFonts w:ascii="Times New Roman" w:hAnsi="Times New Roman" w:cs="Times New Roman"/>
                <w:sz w:val="20"/>
                <w:szCs w:val="20"/>
              </w:rPr>
              <w:t>ш.Будівельників</w:t>
            </w:r>
            <w:proofErr w:type="spellEnd"/>
            <w:r w:rsidRPr="00BE76C5">
              <w:rPr>
                <w:rFonts w:ascii="Times New Roman" w:hAnsi="Times New Roman" w:cs="Times New Roman"/>
                <w:sz w:val="20"/>
                <w:szCs w:val="20"/>
              </w:rPr>
              <w:t>, 13Б</w:t>
            </w:r>
          </w:p>
          <w:p w14:paraId="4BDAAFF9"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1F9DCAB6" w14:textId="6DD48993" w:rsidR="00BE76C5" w:rsidRDefault="00BE76C5" w:rsidP="00BE76C5">
            <w:pPr>
              <w:widowControl/>
              <w:autoSpaceDE/>
              <w:autoSpaceDN/>
              <w:adjustRightInd/>
              <w:spacing w:before="0"/>
              <w:ind w:left="0"/>
              <w:jc w:val="left"/>
              <w:rPr>
                <w:rFonts w:ascii="Times New Roman" w:hAnsi="Times New Roman" w:cs="Times New Roman"/>
                <w:sz w:val="20"/>
                <w:szCs w:val="20"/>
              </w:rPr>
            </w:pPr>
          </w:p>
          <w:p w14:paraId="0DAEC75D" w14:textId="77777777" w:rsidR="00F10582" w:rsidRPr="00BE76C5" w:rsidRDefault="00F10582" w:rsidP="00BE76C5">
            <w:pPr>
              <w:widowControl/>
              <w:autoSpaceDE/>
              <w:autoSpaceDN/>
              <w:adjustRightInd/>
              <w:spacing w:before="0"/>
              <w:ind w:left="0"/>
              <w:jc w:val="left"/>
              <w:rPr>
                <w:rFonts w:ascii="Times New Roman" w:hAnsi="Times New Roman" w:cs="Times New Roman"/>
                <w:sz w:val="20"/>
                <w:szCs w:val="20"/>
              </w:rPr>
            </w:pPr>
          </w:p>
          <w:p w14:paraId="0E28110F" w14:textId="77777777" w:rsidR="00F10582" w:rsidRDefault="00F10582" w:rsidP="00BE76C5">
            <w:pPr>
              <w:widowControl/>
              <w:autoSpaceDE/>
              <w:autoSpaceDN/>
              <w:adjustRightInd/>
              <w:spacing w:before="0"/>
              <w:ind w:left="0"/>
              <w:jc w:val="left"/>
              <w:rPr>
                <w:rFonts w:ascii="Times New Roman" w:hAnsi="Times New Roman" w:cs="Times New Roman"/>
                <w:sz w:val="20"/>
                <w:szCs w:val="20"/>
              </w:rPr>
            </w:pPr>
          </w:p>
          <w:p w14:paraId="03766723" w14:textId="7FB642A8"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-безоплатне прийняття на баланс витрат по закінченому будівництвом об’єкту «</w:t>
            </w:r>
            <w:proofErr w:type="spellStart"/>
            <w:r w:rsidRPr="00BE76C5">
              <w:rPr>
                <w:rFonts w:ascii="Times New Roman" w:hAnsi="Times New Roman" w:cs="Times New Roman"/>
                <w:sz w:val="20"/>
                <w:szCs w:val="20"/>
              </w:rPr>
              <w:t>Облаш-тування</w:t>
            </w:r>
            <w:proofErr w:type="spellEnd"/>
            <w:r w:rsidRPr="00BE76C5">
              <w:rPr>
                <w:rFonts w:ascii="Times New Roman" w:hAnsi="Times New Roman" w:cs="Times New Roman"/>
                <w:sz w:val="20"/>
                <w:szCs w:val="20"/>
              </w:rPr>
              <w:t xml:space="preserve"> пандусом та забезпечення доступності для маломобільних груп населення приміщень жіночої </w:t>
            </w:r>
            <w:proofErr w:type="spellStart"/>
            <w:r w:rsidRPr="00BE76C5">
              <w:rPr>
                <w:rFonts w:ascii="Times New Roman" w:hAnsi="Times New Roman" w:cs="Times New Roman"/>
                <w:sz w:val="20"/>
                <w:szCs w:val="20"/>
              </w:rPr>
              <w:t>консуль-тації</w:t>
            </w:r>
            <w:proofErr w:type="spellEnd"/>
            <w:r w:rsidRPr="00BE76C5">
              <w:rPr>
                <w:rFonts w:ascii="Times New Roman" w:hAnsi="Times New Roman" w:cs="Times New Roman"/>
                <w:sz w:val="20"/>
                <w:szCs w:val="20"/>
              </w:rPr>
              <w:t xml:space="preserve"> №1 КНП СМБЛ, </w:t>
            </w:r>
            <w:proofErr w:type="spellStart"/>
            <w:r w:rsidRPr="00BE76C5">
              <w:rPr>
                <w:rFonts w:ascii="Times New Roman" w:hAnsi="Times New Roman" w:cs="Times New Roman"/>
                <w:sz w:val="20"/>
                <w:szCs w:val="20"/>
              </w:rPr>
              <w:t>розташо-ваних</w:t>
            </w:r>
            <w:proofErr w:type="spellEnd"/>
            <w:r w:rsidRPr="00BE76C5">
              <w:rPr>
                <w:rFonts w:ascii="Times New Roman" w:hAnsi="Times New Roman" w:cs="Times New Roman"/>
                <w:sz w:val="20"/>
                <w:szCs w:val="20"/>
              </w:rPr>
              <w:t xml:space="preserve"> в будівлі за </w:t>
            </w:r>
            <w:proofErr w:type="spellStart"/>
            <w:r w:rsidRPr="00BE76C5">
              <w:rPr>
                <w:rFonts w:ascii="Times New Roman" w:hAnsi="Times New Roman" w:cs="Times New Roman"/>
                <w:sz w:val="20"/>
                <w:szCs w:val="20"/>
              </w:rPr>
              <w:t>адресою</w:t>
            </w:r>
            <w:proofErr w:type="spellEnd"/>
            <w:r w:rsidRPr="00BE76C5">
              <w:rPr>
                <w:rFonts w:ascii="Times New Roman" w:hAnsi="Times New Roman" w:cs="Times New Roman"/>
                <w:sz w:val="20"/>
                <w:szCs w:val="20"/>
              </w:rPr>
              <w:t xml:space="preserve">: </w:t>
            </w:r>
            <w:proofErr w:type="spellStart"/>
            <w:r w:rsidRPr="00BE76C5">
              <w:rPr>
                <w:rFonts w:ascii="Times New Roman" w:hAnsi="Times New Roman" w:cs="Times New Roman"/>
                <w:sz w:val="20"/>
                <w:szCs w:val="20"/>
              </w:rPr>
              <w:t>м.Сєвєродонецьк</w:t>
            </w:r>
            <w:proofErr w:type="spellEnd"/>
            <w:r w:rsidRPr="00BE76C5">
              <w:rPr>
                <w:rFonts w:ascii="Times New Roman" w:hAnsi="Times New Roman" w:cs="Times New Roman"/>
                <w:sz w:val="20"/>
                <w:szCs w:val="20"/>
              </w:rPr>
              <w:t xml:space="preserve">, </w:t>
            </w:r>
            <w:proofErr w:type="spellStart"/>
            <w:r w:rsidRPr="00BE76C5">
              <w:rPr>
                <w:rFonts w:ascii="Times New Roman" w:hAnsi="Times New Roman" w:cs="Times New Roman"/>
                <w:sz w:val="20"/>
                <w:szCs w:val="20"/>
              </w:rPr>
              <w:t>пр.Космонавтів</w:t>
            </w:r>
            <w:proofErr w:type="spellEnd"/>
            <w:r w:rsidRPr="00BE76C5">
              <w:rPr>
                <w:rFonts w:ascii="Times New Roman" w:hAnsi="Times New Roman" w:cs="Times New Roman"/>
                <w:sz w:val="20"/>
                <w:szCs w:val="20"/>
              </w:rPr>
              <w:t>, 9. Реконструкція»</w:t>
            </w:r>
          </w:p>
          <w:p w14:paraId="705F53F9"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14256262"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5833B24A" w14:textId="77777777" w:rsidR="00F10582" w:rsidRDefault="00F10582" w:rsidP="00BE76C5">
            <w:pPr>
              <w:widowControl/>
              <w:autoSpaceDE/>
              <w:autoSpaceDN/>
              <w:adjustRightInd/>
              <w:spacing w:before="0"/>
              <w:ind w:left="0"/>
              <w:jc w:val="left"/>
              <w:rPr>
                <w:rFonts w:ascii="Times New Roman" w:hAnsi="Times New Roman" w:cs="Times New Roman"/>
                <w:sz w:val="20"/>
                <w:szCs w:val="20"/>
              </w:rPr>
            </w:pPr>
          </w:p>
          <w:p w14:paraId="793C04DE" w14:textId="2C83D29E"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 безоплатне прийняття на баланс будівель-них матеріалів та витрат по </w:t>
            </w:r>
            <w:proofErr w:type="spellStart"/>
            <w:r w:rsidRPr="00BE76C5">
              <w:rPr>
                <w:rFonts w:ascii="Times New Roman" w:hAnsi="Times New Roman" w:cs="Times New Roman"/>
                <w:sz w:val="20"/>
                <w:szCs w:val="20"/>
              </w:rPr>
              <w:t>облаш-туванню</w:t>
            </w:r>
            <w:proofErr w:type="spellEnd"/>
            <w:r w:rsidRPr="00BE76C5">
              <w:rPr>
                <w:rFonts w:ascii="Times New Roman" w:hAnsi="Times New Roman" w:cs="Times New Roman"/>
                <w:sz w:val="20"/>
                <w:szCs w:val="20"/>
              </w:rPr>
              <w:t xml:space="preserve"> огорожі з використанням цих матеріалів нежитлової будівлі, розташованої за </w:t>
            </w:r>
            <w:proofErr w:type="spellStart"/>
            <w:r w:rsidRPr="00BE76C5">
              <w:rPr>
                <w:rFonts w:ascii="Times New Roman" w:hAnsi="Times New Roman" w:cs="Times New Roman"/>
                <w:sz w:val="20"/>
                <w:szCs w:val="20"/>
              </w:rPr>
              <w:t>адресою</w:t>
            </w:r>
            <w:proofErr w:type="spellEnd"/>
            <w:r w:rsidRPr="00BE76C5">
              <w:rPr>
                <w:rFonts w:ascii="Times New Roman" w:hAnsi="Times New Roman" w:cs="Times New Roman"/>
                <w:sz w:val="20"/>
                <w:szCs w:val="20"/>
              </w:rPr>
              <w:t xml:space="preserve">: </w:t>
            </w:r>
            <w:proofErr w:type="spellStart"/>
            <w:r w:rsidRPr="00BE76C5">
              <w:rPr>
                <w:rFonts w:ascii="Times New Roman" w:hAnsi="Times New Roman" w:cs="Times New Roman"/>
                <w:sz w:val="20"/>
                <w:szCs w:val="20"/>
              </w:rPr>
              <w:t>м.Сєвєродонецьк</w:t>
            </w:r>
            <w:proofErr w:type="spellEnd"/>
            <w:r w:rsidRPr="00BE76C5">
              <w:rPr>
                <w:rFonts w:ascii="Times New Roman" w:hAnsi="Times New Roman" w:cs="Times New Roman"/>
                <w:sz w:val="20"/>
                <w:szCs w:val="20"/>
              </w:rPr>
              <w:t>, бульвар Дружби Народів, 19</w:t>
            </w:r>
          </w:p>
          <w:p w14:paraId="0E93AC7E"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524D0A5B"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709321D1"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57854A2F"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5FDCE694" w14:textId="77777777" w:rsidR="00F10582" w:rsidRDefault="00F10582" w:rsidP="00BE76C5">
            <w:pPr>
              <w:widowControl/>
              <w:autoSpaceDE/>
              <w:autoSpaceDN/>
              <w:adjustRightInd/>
              <w:spacing w:before="0"/>
              <w:ind w:left="0"/>
              <w:jc w:val="left"/>
              <w:rPr>
                <w:rFonts w:ascii="Times New Roman" w:hAnsi="Times New Roman" w:cs="Times New Roman"/>
                <w:sz w:val="20"/>
                <w:szCs w:val="20"/>
              </w:rPr>
            </w:pPr>
          </w:p>
          <w:p w14:paraId="1DAD726A" w14:textId="77777777" w:rsidR="00F10582" w:rsidRDefault="00F10582" w:rsidP="00BE76C5">
            <w:pPr>
              <w:widowControl/>
              <w:autoSpaceDE/>
              <w:autoSpaceDN/>
              <w:adjustRightInd/>
              <w:spacing w:before="0"/>
              <w:ind w:left="0"/>
              <w:jc w:val="left"/>
              <w:rPr>
                <w:rFonts w:ascii="Times New Roman" w:hAnsi="Times New Roman" w:cs="Times New Roman"/>
                <w:sz w:val="20"/>
                <w:szCs w:val="20"/>
              </w:rPr>
            </w:pPr>
          </w:p>
          <w:p w14:paraId="2F7BBF46" w14:textId="38869275"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 безоплатне прийняття на баланс майна та витрат по облаштуванню внутрішніх сходів з використанням цього майна у нежитловій будівлі, розташованій за </w:t>
            </w:r>
            <w:proofErr w:type="spellStart"/>
            <w:r w:rsidRPr="00BE76C5">
              <w:rPr>
                <w:rFonts w:ascii="Times New Roman" w:hAnsi="Times New Roman" w:cs="Times New Roman"/>
                <w:sz w:val="20"/>
                <w:szCs w:val="20"/>
              </w:rPr>
              <w:t>адресою</w:t>
            </w:r>
            <w:proofErr w:type="spellEnd"/>
            <w:r w:rsidRPr="00BE76C5">
              <w:rPr>
                <w:rFonts w:ascii="Times New Roman" w:hAnsi="Times New Roman" w:cs="Times New Roman"/>
                <w:sz w:val="20"/>
                <w:szCs w:val="20"/>
              </w:rPr>
              <w:t xml:space="preserve">: </w:t>
            </w:r>
            <w:proofErr w:type="spellStart"/>
            <w:r w:rsidRPr="00BE76C5">
              <w:rPr>
                <w:rFonts w:ascii="Times New Roman" w:hAnsi="Times New Roman" w:cs="Times New Roman"/>
                <w:sz w:val="20"/>
                <w:szCs w:val="20"/>
              </w:rPr>
              <w:t>м.Сєвєродонецьк</w:t>
            </w:r>
            <w:proofErr w:type="spellEnd"/>
            <w:r w:rsidRPr="00BE76C5">
              <w:rPr>
                <w:rFonts w:ascii="Times New Roman" w:hAnsi="Times New Roman" w:cs="Times New Roman"/>
                <w:sz w:val="20"/>
                <w:szCs w:val="20"/>
              </w:rPr>
              <w:t>, бульвар Дружби Народів, 19</w:t>
            </w:r>
          </w:p>
          <w:p w14:paraId="39659DDF"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0A664BC2" w14:textId="191E5EB7" w:rsidR="00BE76C5" w:rsidRDefault="00BE76C5" w:rsidP="00BE76C5">
            <w:pPr>
              <w:widowControl/>
              <w:autoSpaceDE/>
              <w:autoSpaceDN/>
              <w:adjustRightInd/>
              <w:spacing w:before="0"/>
              <w:ind w:left="0"/>
              <w:jc w:val="left"/>
              <w:rPr>
                <w:rFonts w:ascii="Times New Roman" w:hAnsi="Times New Roman" w:cs="Times New Roman"/>
                <w:sz w:val="20"/>
                <w:szCs w:val="20"/>
              </w:rPr>
            </w:pPr>
          </w:p>
          <w:p w14:paraId="3D2461C1" w14:textId="77777777" w:rsidR="00734A1A" w:rsidRPr="00BE76C5" w:rsidRDefault="00734A1A" w:rsidP="00BE76C5">
            <w:pPr>
              <w:widowControl/>
              <w:autoSpaceDE/>
              <w:autoSpaceDN/>
              <w:adjustRightInd/>
              <w:spacing w:before="0"/>
              <w:ind w:left="0"/>
              <w:jc w:val="left"/>
              <w:rPr>
                <w:rFonts w:ascii="Times New Roman" w:hAnsi="Times New Roman" w:cs="Times New Roman"/>
                <w:sz w:val="20"/>
                <w:szCs w:val="20"/>
              </w:rPr>
            </w:pPr>
          </w:p>
          <w:p w14:paraId="1174F97E" w14:textId="5E9C37BF"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обстеження несуч</w:t>
            </w:r>
            <w:r w:rsidR="000A7B8F">
              <w:rPr>
                <w:rFonts w:ascii="Times New Roman" w:hAnsi="Times New Roman" w:cs="Times New Roman"/>
                <w:sz w:val="20"/>
                <w:szCs w:val="20"/>
              </w:rPr>
              <w:t>и</w:t>
            </w:r>
            <w:r w:rsidRPr="00BE76C5">
              <w:rPr>
                <w:rFonts w:ascii="Times New Roman" w:hAnsi="Times New Roman" w:cs="Times New Roman"/>
                <w:sz w:val="20"/>
                <w:szCs w:val="20"/>
              </w:rPr>
              <w:t xml:space="preserve">х конструкцій нежитлової будівлі по  </w:t>
            </w:r>
            <w:proofErr w:type="spellStart"/>
            <w:r w:rsidRPr="00BE76C5">
              <w:rPr>
                <w:rFonts w:ascii="Times New Roman" w:hAnsi="Times New Roman" w:cs="Times New Roman"/>
                <w:sz w:val="20"/>
                <w:szCs w:val="20"/>
              </w:rPr>
              <w:t>бул.Дружби</w:t>
            </w:r>
            <w:proofErr w:type="spellEnd"/>
          </w:p>
          <w:p w14:paraId="4F940A19"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Народів, 32а, </w:t>
            </w:r>
          </w:p>
          <w:p w14:paraId="7D544B2D"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м. Сєвєродонецьк </w:t>
            </w:r>
          </w:p>
          <w:p w14:paraId="25D50558" w14:textId="77777777" w:rsidR="00BE76C5" w:rsidRPr="00BE76C5" w:rsidRDefault="00BE76C5" w:rsidP="00BE76C5">
            <w:pPr>
              <w:widowControl/>
              <w:autoSpaceDE/>
              <w:autoSpaceDN/>
              <w:adjustRightInd/>
              <w:spacing w:before="0"/>
              <w:ind w:left="0"/>
              <w:rPr>
                <w:rFonts w:ascii="Times New Roman" w:hAnsi="Times New Roman" w:cs="Times New Roman"/>
                <w:sz w:val="20"/>
                <w:szCs w:val="20"/>
              </w:rPr>
            </w:pPr>
          </w:p>
          <w:p w14:paraId="783ACE84"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tc>
        <w:tc>
          <w:tcPr>
            <w:tcW w:w="1560" w:type="dxa"/>
          </w:tcPr>
          <w:p w14:paraId="03119E1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5EA567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A04982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D4D2CF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4C2C6B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F4D284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E0FEE0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42C985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DDDABE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C18BCC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C0DC09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6A1DBC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A78943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ED9F928"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-ФОП </w:t>
            </w:r>
          </w:p>
          <w:p w14:paraId="0B388053"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roofErr w:type="spellStart"/>
            <w:r w:rsidRPr="00BE76C5">
              <w:rPr>
                <w:rFonts w:ascii="Times New Roman" w:hAnsi="Times New Roman" w:cs="Times New Roman"/>
                <w:sz w:val="20"/>
                <w:szCs w:val="20"/>
              </w:rPr>
              <w:t>Шамичков</w:t>
            </w:r>
            <w:proofErr w:type="spellEnd"/>
            <w:r w:rsidRPr="00BE76C5">
              <w:rPr>
                <w:rFonts w:ascii="Times New Roman" w:hAnsi="Times New Roman" w:cs="Times New Roman"/>
                <w:sz w:val="20"/>
                <w:szCs w:val="20"/>
              </w:rPr>
              <w:t xml:space="preserve"> О.В.</w:t>
            </w:r>
          </w:p>
          <w:p w14:paraId="119FAF52"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361594FC"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75016A39"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52551560"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2521E9B4"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210F7276"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68A6EB10"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7963AB79" w14:textId="77777777" w:rsidR="00F10582" w:rsidRDefault="00F10582" w:rsidP="00BE76C5">
            <w:pPr>
              <w:widowControl/>
              <w:autoSpaceDE/>
              <w:autoSpaceDN/>
              <w:adjustRightInd/>
              <w:spacing w:before="0"/>
              <w:ind w:left="0"/>
              <w:jc w:val="left"/>
              <w:rPr>
                <w:rFonts w:ascii="Times New Roman" w:hAnsi="Times New Roman" w:cs="Times New Roman"/>
                <w:sz w:val="20"/>
                <w:szCs w:val="20"/>
              </w:rPr>
            </w:pPr>
          </w:p>
          <w:p w14:paraId="08AF1739" w14:textId="77777777" w:rsidR="00F10582" w:rsidRDefault="00F10582" w:rsidP="00BE76C5">
            <w:pPr>
              <w:widowControl/>
              <w:autoSpaceDE/>
              <w:autoSpaceDN/>
              <w:adjustRightInd/>
              <w:spacing w:before="0"/>
              <w:ind w:left="0"/>
              <w:jc w:val="left"/>
              <w:rPr>
                <w:rFonts w:ascii="Times New Roman" w:hAnsi="Times New Roman" w:cs="Times New Roman"/>
                <w:sz w:val="20"/>
                <w:szCs w:val="20"/>
              </w:rPr>
            </w:pPr>
          </w:p>
          <w:p w14:paraId="6694A89D" w14:textId="3BE80255"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КНП «</w:t>
            </w:r>
            <w:proofErr w:type="spellStart"/>
            <w:r w:rsidRPr="00BE76C5">
              <w:rPr>
                <w:rFonts w:ascii="Times New Roman" w:hAnsi="Times New Roman" w:cs="Times New Roman"/>
                <w:sz w:val="20"/>
                <w:szCs w:val="20"/>
              </w:rPr>
              <w:t>Сєвєродо</w:t>
            </w:r>
            <w:r w:rsidR="000A7B8F">
              <w:rPr>
                <w:rFonts w:ascii="Times New Roman" w:hAnsi="Times New Roman" w:cs="Times New Roman"/>
                <w:sz w:val="20"/>
                <w:szCs w:val="20"/>
              </w:rPr>
              <w:t>-</w:t>
            </w:r>
            <w:r w:rsidRPr="00BE76C5">
              <w:rPr>
                <w:rFonts w:ascii="Times New Roman" w:hAnsi="Times New Roman" w:cs="Times New Roman"/>
                <w:sz w:val="20"/>
                <w:szCs w:val="20"/>
              </w:rPr>
              <w:t>нецька</w:t>
            </w:r>
            <w:proofErr w:type="spellEnd"/>
            <w:r w:rsidRPr="00BE76C5">
              <w:rPr>
                <w:rFonts w:ascii="Times New Roman" w:hAnsi="Times New Roman" w:cs="Times New Roman"/>
                <w:sz w:val="20"/>
                <w:szCs w:val="20"/>
              </w:rPr>
              <w:t xml:space="preserve"> міська </w:t>
            </w:r>
            <w:proofErr w:type="spellStart"/>
            <w:r w:rsidRPr="00BE76C5">
              <w:rPr>
                <w:rFonts w:ascii="Times New Roman" w:hAnsi="Times New Roman" w:cs="Times New Roman"/>
                <w:sz w:val="20"/>
                <w:szCs w:val="20"/>
              </w:rPr>
              <w:t>багатопрофіль</w:t>
            </w:r>
            <w:proofErr w:type="spellEnd"/>
            <w:r w:rsidR="000A7B8F">
              <w:rPr>
                <w:rFonts w:ascii="Times New Roman" w:hAnsi="Times New Roman" w:cs="Times New Roman"/>
                <w:sz w:val="20"/>
                <w:szCs w:val="20"/>
              </w:rPr>
              <w:t>-</w:t>
            </w:r>
            <w:r w:rsidRPr="00BE76C5">
              <w:rPr>
                <w:rFonts w:ascii="Times New Roman" w:hAnsi="Times New Roman" w:cs="Times New Roman"/>
                <w:sz w:val="20"/>
                <w:szCs w:val="20"/>
              </w:rPr>
              <w:t>на лікарня» СМР</w:t>
            </w:r>
          </w:p>
          <w:p w14:paraId="70158D23"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05D46C75"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ПП «</w:t>
            </w:r>
            <w:proofErr w:type="spellStart"/>
            <w:r w:rsidRPr="00BE76C5">
              <w:rPr>
                <w:rFonts w:ascii="Times New Roman" w:hAnsi="Times New Roman" w:cs="Times New Roman"/>
                <w:sz w:val="20"/>
                <w:szCs w:val="20"/>
              </w:rPr>
              <w:t>Будівнича</w:t>
            </w:r>
            <w:proofErr w:type="spellEnd"/>
            <w:r w:rsidRPr="00BE76C5">
              <w:rPr>
                <w:rFonts w:ascii="Times New Roman" w:hAnsi="Times New Roman" w:cs="Times New Roman"/>
                <w:sz w:val="20"/>
                <w:szCs w:val="20"/>
              </w:rPr>
              <w:t xml:space="preserve"> країна»</w:t>
            </w:r>
          </w:p>
          <w:p w14:paraId="415177FB"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6D74A9DA"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2FA50FF3"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6A61AB93"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40001F7D"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5FC4C644"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1AF6FFF6"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10C6515E"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232C4430"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7440B263"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71086EB5"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6B8C0193"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75254CED"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330508EC"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63342411" w14:textId="09AD0FCA"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-ПрАТ «</w:t>
            </w:r>
            <w:proofErr w:type="spellStart"/>
            <w:r w:rsidRPr="00BE76C5">
              <w:rPr>
                <w:rFonts w:ascii="Times New Roman" w:hAnsi="Times New Roman" w:cs="Times New Roman"/>
                <w:sz w:val="20"/>
                <w:szCs w:val="20"/>
              </w:rPr>
              <w:t>Сєвєродо</w:t>
            </w:r>
            <w:r w:rsidR="000A7B8F">
              <w:rPr>
                <w:rFonts w:ascii="Times New Roman" w:hAnsi="Times New Roman" w:cs="Times New Roman"/>
                <w:sz w:val="20"/>
                <w:szCs w:val="20"/>
              </w:rPr>
              <w:t>-</w:t>
            </w:r>
            <w:r w:rsidRPr="00BE76C5">
              <w:rPr>
                <w:rFonts w:ascii="Times New Roman" w:hAnsi="Times New Roman" w:cs="Times New Roman"/>
                <w:sz w:val="20"/>
                <w:szCs w:val="20"/>
              </w:rPr>
              <w:t>нецьке</w:t>
            </w:r>
            <w:proofErr w:type="spellEnd"/>
            <w:r w:rsidRPr="00BE76C5">
              <w:rPr>
                <w:rFonts w:ascii="Times New Roman" w:hAnsi="Times New Roman" w:cs="Times New Roman"/>
                <w:sz w:val="20"/>
                <w:szCs w:val="20"/>
              </w:rPr>
              <w:t xml:space="preserve"> об’єднання азот»</w:t>
            </w:r>
          </w:p>
          <w:p w14:paraId="62589450"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7B3EAFBA" w14:textId="4F436856"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-Відділ капітального будівництва </w:t>
            </w:r>
            <w:proofErr w:type="spellStart"/>
            <w:r w:rsidRPr="00BE76C5">
              <w:rPr>
                <w:rFonts w:ascii="Times New Roman" w:hAnsi="Times New Roman" w:cs="Times New Roman"/>
                <w:sz w:val="20"/>
                <w:szCs w:val="20"/>
              </w:rPr>
              <w:t>Сєвєродонець</w:t>
            </w:r>
            <w:r w:rsidR="000A7B8F">
              <w:rPr>
                <w:rFonts w:ascii="Times New Roman" w:hAnsi="Times New Roman" w:cs="Times New Roman"/>
                <w:sz w:val="20"/>
                <w:szCs w:val="20"/>
              </w:rPr>
              <w:t>-</w:t>
            </w:r>
            <w:r w:rsidRPr="00BE76C5">
              <w:rPr>
                <w:rFonts w:ascii="Times New Roman" w:hAnsi="Times New Roman" w:cs="Times New Roman"/>
                <w:sz w:val="20"/>
                <w:szCs w:val="20"/>
              </w:rPr>
              <w:t>кої</w:t>
            </w:r>
            <w:proofErr w:type="spellEnd"/>
            <w:r w:rsidRPr="00BE76C5">
              <w:rPr>
                <w:rFonts w:ascii="Times New Roman" w:hAnsi="Times New Roman" w:cs="Times New Roman"/>
                <w:sz w:val="20"/>
                <w:szCs w:val="20"/>
              </w:rPr>
              <w:t xml:space="preserve"> міської ВЦА</w:t>
            </w:r>
          </w:p>
          <w:p w14:paraId="2EE87DA3"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2828B4DA"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3CAED27B"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19CD96DF"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7F21A8D9"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495783BE"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3D65F40E"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0B50835F"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2ACC9586"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0591107F"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2932914F"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13FD4DE2"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-ФОП Волох А.А.</w:t>
            </w:r>
          </w:p>
          <w:p w14:paraId="77A183D5"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0A4B6D15"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0AA464EC"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5FC05E3D"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71EC4650"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10526A72"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44CA42CC"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1E716C78"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005B01B4"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3E5CFC28"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104252FE"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5B768E92"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6E486EFF"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6BD7256B"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37C37295"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600F8994"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
          <w:p w14:paraId="4D60CC83"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r w:rsidRPr="00BE76C5">
              <w:rPr>
                <w:rFonts w:ascii="Times New Roman" w:hAnsi="Times New Roman" w:cs="Times New Roman"/>
                <w:sz w:val="20"/>
                <w:szCs w:val="20"/>
              </w:rPr>
              <w:t xml:space="preserve">-ФОП </w:t>
            </w:r>
          </w:p>
          <w:p w14:paraId="1592A153" w14:textId="77777777" w:rsidR="00BE76C5" w:rsidRPr="00BE76C5" w:rsidRDefault="00BE76C5" w:rsidP="00BE76C5">
            <w:pPr>
              <w:widowControl/>
              <w:autoSpaceDE/>
              <w:autoSpaceDN/>
              <w:adjustRightInd/>
              <w:spacing w:before="0"/>
              <w:ind w:left="0"/>
              <w:jc w:val="left"/>
              <w:rPr>
                <w:rFonts w:ascii="Times New Roman" w:hAnsi="Times New Roman" w:cs="Times New Roman"/>
                <w:sz w:val="20"/>
                <w:szCs w:val="20"/>
              </w:rPr>
            </w:pPr>
            <w:proofErr w:type="spellStart"/>
            <w:r w:rsidRPr="00BE76C5">
              <w:rPr>
                <w:rFonts w:ascii="Times New Roman" w:hAnsi="Times New Roman" w:cs="Times New Roman"/>
                <w:sz w:val="20"/>
                <w:szCs w:val="20"/>
              </w:rPr>
              <w:t>Лященко</w:t>
            </w:r>
            <w:proofErr w:type="spellEnd"/>
            <w:r w:rsidRPr="00BE76C5">
              <w:rPr>
                <w:rFonts w:ascii="Times New Roman" w:hAnsi="Times New Roman" w:cs="Times New Roman"/>
                <w:sz w:val="20"/>
                <w:szCs w:val="20"/>
              </w:rPr>
              <w:t xml:space="preserve"> С.М.</w:t>
            </w:r>
          </w:p>
        </w:tc>
        <w:tc>
          <w:tcPr>
            <w:tcW w:w="1276" w:type="dxa"/>
          </w:tcPr>
          <w:p w14:paraId="3543979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D1A41C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35B7B8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79E3E3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CC56D9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D09264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30D1F2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9719E1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6CBDB8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5B0F8A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140AE4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8888D19" w14:textId="77777777" w:rsidR="00F10582" w:rsidRDefault="00F10582" w:rsidP="00BE76C5">
            <w:pPr>
              <w:widowControl/>
              <w:autoSpaceDE/>
              <w:autoSpaceDN/>
              <w:adjustRightInd/>
              <w:spacing w:before="0"/>
              <w:ind w:left="0"/>
              <w:jc w:val="center"/>
              <w:rPr>
                <w:rFonts w:ascii="Times New Roman" w:hAnsi="Times New Roman" w:cs="Times New Roman"/>
                <w:sz w:val="20"/>
                <w:szCs w:val="20"/>
              </w:rPr>
            </w:pPr>
          </w:p>
          <w:p w14:paraId="3C8D229D" w14:textId="77777777" w:rsidR="00F10582" w:rsidRDefault="00F10582" w:rsidP="00BE76C5">
            <w:pPr>
              <w:widowControl/>
              <w:autoSpaceDE/>
              <w:autoSpaceDN/>
              <w:adjustRightInd/>
              <w:spacing w:before="0"/>
              <w:ind w:left="0"/>
              <w:jc w:val="center"/>
              <w:rPr>
                <w:rFonts w:ascii="Times New Roman" w:hAnsi="Times New Roman" w:cs="Times New Roman"/>
                <w:sz w:val="20"/>
                <w:szCs w:val="20"/>
              </w:rPr>
            </w:pPr>
          </w:p>
          <w:p w14:paraId="396AEB28" w14:textId="1999CE54"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roofErr w:type="spellStart"/>
            <w:r w:rsidRPr="00BE76C5">
              <w:rPr>
                <w:rFonts w:ascii="Times New Roman" w:hAnsi="Times New Roman" w:cs="Times New Roman"/>
                <w:sz w:val="20"/>
                <w:szCs w:val="20"/>
              </w:rPr>
              <w:t>Спеціаль</w:t>
            </w:r>
            <w:proofErr w:type="spellEnd"/>
            <w:r w:rsidRPr="00BE76C5">
              <w:rPr>
                <w:rFonts w:ascii="Times New Roman" w:hAnsi="Times New Roman" w:cs="Times New Roman"/>
                <w:sz w:val="20"/>
                <w:szCs w:val="20"/>
              </w:rPr>
              <w:t xml:space="preserve">-ний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p w14:paraId="55CC1FB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12E8B20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55B8C5A9" w14:textId="77777777" w:rsidR="00F10582" w:rsidRDefault="00F10582" w:rsidP="00BE76C5">
            <w:pPr>
              <w:widowControl/>
              <w:autoSpaceDE/>
              <w:autoSpaceDN/>
              <w:adjustRightInd/>
              <w:spacing w:before="0"/>
              <w:ind w:left="0"/>
              <w:jc w:val="center"/>
              <w:rPr>
                <w:rFonts w:ascii="Times New Roman" w:hAnsi="Times New Roman" w:cs="Times New Roman"/>
                <w:sz w:val="20"/>
                <w:szCs w:val="20"/>
              </w:rPr>
            </w:pPr>
          </w:p>
          <w:p w14:paraId="04037405" w14:textId="401A8DA5"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roofErr w:type="spellStart"/>
            <w:r w:rsidRPr="00BE76C5">
              <w:rPr>
                <w:rFonts w:ascii="Times New Roman" w:hAnsi="Times New Roman" w:cs="Times New Roman"/>
                <w:sz w:val="20"/>
                <w:szCs w:val="20"/>
              </w:rPr>
              <w:t>Спеціаль</w:t>
            </w:r>
            <w:proofErr w:type="spellEnd"/>
            <w:r w:rsidRPr="00BE76C5">
              <w:rPr>
                <w:rFonts w:ascii="Times New Roman" w:hAnsi="Times New Roman" w:cs="Times New Roman"/>
                <w:sz w:val="20"/>
                <w:szCs w:val="20"/>
              </w:rPr>
              <w:t xml:space="preserve">-ний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p w14:paraId="1386886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2B2AE3A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276C658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047F6FB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27ED958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608D170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1FBA5FD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4BFB4FD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033390D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6C47C9B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1911596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499EB32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684AF17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3DE809ED" w14:textId="77777777" w:rsidR="00F10582" w:rsidRDefault="00F10582" w:rsidP="00BE76C5">
            <w:pPr>
              <w:widowControl/>
              <w:autoSpaceDE/>
              <w:autoSpaceDN/>
              <w:adjustRightInd/>
              <w:spacing w:before="0"/>
              <w:ind w:left="0"/>
              <w:jc w:val="center"/>
              <w:rPr>
                <w:rFonts w:ascii="Times New Roman" w:hAnsi="Times New Roman" w:cs="Times New Roman"/>
                <w:sz w:val="20"/>
                <w:szCs w:val="20"/>
              </w:rPr>
            </w:pPr>
          </w:p>
          <w:p w14:paraId="1E1E8BCC" w14:textId="524BB83E"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roofErr w:type="spellStart"/>
            <w:r w:rsidRPr="00BE76C5">
              <w:rPr>
                <w:rFonts w:ascii="Times New Roman" w:hAnsi="Times New Roman" w:cs="Times New Roman"/>
                <w:sz w:val="20"/>
                <w:szCs w:val="20"/>
              </w:rPr>
              <w:t>Спеціаль</w:t>
            </w:r>
            <w:proofErr w:type="spellEnd"/>
            <w:r w:rsidRPr="00BE76C5">
              <w:rPr>
                <w:rFonts w:ascii="Times New Roman" w:hAnsi="Times New Roman" w:cs="Times New Roman"/>
                <w:sz w:val="20"/>
                <w:szCs w:val="20"/>
              </w:rPr>
              <w:t xml:space="preserve">-ний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p w14:paraId="14E5C69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4E011CA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1BB5CFB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28EDB80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42B8DE1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492E2A5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0B1B5F1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341AD4A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045C334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6028F2C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1DF5B18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1DEB171D" w14:textId="77777777" w:rsidR="00F10582" w:rsidRDefault="00F10582" w:rsidP="00BE76C5">
            <w:pPr>
              <w:widowControl/>
              <w:autoSpaceDE/>
              <w:autoSpaceDN/>
              <w:adjustRightInd/>
              <w:spacing w:before="0"/>
              <w:ind w:left="0"/>
              <w:jc w:val="center"/>
              <w:rPr>
                <w:rFonts w:ascii="Times New Roman" w:hAnsi="Times New Roman" w:cs="Times New Roman"/>
                <w:sz w:val="20"/>
                <w:szCs w:val="20"/>
              </w:rPr>
            </w:pPr>
          </w:p>
          <w:p w14:paraId="75A85298" w14:textId="220B132B"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roofErr w:type="spellStart"/>
            <w:r w:rsidRPr="00BE76C5">
              <w:rPr>
                <w:rFonts w:ascii="Times New Roman" w:hAnsi="Times New Roman" w:cs="Times New Roman"/>
                <w:sz w:val="20"/>
                <w:szCs w:val="20"/>
              </w:rPr>
              <w:t>Спеціаль</w:t>
            </w:r>
            <w:proofErr w:type="spellEnd"/>
            <w:r w:rsidRPr="00BE76C5">
              <w:rPr>
                <w:rFonts w:ascii="Times New Roman" w:hAnsi="Times New Roman" w:cs="Times New Roman"/>
                <w:sz w:val="20"/>
                <w:szCs w:val="20"/>
              </w:rPr>
              <w:t xml:space="preserve">-ний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p w14:paraId="5575872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18CEDFC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536B8B6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5FCF5AB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30D7DAB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63EEC68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5A43AC7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713B651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0"/>
                <w:szCs w:val="20"/>
              </w:rPr>
            </w:pPr>
          </w:p>
          <w:p w14:paraId="69CBD0AC" w14:textId="77777777" w:rsidR="00734A1A" w:rsidRDefault="00734A1A" w:rsidP="00BE76C5">
            <w:pPr>
              <w:widowControl/>
              <w:autoSpaceDE/>
              <w:autoSpaceDN/>
              <w:adjustRightInd/>
              <w:spacing w:before="0"/>
              <w:ind w:left="0"/>
              <w:jc w:val="center"/>
              <w:rPr>
                <w:rFonts w:ascii="Times New Roman" w:hAnsi="Times New Roman" w:cs="Times New Roman"/>
                <w:sz w:val="20"/>
                <w:szCs w:val="20"/>
              </w:rPr>
            </w:pPr>
          </w:p>
          <w:p w14:paraId="0EA2B8E5" w14:textId="4B113C9C" w:rsidR="00BE76C5" w:rsidRDefault="00BE76C5" w:rsidP="00BE76C5">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sz w:val="20"/>
                <w:szCs w:val="20"/>
              </w:rPr>
              <w:t xml:space="preserve">Загальний фонд бюджету </w:t>
            </w:r>
            <w:proofErr w:type="spellStart"/>
            <w:r w:rsidRPr="00BE76C5">
              <w:rPr>
                <w:rFonts w:ascii="Times New Roman" w:hAnsi="Times New Roman" w:cs="Times New Roman"/>
                <w:sz w:val="20"/>
                <w:szCs w:val="20"/>
              </w:rPr>
              <w:t>Сєвєродо-нецької</w:t>
            </w:r>
            <w:proofErr w:type="spellEnd"/>
            <w:r w:rsidRPr="00BE76C5">
              <w:rPr>
                <w:rFonts w:ascii="Times New Roman" w:hAnsi="Times New Roman" w:cs="Times New Roman"/>
                <w:sz w:val="20"/>
                <w:szCs w:val="20"/>
              </w:rPr>
              <w:t xml:space="preserve"> міської </w:t>
            </w:r>
            <w:proofErr w:type="spellStart"/>
            <w:r w:rsidRPr="00BE76C5">
              <w:rPr>
                <w:rFonts w:ascii="Times New Roman" w:hAnsi="Times New Roman" w:cs="Times New Roman"/>
                <w:sz w:val="20"/>
                <w:szCs w:val="20"/>
              </w:rPr>
              <w:t>територі-альної</w:t>
            </w:r>
            <w:proofErr w:type="spellEnd"/>
            <w:r w:rsidRPr="00BE76C5">
              <w:rPr>
                <w:rFonts w:ascii="Times New Roman" w:hAnsi="Times New Roman" w:cs="Times New Roman"/>
                <w:sz w:val="20"/>
                <w:szCs w:val="20"/>
              </w:rPr>
              <w:t xml:space="preserve"> громади</w:t>
            </w:r>
          </w:p>
          <w:p w14:paraId="6F4F1C9D" w14:textId="77777777" w:rsidR="00734A1A" w:rsidRPr="00BE76C5" w:rsidRDefault="00734A1A" w:rsidP="00BE76C5">
            <w:pPr>
              <w:widowControl/>
              <w:autoSpaceDE/>
              <w:autoSpaceDN/>
              <w:adjustRightInd/>
              <w:spacing w:before="0"/>
              <w:ind w:left="0"/>
              <w:jc w:val="center"/>
              <w:rPr>
                <w:rFonts w:ascii="Times New Roman" w:hAnsi="Times New Roman" w:cs="Times New Roman"/>
                <w:sz w:val="20"/>
                <w:szCs w:val="20"/>
              </w:rPr>
            </w:pPr>
          </w:p>
          <w:p w14:paraId="139BD4E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tc>
        <w:tc>
          <w:tcPr>
            <w:tcW w:w="992" w:type="dxa"/>
          </w:tcPr>
          <w:p w14:paraId="5C426B3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B19098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A8E8DD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9E4C4E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863A50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1BF74E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8F3CC8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BF958D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7D2F49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2FF458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61B877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927B86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3D9B2F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1B3710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7,898</w:t>
            </w:r>
          </w:p>
          <w:p w14:paraId="1C0384A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E04476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534A46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F9480D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F1F045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3F5F70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E12088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4DE061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49CCBD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E45D4D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80444F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230,597</w:t>
            </w:r>
          </w:p>
          <w:p w14:paraId="36D62BA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1560F9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DA1173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8040FB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EDABF0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8E0806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7AB0D7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82F84F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20CB43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C69D27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2BC9D3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8E8FDD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D5FAC7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A67953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2D425D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FBD62A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F7F8D6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B61246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8BE57C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876391A"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593AA817" w14:textId="09D1960D"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92,900</w:t>
            </w:r>
          </w:p>
          <w:p w14:paraId="3A4F4DA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F63BF1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0A695A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1C7AEF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48EF86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BDCEDE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5A0CFD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5523D7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F0C568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75FFBD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84C500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2A7D55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BB15E6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E7F546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C5364FC"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3DC62A7F"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5610909E"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31654F6E"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25D6F6F3" w14:textId="5EE279BE"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221,215</w:t>
            </w:r>
          </w:p>
          <w:p w14:paraId="42CC8CD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C43CF4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074837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0E4DC9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6EFCE6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8CDD95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C18115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25CE5C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0E7FA9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E84E03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A99D59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AA43CF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9C3257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E815BB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3A83D4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84345F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7E04D5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49,0</w:t>
            </w:r>
          </w:p>
        </w:tc>
        <w:tc>
          <w:tcPr>
            <w:tcW w:w="992" w:type="dxa"/>
          </w:tcPr>
          <w:p w14:paraId="1304651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AA7E73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65D44F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32B0BA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56BA6D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DEB77E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D63491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4F8849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D02C74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EA4D54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495D0E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27B901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953DDD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1720A8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7,818</w:t>
            </w:r>
          </w:p>
          <w:p w14:paraId="7F0B725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52ECA3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F0FE8C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061396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CE4504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DE98E0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3FAD70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918B0C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3430F8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EB74ED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9593D3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230,597</w:t>
            </w:r>
          </w:p>
          <w:p w14:paraId="2F8D508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B5708B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4F5F46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AADD56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9E1B7C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354067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988CD6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03D083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071F6D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F18229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BF3344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C29373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4385EC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19990E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B58AAC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39BC13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94F961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D3EFFD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4EAFB5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31B076A"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55B8C63E" w14:textId="7A79861D"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92,900</w:t>
            </w:r>
          </w:p>
          <w:p w14:paraId="2C9A149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E15879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AFF099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520A57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079F4B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1AD185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88CC7D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BDB1B1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FAAD34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7779AF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281BA3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5D2D0A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39BD21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BD6948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45F26AC"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5B7639E4"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18D0F7B9"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03A47DC0"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220C6A97" w14:textId="23BC235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221,215</w:t>
            </w:r>
          </w:p>
          <w:p w14:paraId="5161E63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3C9B12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B9D476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BCA3E3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8C2D75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5CB35D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FDE274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896311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4E5950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692C8F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834980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4B823E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745F79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238F95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EC20DA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593203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848395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49,0</w:t>
            </w:r>
          </w:p>
          <w:p w14:paraId="45CDC55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21917B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7AF914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tc>
        <w:tc>
          <w:tcPr>
            <w:tcW w:w="708" w:type="dxa"/>
          </w:tcPr>
          <w:p w14:paraId="4565742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02552A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2E0DF1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7DBF41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C30C63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6300E7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CA865D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358BFA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EBE3B5F"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2F8781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123D64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6DF7BE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6A0B27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DEB7ADC" w14:textId="2E7A7FC6"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9</w:t>
            </w:r>
            <w:r w:rsidR="003858F4">
              <w:rPr>
                <w:rFonts w:ascii="Times New Roman" w:hAnsi="Times New Roman" w:cs="Times New Roman"/>
                <w:sz w:val="22"/>
                <w:szCs w:val="22"/>
              </w:rPr>
              <w:t>9</w:t>
            </w:r>
            <w:r w:rsidRPr="00BE76C5">
              <w:rPr>
                <w:rFonts w:ascii="Times New Roman" w:hAnsi="Times New Roman" w:cs="Times New Roman"/>
                <w:sz w:val="22"/>
                <w:szCs w:val="22"/>
              </w:rPr>
              <w:t>,</w:t>
            </w:r>
            <w:r w:rsidR="003858F4">
              <w:rPr>
                <w:rFonts w:ascii="Times New Roman" w:hAnsi="Times New Roman" w:cs="Times New Roman"/>
                <w:sz w:val="22"/>
                <w:szCs w:val="22"/>
              </w:rPr>
              <w:t>0</w:t>
            </w:r>
          </w:p>
          <w:p w14:paraId="2DD53EE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8DA52B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AA3546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6E9AFD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E0A817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415E0A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658AE3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31FCF9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66ABCE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7DCB6F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964EB0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100</w:t>
            </w:r>
          </w:p>
          <w:p w14:paraId="7F99C46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90FD71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FBA7D9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0700E1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5D8C60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832775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3198BF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61C501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7393A6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982562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8304D7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017CD4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C2B05D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98BFC4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A59C3F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0BF15C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DB408C0"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EC09F3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EA7F4C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2831948"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5C66C8FD" w14:textId="5EF8312B"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100</w:t>
            </w:r>
          </w:p>
          <w:p w14:paraId="6E39896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059C33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EA2B37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2CC266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CE9808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4F394D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5FA24DA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08AE7E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BF02F2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84E1D6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7CB96C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864CC6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E0353E7"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0B6AABE"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1CD8E42"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20780D72"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35914239"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2786498E" w14:textId="77777777" w:rsidR="00F10582" w:rsidRDefault="00F10582" w:rsidP="00BE76C5">
            <w:pPr>
              <w:widowControl/>
              <w:autoSpaceDE/>
              <w:autoSpaceDN/>
              <w:adjustRightInd/>
              <w:spacing w:before="0"/>
              <w:ind w:left="0"/>
              <w:jc w:val="center"/>
              <w:rPr>
                <w:rFonts w:ascii="Times New Roman" w:hAnsi="Times New Roman" w:cs="Times New Roman"/>
                <w:sz w:val="22"/>
                <w:szCs w:val="22"/>
              </w:rPr>
            </w:pPr>
          </w:p>
          <w:p w14:paraId="2AC13575" w14:textId="20A65136"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100</w:t>
            </w:r>
          </w:p>
          <w:p w14:paraId="512C9BD9"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763C593"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099F67E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361D80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BA9F0A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181AAD4"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6836C65"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3AE22F5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23DFAFD"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ED2771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B300D52"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1D7BB36C"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2D9EE54A"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3CF246B"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7CB50338"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47498031"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p>
          <w:p w14:paraId="69C7B396" w14:textId="77777777" w:rsidR="00BE76C5" w:rsidRPr="00BE76C5" w:rsidRDefault="00BE76C5" w:rsidP="00BE76C5">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100</w:t>
            </w:r>
          </w:p>
        </w:tc>
        <w:tc>
          <w:tcPr>
            <w:tcW w:w="1135" w:type="dxa"/>
          </w:tcPr>
          <w:p w14:paraId="2D416EE4" w14:textId="77777777"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14:paraId="4247DBCC" w14:textId="77777777"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14:paraId="59C7F913" w14:textId="77777777"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14:paraId="67AB312E" w14:textId="77777777"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14:paraId="2D8AA567" w14:textId="77777777"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14:paraId="3AF82547" w14:textId="77777777"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14:paraId="5CBAEBDC" w14:textId="77777777"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14:paraId="09F73350" w14:textId="77777777"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14:paraId="6B78361D" w14:textId="77777777"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14:paraId="7DC0DD42"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Виконано</w:t>
            </w:r>
          </w:p>
          <w:p w14:paraId="6AF52E60"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5B010D63"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526B7A30"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003B5A82"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000BE341"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6319E6AA"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73B2FCDB"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349B53B9"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Виконано</w:t>
            </w:r>
          </w:p>
          <w:p w14:paraId="45E7A4EB"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62AE9480"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5E83D721"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02E0E4A9"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08B0C871"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01064E81"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69FE5EDA"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5E89C463"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663FFDA7"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3FF2DAE4"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62C433E5"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1C07B495"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6EA76A2E"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52E26C65" w14:textId="77777777" w:rsidR="00F10582" w:rsidRDefault="00F10582" w:rsidP="00BE76C5">
            <w:pPr>
              <w:widowControl/>
              <w:autoSpaceDE/>
              <w:autoSpaceDN/>
              <w:adjustRightInd/>
              <w:spacing w:before="120"/>
              <w:ind w:left="0"/>
              <w:jc w:val="center"/>
              <w:rPr>
                <w:rFonts w:ascii="Times New Roman" w:hAnsi="Times New Roman" w:cs="Times New Roman"/>
                <w:bCs/>
                <w:color w:val="000000"/>
                <w:sz w:val="20"/>
                <w:szCs w:val="20"/>
              </w:rPr>
            </w:pPr>
          </w:p>
          <w:p w14:paraId="6D226BFB" w14:textId="77777777" w:rsidR="00F10582" w:rsidRDefault="00F10582" w:rsidP="00BE76C5">
            <w:pPr>
              <w:widowControl/>
              <w:autoSpaceDE/>
              <w:autoSpaceDN/>
              <w:adjustRightInd/>
              <w:spacing w:before="120"/>
              <w:ind w:left="0"/>
              <w:jc w:val="center"/>
              <w:rPr>
                <w:rFonts w:ascii="Times New Roman" w:hAnsi="Times New Roman" w:cs="Times New Roman"/>
                <w:bCs/>
                <w:color w:val="000000"/>
                <w:sz w:val="20"/>
                <w:szCs w:val="20"/>
              </w:rPr>
            </w:pPr>
          </w:p>
          <w:p w14:paraId="27A14D70" w14:textId="53653801"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Виконано</w:t>
            </w:r>
          </w:p>
          <w:p w14:paraId="72249CB9"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019D59A6"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0C84F346"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63758039"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2DC4EE1A"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76EF2014"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4EAE87CA"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189C3936"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3C4B8484"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382782C3"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259EB03E" w14:textId="77777777" w:rsidR="00F10582" w:rsidRDefault="00F10582" w:rsidP="00BE76C5">
            <w:pPr>
              <w:widowControl/>
              <w:autoSpaceDE/>
              <w:autoSpaceDN/>
              <w:adjustRightInd/>
              <w:spacing w:before="120"/>
              <w:ind w:left="0"/>
              <w:jc w:val="center"/>
              <w:rPr>
                <w:rFonts w:ascii="Times New Roman" w:hAnsi="Times New Roman" w:cs="Times New Roman"/>
                <w:bCs/>
                <w:color w:val="000000"/>
                <w:sz w:val="20"/>
                <w:szCs w:val="20"/>
              </w:rPr>
            </w:pPr>
          </w:p>
          <w:p w14:paraId="3CDDC745" w14:textId="77777777" w:rsidR="00F10582" w:rsidRDefault="00F10582" w:rsidP="00BE76C5">
            <w:pPr>
              <w:widowControl/>
              <w:autoSpaceDE/>
              <w:autoSpaceDN/>
              <w:adjustRightInd/>
              <w:spacing w:before="120"/>
              <w:ind w:left="0"/>
              <w:jc w:val="center"/>
              <w:rPr>
                <w:rFonts w:ascii="Times New Roman" w:hAnsi="Times New Roman" w:cs="Times New Roman"/>
                <w:bCs/>
                <w:color w:val="000000"/>
                <w:sz w:val="20"/>
                <w:szCs w:val="20"/>
              </w:rPr>
            </w:pPr>
          </w:p>
          <w:p w14:paraId="5ED03F44" w14:textId="53DC1350"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Виконано</w:t>
            </w:r>
          </w:p>
          <w:p w14:paraId="7617F807"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10932D11"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793496DA"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718C1371"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25D2C5C5"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21F9E9D0"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0B8BA2D6"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06F2B028"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275C9BCA"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26D16322"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49D4E585"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0775F4D0"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r w:rsidRPr="00BE76C5">
              <w:rPr>
                <w:rFonts w:ascii="Times New Roman" w:hAnsi="Times New Roman" w:cs="Times New Roman"/>
                <w:bCs/>
                <w:color w:val="000000"/>
                <w:sz w:val="20"/>
                <w:szCs w:val="20"/>
              </w:rPr>
              <w:t>Виконано</w:t>
            </w:r>
          </w:p>
          <w:p w14:paraId="533D8CB4"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7B4BB79E"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22D02DA0" w14:textId="77777777" w:rsidR="00BE76C5" w:rsidRPr="00BE76C5" w:rsidRDefault="00BE76C5" w:rsidP="00BE76C5">
            <w:pPr>
              <w:widowControl/>
              <w:autoSpaceDE/>
              <w:autoSpaceDN/>
              <w:adjustRightInd/>
              <w:spacing w:before="120"/>
              <w:ind w:left="0"/>
              <w:jc w:val="center"/>
              <w:rPr>
                <w:rFonts w:ascii="Times New Roman" w:hAnsi="Times New Roman" w:cs="Times New Roman"/>
                <w:bCs/>
                <w:color w:val="000000"/>
                <w:sz w:val="20"/>
                <w:szCs w:val="20"/>
              </w:rPr>
            </w:pPr>
          </w:p>
          <w:p w14:paraId="2773051B" w14:textId="77777777"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p w14:paraId="02979635" w14:textId="77777777" w:rsidR="00BE76C5" w:rsidRPr="00BE76C5" w:rsidRDefault="00BE76C5" w:rsidP="00BE76C5">
            <w:pPr>
              <w:widowControl/>
              <w:autoSpaceDE/>
              <w:autoSpaceDN/>
              <w:adjustRightInd/>
              <w:spacing w:before="120"/>
              <w:ind w:left="0"/>
              <w:jc w:val="center"/>
              <w:rPr>
                <w:rFonts w:ascii="Times New Roman" w:hAnsi="Times New Roman" w:cs="Times New Roman"/>
                <w:sz w:val="20"/>
                <w:szCs w:val="20"/>
              </w:rPr>
            </w:pPr>
          </w:p>
        </w:tc>
      </w:tr>
      <w:tr w:rsidR="00315DFF" w:rsidRPr="00BE76C5" w14:paraId="3190B1C1" w14:textId="77777777" w:rsidTr="00315DFF">
        <w:trPr>
          <w:trHeight w:val="61"/>
        </w:trPr>
        <w:tc>
          <w:tcPr>
            <w:tcW w:w="1276" w:type="dxa"/>
            <w:tcBorders>
              <w:top w:val="single" w:sz="4" w:space="0" w:color="auto"/>
              <w:bottom w:val="single" w:sz="4" w:space="0" w:color="auto"/>
            </w:tcBorders>
            <w:vAlign w:val="center"/>
          </w:tcPr>
          <w:p w14:paraId="5F8C688E"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842" w:type="dxa"/>
          </w:tcPr>
          <w:p w14:paraId="2893EC0A" w14:textId="77777777" w:rsidR="00BE76C5" w:rsidRPr="00BE76C5" w:rsidRDefault="00BE76C5" w:rsidP="00BE76C5">
            <w:pPr>
              <w:widowControl/>
              <w:autoSpaceDE/>
              <w:autoSpaceDN/>
              <w:adjustRightInd/>
              <w:spacing w:before="0"/>
              <w:ind w:left="0"/>
              <w:jc w:val="left"/>
              <w:rPr>
                <w:rFonts w:ascii="Times New Roman" w:hAnsi="Times New Roman" w:cs="Times New Roman"/>
                <w:b/>
                <w:sz w:val="22"/>
                <w:szCs w:val="22"/>
              </w:rPr>
            </w:pPr>
          </w:p>
          <w:p w14:paraId="4DD30BBB" w14:textId="77777777" w:rsidR="00BE76C5" w:rsidRPr="00BE76C5" w:rsidRDefault="00BE76C5" w:rsidP="00BE76C5">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РАЗОМ,</w:t>
            </w:r>
          </w:p>
          <w:p w14:paraId="3475E571" w14:textId="77777777" w:rsidR="00BE76C5" w:rsidRPr="00BE76C5" w:rsidRDefault="00BE76C5" w:rsidP="00BE76C5">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 xml:space="preserve">в </w:t>
            </w:r>
            <w:proofErr w:type="spellStart"/>
            <w:r w:rsidRPr="00BE76C5">
              <w:rPr>
                <w:rFonts w:ascii="Times New Roman" w:hAnsi="Times New Roman" w:cs="Times New Roman"/>
                <w:b/>
                <w:sz w:val="22"/>
                <w:szCs w:val="22"/>
              </w:rPr>
              <w:t>т.ч</w:t>
            </w:r>
            <w:proofErr w:type="spellEnd"/>
            <w:r w:rsidRPr="00BE76C5">
              <w:rPr>
                <w:rFonts w:ascii="Times New Roman" w:hAnsi="Times New Roman" w:cs="Times New Roman"/>
                <w:b/>
                <w:sz w:val="22"/>
                <w:szCs w:val="22"/>
              </w:rPr>
              <w:t xml:space="preserve">. </w:t>
            </w:r>
          </w:p>
          <w:p w14:paraId="29EFF818" w14:textId="77777777" w:rsidR="00BE76C5" w:rsidRPr="00BE76C5" w:rsidRDefault="00BE76C5" w:rsidP="00BE76C5">
            <w:pPr>
              <w:widowControl/>
              <w:autoSpaceDE/>
              <w:autoSpaceDN/>
              <w:adjustRightInd/>
              <w:spacing w:before="0"/>
              <w:ind w:left="0"/>
              <w:jc w:val="left"/>
              <w:rPr>
                <w:rFonts w:ascii="Times New Roman" w:hAnsi="Times New Roman" w:cs="Times New Roman"/>
                <w:b/>
                <w:sz w:val="22"/>
                <w:szCs w:val="22"/>
              </w:rPr>
            </w:pPr>
          </w:p>
          <w:p w14:paraId="760D749A" w14:textId="083A911A" w:rsidR="00BE76C5" w:rsidRPr="00BE76C5" w:rsidRDefault="00734A1A" w:rsidP="00BE76C5">
            <w:pPr>
              <w:widowControl/>
              <w:autoSpaceDE/>
              <w:autoSpaceDN/>
              <w:adjustRightInd/>
              <w:spacing w:before="0"/>
              <w:ind w:left="0"/>
              <w:jc w:val="left"/>
              <w:rPr>
                <w:rFonts w:ascii="Times New Roman" w:hAnsi="Times New Roman" w:cs="Times New Roman"/>
                <w:b/>
                <w:bCs/>
                <w:sz w:val="20"/>
                <w:szCs w:val="20"/>
              </w:rPr>
            </w:pPr>
            <w:r w:rsidRPr="00734A1A">
              <w:rPr>
                <w:rFonts w:ascii="Times New Roman" w:hAnsi="Times New Roman" w:cs="Times New Roman"/>
                <w:b/>
                <w:bCs/>
                <w:sz w:val="20"/>
                <w:szCs w:val="20"/>
              </w:rPr>
              <w:t>- загальний фонд</w:t>
            </w:r>
          </w:p>
          <w:p w14:paraId="7D3F2783" w14:textId="77777777" w:rsidR="00BE76C5" w:rsidRPr="00BE76C5" w:rsidRDefault="00BE76C5" w:rsidP="00BE76C5">
            <w:pPr>
              <w:widowControl/>
              <w:autoSpaceDE/>
              <w:autoSpaceDN/>
              <w:adjustRightInd/>
              <w:spacing w:before="0"/>
              <w:ind w:left="0"/>
              <w:jc w:val="left"/>
              <w:rPr>
                <w:rFonts w:ascii="Times New Roman" w:hAnsi="Times New Roman" w:cs="Times New Roman"/>
                <w:i/>
                <w:sz w:val="20"/>
                <w:szCs w:val="20"/>
              </w:rPr>
            </w:pPr>
            <w:r w:rsidRPr="00BE76C5">
              <w:rPr>
                <w:rFonts w:ascii="Times New Roman" w:hAnsi="Times New Roman" w:cs="Times New Roman"/>
                <w:i/>
                <w:sz w:val="20"/>
                <w:szCs w:val="20"/>
              </w:rPr>
              <w:t xml:space="preserve">в </w:t>
            </w:r>
            <w:proofErr w:type="spellStart"/>
            <w:r w:rsidRPr="00BE76C5">
              <w:rPr>
                <w:rFonts w:ascii="Times New Roman" w:hAnsi="Times New Roman" w:cs="Times New Roman"/>
                <w:i/>
                <w:sz w:val="20"/>
                <w:szCs w:val="20"/>
              </w:rPr>
              <w:t>т.ч</w:t>
            </w:r>
            <w:proofErr w:type="spellEnd"/>
            <w:r w:rsidRPr="00BE76C5">
              <w:rPr>
                <w:rFonts w:ascii="Times New Roman" w:hAnsi="Times New Roman" w:cs="Times New Roman"/>
                <w:i/>
                <w:sz w:val="20"/>
                <w:szCs w:val="20"/>
              </w:rPr>
              <w:t>. видатки відшкодовані орендарями</w:t>
            </w:r>
          </w:p>
          <w:p w14:paraId="7ADBB842" w14:textId="77777777" w:rsidR="00BE76C5" w:rsidRPr="00BE76C5" w:rsidRDefault="00BE76C5" w:rsidP="00BE76C5">
            <w:pPr>
              <w:widowControl/>
              <w:autoSpaceDE/>
              <w:autoSpaceDN/>
              <w:adjustRightInd/>
              <w:spacing w:before="0"/>
              <w:ind w:left="0"/>
              <w:jc w:val="left"/>
              <w:rPr>
                <w:rFonts w:ascii="Times New Roman" w:hAnsi="Times New Roman" w:cs="Times New Roman"/>
                <w:i/>
                <w:sz w:val="22"/>
                <w:szCs w:val="22"/>
              </w:rPr>
            </w:pPr>
          </w:p>
          <w:p w14:paraId="469CD9C1" w14:textId="77777777" w:rsidR="00734A1A" w:rsidRDefault="00734A1A" w:rsidP="00BE76C5">
            <w:pPr>
              <w:widowControl/>
              <w:autoSpaceDE/>
              <w:autoSpaceDN/>
              <w:adjustRightInd/>
              <w:spacing w:before="0"/>
              <w:ind w:left="0"/>
              <w:jc w:val="left"/>
              <w:rPr>
                <w:rFonts w:ascii="Times New Roman" w:hAnsi="Times New Roman" w:cs="Times New Roman"/>
                <w:b/>
                <w:bCs/>
                <w:iCs/>
                <w:sz w:val="22"/>
                <w:szCs w:val="22"/>
              </w:rPr>
            </w:pPr>
          </w:p>
          <w:p w14:paraId="5A38BCED" w14:textId="49DD373C" w:rsidR="00BE76C5" w:rsidRPr="00BE76C5" w:rsidRDefault="00BE76C5" w:rsidP="00BE76C5">
            <w:pPr>
              <w:widowControl/>
              <w:autoSpaceDE/>
              <w:autoSpaceDN/>
              <w:adjustRightInd/>
              <w:spacing w:before="0"/>
              <w:ind w:left="0"/>
              <w:jc w:val="left"/>
              <w:rPr>
                <w:rFonts w:ascii="Times New Roman" w:hAnsi="Times New Roman" w:cs="Times New Roman"/>
                <w:b/>
                <w:bCs/>
                <w:sz w:val="20"/>
                <w:szCs w:val="20"/>
              </w:rPr>
            </w:pPr>
            <w:r w:rsidRPr="00BE76C5">
              <w:rPr>
                <w:rFonts w:ascii="Times New Roman" w:hAnsi="Times New Roman" w:cs="Times New Roman"/>
                <w:b/>
                <w:bCs/>
                <w:iCs/>
                <w:sz w:val="22"/>
                <w:szCs w:val="22"/>
              </w:rPr>
              <w:t>-</w:t>
            </w:r>
            <w:r w:rsidRPr="00BE76C5">
              <w:rPr>
                <w:rFonts w:ascii="Times New Roman" w:hAnsi="Times New Roman" w:cs="Times New Roman"/>
                <w:b/>
                <w:bCs/>
                <w:sz w:val="20"/>
                <w:szCs w:val="20"/>
              </w:rPr>
              <w:t xml:space="preserve"> спеціальний фонд</w:t>
            </w:r>
          </w:p>
          <w:p w14:paraId="4DB4C12A" w14:textId="77777777" w:rsidR="00BE76C5" w:rsidRPr="00BE76C5" w:rsidRDefault="00BE76C5" w:rsidP="00BE76C5">
            <w:pPr>
              <w:widowControl/>
              <w:autoSpaceDE/>
              <w:autoSpaceDN/>
              <w:adjustRightInd/>
              <w:spacing w:before="0"/>
              <w:ind w:left="0"/>
              <w:jc w:val="left"/>
              <w:rPr>
                <w:rFonts w:ascii="Times New Roman" w:hAnsi="Times New Roman" w:cs="Times New Roman"/>
                <w:b/>
                <w:iCs/>
                <w:sz w:val="22"/>
                <w:szCs w:val="22"/>
              </w:rPr>
            </w:pPr>
          </w:p>
        </w:tc>
        <w:tc>
          <w:tcPr>
            <w:tcW w:w="1560" w:type="dxa"/>
          </w:tcPr>
          <w:p w14:paraId="2A6345C5"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2"/>
                <w:szCs w:val="22"/>
              </w:rPr>
            </w:pPr>
          </w:p>
        </w:tc>
        <w:tc>
          <w:tcPr>
            <w:tcW w:w="1276" w:type="dxa"/>
          </w:tcPr>
          <w:p w14:paraId="1090668E" w14:textId="77777777" w:rsidR="00BE76C5" w:rsidRDefault="00BE76C5" w:rsidP="00BE76C5">
            <w:pPr>
              <w:widowControl/>
              <w:autoSpaceDE/>
              <w:autoSpaceDN/>
              <w:adjustRightInd/>
              <w:spacing w:before="0"/>
              <w:ind w:left="0"/>
              <w:jc w:val="left"/>
              <w:rPr>
                <w:rFonts w:ascii="Times New Roman" w:hAnsi="Times New Roman" w:cs="Times New Roman"/>
                <w:i/>
              </w:rPr>
            </w:pPr>
          </w:p>
          <w:p w14:paraId="36F5EC64" w14:textId="77777777" w:rsidR="00734A1A" w:rsidRDefault="00734A1A" w:rsidP="00BE76C5">
            <w:pPr>
              <w:widowControl/>
              <w:autoSpaceDE/>
              <w:autoSpaceDN/>
              <w:adjustRightInd/>
              <w:spacing w:before="0"/>
              <w:ind w:left="0"/>
              <w:jc w:val="left"/>
              <w:rPr>
                <w:rFonts w:ascii="Times New Roman" w:hAnsi="Times New Roman" w:cs="Times New Roman"/>
                <w:i/>
              </w:rPr>
            </w:pPr>
          </w:p>
          <w:p w14:paraId="616E5FF8" w14:textId="77777777" w:rsidR="00734A1A" w:rsidRDefault="00734A1A" w:rsidP="00BE76C5">
            <w:pPr>
              <w:widowControl/>
              <w:autoSpaceDE/>
              <w:autoSpaceDN/>
              <w:adjustRightInd/>
              <w:spacing w:before="0"/>
              <w:ind w:left="0"/>
              <w:jc w:val="left"/>
              <w:rPr>
                <w:rFonts w:ascii="Times New Roman" w:hAnsi="Times New Roman" w:cs="Times New Roman"/>
                <w:i/>
              </w:rPr>
            </w:pPr>
          </w:p>
          <w:p w14:paraId="4AE8F353" w14:textId="77777777" w:rsidR="00734A1A" w:rsidRDefault="00734A1A" w:rsidP="00BE76C5">
            <w:pPr>
              <w:widowControl/>
              <w:autoSpaceDE/>
              <w:autoSpaceDN/>
              <w:adjustRightInd/>
              <w:spacing w:before="0"/>
              <w:ind w:left="0"/>
              <w:jc w:val="left"/>
              <w:rPr>
                <w:rFonts w:ascii="Times New Roman" w:hAnsi="Times New Roman" w:cs="Times New Roman"/>
                <w:i/>
              </w:rPr>
            </w:pPr>
          </w:p>
          <w:p w14:paraId="4E8BC62D" w14:textId="77777777" w:rsidR="00734A1A" w:rsidRDefault="00734A1A" w:rsidP="00BE76C5">
            <w:pPr>
              <w:widowControl/>
              <w:autoSpaceDE/>
              <w:autoSpaceDN/>
              <w:adjustRightInd/>
              <w:spacing w:before="0"/>
              <w:ind w:left="0"/>
              <w:jc w:val="left"/>
              <w:rPr>
                <w:rFonts w:ascii="Times New Roman" w:hAnsi="Times New Roman" w:cs="Times New Roman"/>
                <w:i/>
              </w:rPr>
            </w:pPr>
          </w:p>
          <w:p w14:paraId="3D78646B" w14:textId="2B113CD3" w:rsidR="00734A1A" w:rsidRPr="00BE76C5" w:rsidRDefault="00734A1A" w:rsidP="00BE76C5">
            <w:pPr>
              <w:widowControl/>
              <w:autoSpaceDE/>
              <w:autoSpaceDN/>
              <w:adjustRightInd/>
              <w:spacing w:before="0"/>
              <w:ind w:left="0"/>
              <w:jc w:val="left"/>
              <w:rPr>
                <w:rFonts w:ascii="Times New Roman" w:hAnsi="Times New Roman" w:cs="Times New Roman"/>
                <w:b/>
                <w:bCs/>
                <w:iCs/>
              </w:rPr>
            </w:pPr>
          </w:p>
        </w:tc>
        <w:tc>
          <w:tcPr>
            <w:tcW w:w="992" w:type="dxa"/>
          </w:tcPr>
          <w:p w14:paraId="4EB12C25"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7DF76805"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6084,73</w:t>
            </w:r>
          </w:p>
          <w:p w14:paraId="175E8D31"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215B5091"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472E9441"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971,574</w:t>
            </w:r>
          </w:p>
          <w:p w14:paraId="60FA69B0"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01B56A3F"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27B9962E"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15C32B66"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7B649383"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5C7BEFEA"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19AFD06F"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5113,156</w:t>
            </w:r>
          </w:p>
          <w:p w14:paraId="08DBDF6F"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76176622"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tc>
        <w:tc>
          <w:tcPr>
            <w:tcW w:w="992" w:type="dxa"/>
          </w:tcPr>
          <w:p w14:paraId="7AB62B1F"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39A13F5F"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5944,555</w:t>
            </w:r>
          </w:p>
          <w:p w14:paraId="7A08E3C5"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4216E89D" w14:textId="77777777" w:rsidR="00BE76C5" w:rsidRPr="00BE76C5" w:rsidRDefault="00BE76C5" w:rsidP="00BE76C5">
            <w:pPr>
              <w:widowControl/>
              <w:autoSpaceDE/>
              <w:autoSpaceDN/>
              <w:adjustRightInd/>
              <w:spacing w:before="0"/>
              <w:ind w:left="0"/>
              <w:jc w:val="center"/>
              <w:rPr>
                <w:rFonts w:ascii="Times New Roman" w:hAnsi="Times New Roman" w:cs="Times New Roman"/>
                <w:i/>
                <w:sz w:val="20"/>
                <w:szCs w:val="20"/>
              </w:rPr>
            </w:pPr>
          </w:p>
          <w:p w14:paraId="03E6A62E" w14:textId="77777777" w:rsidR="00BE76C5" w:rsidRPr="00BE76C5" w:rsidRDefault="00BE76C5" w:rsidP="00BE76C5">
            <w:pPr>
              <w:widowControl/>
              <w:autoSpaceDE/>
              <w:autoSpaceDN/>
              <w:adjustRightInd/>
              <w:spacing w:before="0"/>
              <w:ind w:left="0"/>
              <w:jc w:val="center"/>
              <w:rPr>
                <w:rFonts w:ascii="Times New Roman" w:hAnsi="Times New Roman" w:cs="Times New Roman"/>
                <w:b/>
                <w:bCs/>
                <w:iCs/>
                <w:sz w:val="20"/>
                <w:szCs w:val="20"/>
              </w:rPr>
            </w:pPr>
            <w:r w:rsidRPr="00BE76C5">
              <w:rPr>
                <w:rFonts w:ascii="Times New Roman" w:hAnsi="Times New Roman" w:cs="Times New Roman"/>
                <w:b/>
                <w:bCs/>
                <w:iCs/>
                <w:sz w:val="20"/>
                <w:szCs w:val="20"/>
              </w:rPr>
              <w:t>831,479</w:t>
            </w:r>
          </w:p>
          <w:p w14:paraId="4281EFB4" w14:textId="77777777" w:rsidR="00BE76C5" w:rsidRPr="00BE76C5" w:rsidRDefault="00BE76C5" w:rsidP="00BE76C5">
            <w:pPr>
              <w:widowControl/>
              <w:autoSpaceDE/>
              <w:autoSpaceDN/>
              <w:adjustRightInd/>
              <w:spacing w:before="0"/>
              <w:ind w:left="0"/>
              <w:jc w:val="center"/>
              <w:rPr>
                <w:rFonts w:ascii="Times New Roman" w:hAnsi="Times New Roman" w:cs="Times New Roman"/>
                <w:b/>
                <w:bCs/>
                <w:iCs/>
                <w:sz w:val="20"/>
                <w:szCs w:val="20"/>
              </w:rPr>
            </w:pPr>
          </w:p>
          <w:p w14:paraId="0DD5A0B0" w14:textId="77777777" w:rsidR="00BE76C5" w:rsidRPr="00BE76C5" w:rsidRDefault="00BE76C5" w:rsidP="00BE76C5">
            <w:pPr>
              <w:widowControl/>
              <w:autoSpaceDE/>
              <w:autoSpaceDN/>
              <w:adjustRightInd/>
              <w:spacing w:before="0"/>
              <w:ind w:left="0"/>
              <w:jc w:val="center"/>
              <w:rPr>
                <w:rFonts w:ascii="Times New Roman" w:hAnsi="Times New Roman" w:cs="Times New Roman"/>
                <w:b/>
                <w:bCs/>
                <w:iCs/>
                <w:sz w:val="20"/>
                <w:szCs w:val="20"/>
              </w:rPr>
            </w:pPr>
          </w:p>
          <w:p w14:paraId="578240AD" w14:textId="77777777" w:rsidR="00BE76C5" w:rsidRPr="00BE76C5" w:rsidRDefault="00BE76C5" w:rsidP="00BE76C5">
            <w:pPr>
              <w:widowControl/>
              <w:autoSpaceDE/>
              <w:autoSpaceDN/>
              <w:adjustRightInd/>
              <w:spacing w:before="0"/>
              <w:ind w:left="0"/>
              <w:jc w:val="center"/>
              <w:rPr>
                <w:rFonts w:ascii="Times New Roman" w:hAnsi="Times New Roman" w:cs="Times New Roman"/>
                <w:i/>
                <w:sz w:val="20"/>
                <w:szCs w:val="20"/>
              </w:rPr>
            </w:pPr>
            <w:r w:rsidRPr="00BE76C5">
              <w:rPr>
                <w:rFonts w:ascii="Times New Roman" w:hAnsi="Times New Roman" w:cs="Times New Roman"/>
                <w:i/>
                <w:sz w:val="20"/>
                <w:szCs w:val="20"/>
              </w:rPr>
              <w:t>320,903</w:t>
            </w:r>
          </w:p>
          <w:p w14:paraId="3AF8044A" w14:textId="77777777" w:rsidR="00BE76C5" w:rsidRPr="00BE76C5" w:rsidRDefault="00BE76C5" w:rsidP="00BE76C5">
            <w:pPr>
              <w:widowControl/>
              <w:autoSpaceDE/>
              <w:autoSpaceDN/>
              <w:adjustRightInd/>
              <w:spacing w:before="0"/>
              <w:ind w:left="0"/>
              <w:jc w:val="center"/>
              <w:rPr>
                <w:rFonts w:ascii="Times New Roman" w:hAnsi="Times New Roman" w:cs="Times New Roman"/>
                <w:b/>
                <w:bCs/>
                <w:iCs/>
                <w:sz w:val="20"/>
                <w:szCs w:val="20"/>
              </w:rPr>
            </w:pPr>
          </w:p>
          <w:p w14:paraId="57C963BF" w14:textId="77777777" w:rsidR="00BE76C5" w:rsidRPr="00BE76C5" w:rsidRDefault="00BE76C5" w:rsidP="00BE76C5">
            <w:pPr>
              <w:widowControl/>
              <w:autoSpaceDE/>
              <w:autoSpaceDN/>
              <w:adjustRightInd/>
              <w:spacing w:before="0"/>
              <w:ind w:left="0"/>
              <w:jc w:val="center"/>
              <w:rPr>
                <w:rFonts w:ascii="Times New Roman" w:hAnsi="Times New Roman" w:cs="Times New Roman"/>
                <w:b/>
                <w:bCs/>
                <w:iCs/>
                <w:sz w:val="20"/>
                <w:szCs w:val="20"/>
              </w:rPr>
            </w:pPr>
          </w:p>
          <w:p w14:paraId="6404808F" w14:textId="77777777" w:rsidR="00BE76C5" w:rsidRPr="00BE76C5" w:rsidRDefault="00BE76C5" w:rsidP="00BE76C5">
            <w:pPr>
              <w:widowControl/>
              <w:autoSpaceDE/>
              <w:autoSpaceDN/>
              <w:adjustRightInd/>
              <w:spacing w:before="0"/>
              <w:ind w:left="0"/>
              <w:jc w:val="center"/>
              <w:rPr>
                <w:rFonts w:ascii="Times New Roman" w:hAnsi="Times New Roman" w:cs="Times New Roman"/>
                <w:b/>
                <w:bCs/>
                <w:iCs/>
                <w:sz w:val="20"/>
                <w:szCs w:val="20"/>
              </w:rPr>
            </w:pPr>
          </w:p>
          <w:p w14:paraId="1BC4D68D" w14:textId="77777777" w:rsidR="00BE76C5" w:rsidRPr="00BE76C5" w:rsidRDefault="00BE76C5" w:rsidP="00BE76C5">
            <w:pPr>
              <w:widowControl/>
              <w:autoSpaceDE/>
              <w:autoSpaceDN/>
              <w:adjustRightInd/>
              <w:spacing w:before="0"/>
              <w:ind w:left="0"/>
              <w:jc w:val="center"/>
              <w:rPr>
                <w:rFonts w:ascii="Times New Roman" w:hAnsi="Times New Roman" w:cs="Times New Roman"/>
                <w:b/>
                <w:bCs/>
                <w:iCs/>
                <w:sz w:val="20"/>
                <w:szCs w:val="20"/>
              </w:rPr>
            </w:pPr>
            <w:r w:rsidRPr="00BE76C5">
              <w:rPr>
                <w:rFonts w:ascii="Times New Roman" w:hAnsi="Times New Roman" w:cs="Times New Roman"/>
                <w:b/>
                <w:bCs/>
                <w:iCs/>
                <w:sz w:val="20"/>
                <w:szCs w:val="20"/>
              </w:rPr>
              <w:t>5113,076</w:t>
            </w:r>
          </w:p>
          <w:p w14:paraId="6967A893" w14:textId="77777777" w:rsidR="00BE76C5" w:rsidRPr="00BE76C5" w:rsidRDefault="00BE76C5" w:rsidP="00BE76C5">
            <w:pPr>
              <w:widowControl/>
              <w:autoSpaceDE/>
              <w:autoSpaceDN/>
              <w:adjustRightInd/>
              <w:spacing w:before="0"/>
              <w:ind w:left="0"/>
              <w:jc w:val="center"/>
              <w:rPr>
                <w:rFonts w:ascii="Times New Roman" w:hAnsi="Times New Roman" w:cs="Times New Roman"/>
                <w:i/>
                <w:sz w:val="20"/>
                <w:szCs w:val="20"/>
              </w:rPr>
            </w:pPr>
          </w:p>
        </w:tc>
        <w:tc>
          <w:tcPr>
            <w:tcW w:w="708" w:type="dxa"/>
          </w:tcPr>
          <w:p w14:paraId="48BB08F0"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4A52AA7D"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97,7</w:t>
            </w:r>
          </w:p>
          <w:p w14:paraId="60636C4D"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613EBF94"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3F488967"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85,6</w:t>
            </w:r>
          </w:p>
          <w:p w14:paraId="5CCBF8D3"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1815B0A3"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13262BF8" w14:textId="77777777" w:rsidR="00BE76C5" w:rsidRPr="00BE76C5" w:rsidRDefault="00BE76C5" w:rsidP="00BE76C5">
            <w:pPr>
              <w:widowControl/>
              <w:autoSpaceDE/>
              <w:autoSpaceDN/>
              <w:adjustRightInd/>
              <w:spacing w:before="0"/>
              <w:ind w:left="0"/>
              <w:jc w:val="center"/>
              <w:rPr>
                <w:rFonts w:ascii="Times New Roman" w:hAnsi="Times New Roman" w:cs="Times New Roman"/>
                <w:bCs/>
                <w:i/>
                <w:iCs/>
                <w:sz w:val="20"/>
                <w:szCs w:val="20"/>
              </w:rPr>
            </w:pPr>
            <w:r w:rsidRPr="00BE76C5">
              <w:rPr>
                <w:rFonts w:ascii="Times New Roman" w:hAnsi="Times New Roman" w:cs="Times New Roman"/>
                <w:bCs/>
                <w:i/>
                <w:iCs/>
                <w:sz w:val="20"/>
                <w:szCs w:val="20"/>
              </w:rPr>
              <w:t>38,6</w:t>
            </w:r>
          </w:p>
          <w:p w14:paraId="3A7178E6"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2E37E50D"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315AE0DE"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p>
          <w:p w14:paraId="06716085" w14:textId="77777777" w:rsidR="00BE76C5" w:rsidRPr="00BE76C5" w:rsidRDefault="00BE76C5" w:rsidP="00BE76C5">
            <w:pPr>
              <w:widowControl/>
              <w:autoSpaceDE/>
              <w:autoSpaceDN/>
              <w:adjustRightInd/>
              <w:spacing w:before="0"/>
              <w:ind w:left="0"/>
              <w:jc w:val="center"/>
              <w:rPr>
                <w:rFonts w:ascii="Times New Roman" w:hAnsi="Times New Roman" w:cs="Times New Roman"/>
                <w:b/>
                <w:sz w:val="20"/>
                <w:szCs w:val="20"/>
              </w:rPr>
            </w:pPr>
            <w:r w:rsidRPr="00BE76C5">
              <w:rPr>
                <w:rFonts w:ascii="Times New Roman" w:hAnsi="Times New Roman" w:cs="Times New Roman"/>
                <w:b/>
                <w:sz w:val="20"/>
                <w:szCs w:val="20"/>
              </w:rPr>
              <w:t>100</w:t>
            </w:r>
          </w:p>
        </w:tc>
        <w:tc>
          <w:tcPr>
            <w:tcW w:w="1135" w:type="dxa"/>
          </w:tcPr>
          <w:p w14:paraId="469086D0" w14:textId="77777777" w:rsidR="00BE76C5" w:rsidRPr="00BE76C5" w:rsidRDefault="00BE76C5" w:rsidP="00BE76C5">
            <w:pPr>
              <w:widowControl/>
              <w:autoSpaceDE/>
              <w:autoSpaceDN/>
              <w:adjustRightInd/>
              <w:spacing w:before="0"/>
              <w:ind w:left="0"/>
              <w:jc w:val="center"/>
              <w:rPr>
                <w:rFonts w:ascii="Times New Roman" w:hAnsi="Times New Roman" w:cs="Times New Roman"/>
                <w:b/>
                <w:color w:val="000000"/>
                <w:sz w:val="22"/>
                <w:szCs w:val="22"/>
              </w:rPr>
            </w:pPr>
          </w:p>
        </w:tc>
      </w:tr>
    </w:tbl>
    <w:p w14:paraId="17000AF0" w14:textId="77777777" w:rsidR="00BE76C5" w:rsidRPr="00BE76C5" w:rsidRDefault="00BE76C5" w:rsidP="00BE76C5">
      <w:pPr>
        <w:widowControl/>
        <w:tabs>
          <w:tab w:val="left" w:pos="3686"/>
          <w:tab w:val="center" w:pos="8135"/>
        </w:tabs>
        <w:autoSpaceDE/>
        <w:autoSpaceDN/>
        <w:adjustRightInd/>
        <w:spacing w:before="0"/>
        <w:ind w:left="5088" w:hanging="2111"/>
        <w:jc w:val="left"/>
        <w:rPr>
          <w:rFonts w:ascii="Times New Roman" w:hAnsi="Times New Roman" w:cs="Times New Roman"/>
          <w:b/>
          <w:sz w:val="28"/>
          <w:szCs w:val="28"/>
          <w:lang w:val="en-US"/>
        </w:rPr>
      </w:pPr>
    </w:p>
    <w:p w14:paraId="47B8BFBC" w14:textId="77777777" w:rsidR="00734A1A" w:rsidRDefault="00734A1A" w:rsidP="00BE76C5">
      <w:pPr>
        <w:widowControl/>
        <w:tabs>
          <w:tab w:val="left" w:pos="3686"/>
          <w:tab w:val="center" w:pos="8135"/>
        </w:tabs>
        <w:autoSpaceDE/>
        <w:autoSpaceDN/>
        <w:adjustRightInd/>
        <w:spacing w:before="0"/>
        <w:ind w:left="5088" w:hanging="2111"/>
        <w:jc w:val="left"/>
        <w:rPr>
          <w:rFonts w:ascii="Times New Roman" w:hAnsi="Times New Roman" w:cs="Times New Roman"/>
          <w:b/>
          <w:sz w:val="28"/>
          <w:szCs w:val="28"/>
          <w:lang w:val="en-US"/>
        </w:rPr>
      </w:pPr>
    </w:p>
    <w:p w14:paraId="77B05A26" w14:textId="15A066E4" w:rsidR="00BE76C5" w:rsidRPr="00BE76C5" w:rsidRDefault="00BE76C5" w:rsidP="003858F4">
      <w:pPr>
        <w:widowControl/>
        <w:tabs>
          <w:tab w:val="left" w:pos="3686"/>
          <w:tab w:val="center" w:pos="8135"/>
        </w:tabs>
        <w:autoSpaceDE/>
        <w:autoSpaceDN/>
        <w:adjustRightInd/>
        <w:spacing w:before="0"/>
        <w:ind w:left="5088" w:hanging="3103"/>
        <w:jc w:val="left"/>
        <w:rPr>
          <w:rFonts w:ascii="Times New Roman" w:hAnsi="Times New Roman" w:cs="Times New Roman"/>
          <w:b/>
          <w:sz w:val="28"/>
          <w:szCs w:val="28"/>
        </w:rPr>
      </w:pPr>
      <w:r w:rsidRPr="00BE76C5">
        <w:rPr>
          <w:rFonts w:ascii="Times New Roman" w:hAnsi="Times New Roman" w:cs="Times New Roman"/>
          <w:b/>
          <w:sz w:val="28"/>
          <w:szCs w:val="28"/>
          <w:lang w:val="en-US"/>
        </w:rPr>
        <w:t>IV</w:t>
      </w:r>
      <w:r w:rsidRPr="00BE76C5">
        <w:rPr>
          <w:rFonts w:ascii="Times New Roman" w:hAnsi="Times New Roman" w:cs="Times New Roman"/>
          <w:b/>
          <w:sz w:val="28"/>
          <w:szCs w:val="28"/>
          <w:lang w:val="ru-RU"/>
        </w:rPr>
        <w:t>.</w:t>
      </w:r>
      <w:r w:rsidRPr="00BE76C5">
        <w:rPr>
          <w:rFonts w:ascii="Times New Roman" w:hAnsi="Times New Roman" w:cs="Times New Roman"/>
          <w:b/>
          <w:sz w:val="28"/>
          <w:szCs w:val="28"/>
        </w:rPr>
        <w:t xml:space="preserve"> </w:t>
      </w:r>
      <w:r w:rsidR="00734A1A">
        <w:rPr>
          <w:rFonts w:ascii="Times New Roman" w:hAnsi="Times New Roman" w:cs="Times New Roman"/>
          <w:b/>
          <w:sz w:val="28"/>
          <w:szCs w:val="28"/>
        </w:rPr>
        <w:t xml:space="preserve"> </w:t>
      </w:r>
      <w:r w:rsidRPr="00BE76C5">
        <w:rPr>
          <w:rFonts w:ascii="Times New Roman" w:hAnsi="Times New Roman" w:cs="Times New Roman"/>
          <w:b/>
          <w:sz w:val="28"/>
          <w:szCs w:val="28"/>
        </w:rPr>
        <w:t>Виконання завдань та заходів програми</w:t>
      </w:r>
    </w:p>
    <w:p w14:paraId="437F5027" w14:textId="77777777" w:rsidR="00BE76C5" w:rsidRPr="00BE76C5" w:rsidRDefault="00BE76C5" w:rsidP="00BE76C5">
      <w:pPr>
        <w:widowControl/>
        <w:tabs>
          <w:tab w:val="left" w:pos="3686"/>
          <w:tab w:val="center" w:pos="8135"/>
        </w:tabs>
        <w:autoSpaceDE/>
        <w:autoSpaceDN/>
        <w:adjustRightInd/>
        <w:spacing w:before="0"/>
        <w:ind w:left="3119"/>
        <w:jc w:val="left"/>
        <w:rPr>
          <w:rFonts w:ascii="Times New Roman" w:hAnsi="Times New Roman" w:cs="Times New Roman"/>
          <w:b/>
          <w:sz w:val="22"/>
          <w:szCs w:val="22"/>
        </w:rPr>
      </w:pPr>
    </w:p>
    <w:tbl>
      <w:tblPr>
        <w:tblpPr w:leftFromText="180" w:rightFromText="180" w:vertAnchor="text" w:tblpX="-73" w:tblpY="1"/>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915"/>
        <w:gridCol w:w="1206"/>
        <w:gridCol w:w="1328"/>
        <w:gridCol w:w="1288"/>
        <w:gridCol w:w="1366"/>
      </w:tblGrid>
      <w:tr w:rsidR="00BE76C5" w:rsidRPr="00BE76C5" w14:paraId="24E2447C" w14:textId="77777777" w:rsidTr="00734A1A">
        <w:tc>
          <w:tcPr>
            <w:tcW w:w="1838" w:type="dxa"/>
            <w:vAlign w:val="center"/>
          </w:tcPr>
          <w:p w14:paraId="0632B4D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b/>
                <w:bCs/>
                <w:sz w:val="22"/>
                <w:szCs w:val="22"/>
              </w:rPr>
              <w:t>Найменування завдання</w:t>
            </w:r>
          </w:p>
        </w:tc>
        <w:tc>
          <w:tcPr>
            <w:tcW w:w="2915" w:type="dxa"/>
            <w:vAlign w:val="center"/>
          </w:tcPr>
          <w:p w14:paraId="624FAF28" w14:textId="77777777" w:rsidR="00BE76C5" w:rsidRPr="00BE76C5" w:rsidRDefault="00BE76C5" w:rsidP="00734A1A">
            <w:pPr>
              <w:widowControl/>
              <w:autoSpaceDE/>
              <w:autoSpaceDN/>
              <w:adjustRightInd/>
              <w:spacing w:before="0"/>
              <w:ind w:left="0"/>
              <w:jc w:val="center"/>
              <w:rPr>
                <w:rFonts w:ascii="Times New Roman" w:hAnsi="Times New Roman" w:cs="Times New Roman"/>
                <w:b/>
                <w:bCs/>
                <w:sz w:val="22"/>
                <w:szCs w:val="22"/>
              </w:rPr>
            </w:pPr>
          </w:p>
          <w:p w14:paraId="25FF8DB0" w14:textId="77777777" w:rsidR="00BE76C5" w:rsidRPr="00BE76C5" w:rsidRDefault="00BE76C5" w:rsidP="00734A1A">
            <w:pPr>
              <w:widowControl/>
              <w:autoSpaceDE/>
              <w:autoSpaceDN/>
              <w:adjustRightInd/>
              <w:spacing w:before="0"/>
              <w:ind w:left="0"/>
              <w:jc w:val="center"/>
              <w:rPr>
                <w:rFonts w:ascii="Times New Roman" w:hAnsi="Times New Roman" w:cs="Times New Roman"/>
                <w:b/>
                <w:bCs/>
                <w:sz w:val="22"/>
                <w:szCs w:val="22"/>
              </w:rPr>
            </w:pPr>
            <w:r w:rsidRPr="00BE76C5">
              <w:rPr>
                <w:rFonts w:ascii="Times New Roman" w:hAnsi="Times New Roman" w:cs="Times New Roman"/>
                <w:b/>
                <w:bCs/>
                <w:sz w:val="22"/>
                <w:szCs w:val="22"/>
              </w:rPr>
              <w:t>Найменування показників</w:t>
            </w:r>
          </w:p>
          <w:p w14:paraId="57EB71F4" w14:textId="77777777" w:rsidR="00BE76C5" w:rsidRPr="00BE76C5" w:rsidRDefault="00BE76C5" w:rsidP="00734A1A">
            <w:pPr>
              <w:widowControl/>
              <w:autoSpaceDE/>
              <w:autoSpaceDN/>
              <w:adjustRightInd/>
              <w:spacing w:before="0"/>
              <w:ind w:left="0"/>
              <w:jc w:val="center"/>
              <w:rPr>
                <w:rFonts w:ascii="Times New Roman" w:hAnsi="Times New Roman" w:cs="Times New Roman"/>
                <w:b/>
                <w:bCs/>
                <w:sz w:val="22"/>
                <w:szCs w:val="22"/>
              </w:rPr>
            </w:pPr>
            <w:r w:rsidRPr="00BE76C5">
              <w:rPr>
                <w:rFonts w:ascii="Times New Roman" w:hAnsi="Times New Roman" w:cs="Times New Roman"/>
                <w:b/>
                <w:bCs/>
                <w:sz w:val="22"/>
                <w:szCs w:val="22"/>
              </w:rPr>
              <w:t>виконання завдання</w:t>
            </w:r>
          </w:p>
          <w:p w14:paraId="7E7F6F6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06" w:type="dxa"/>
            <w:vAlign w:val="center"/>
          </w:tcPr>
          <w:p w14:paraId="79E1095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b/>
                <w:bCs/>
                <w:sz w:val="22"/>
                <w:szCs w:val="22"/>
              </w:rPr>
              <w:t>Одиниця виміру</w:t>
            </w:r>
          </w:p>
        </w:tc>
        <w:tc>
          <w:tcPr>
            <w:tcW w:w="1328" w:type="dxa"/>
            <w:vAlign w:val="center"/>
          </w:tcPr>
          <w:p w14:paraId="492F7F68" w14:textId="77777777" w:rsidR="00BE76C5" w:rsidRPr="00BE76C5" w:rsidRDefault="00BE76C5" w:rsidP="00734A1A">
            <w:pPr>
              <w:widowControl/>
              <w:autoSpaceDE/>
              <w:autoSpaceDN/>
              <w:adjustRightInd/>
              <w:spacing w:before="0"/>
              <w:ind w:left="0"/>
              <w:jc w:val="center"/>
              <w:rPr>
                <w:rFonts w:ascii="Times New Roman" w:hAnsi="Times New Roman" w:cs="Times New Roman"/>
                <w:b/>
                <w:sz w:val="22"/>
                <w:szCs w:val="22"/>
              </w:rPr>
            </w:pPr>
            <w:r w:rsidRPr="00BE76C5">
              <w:rPr>
                <w:rFonts w:ascii="Times New Roman" w:hAnsi="Times New Roman" w:cs="Times New Roman"/>
                <w:b/>
                <w:sz w:val="22"/>
                <w:szCs w:val="22"/>
              </w:rPr>
              <w:t>Очікувані результати</w:t>
            </w:r>
          </w:p>
        </w:tc>
        <w:tc>
          <w:tcPr>
            <w:tcW w:w="1288" w:type="dxa"/>
          </w:tcPr>
          <w:p w14:paraId="3E3792EC" w14:textId="77777777" w:rsidR="00BE76C5" w:rsidRPr="00BE76C5" w:rsidRDefault="00BE76C5" w:rsidP="00734A1A">
            <w:pPr>
              <w:widowControl/>
              <w:autoSpaceDE/>
              <w:autoSpaceDN/>
              <w:adjustRightInd/>
              <w:spacing w:before="0"/>
              <w:ind w:left="0"/>
              <w:jc w:val="center"/>
              <w:rPr>
                <w:rFonts w:ascii="Times New Roman" w:hAnsi="Times New Roman" w:cs="Times New Roman"/>
                <w:b/>
                <w:sz w:val="22"/>
                <w:szCs w:val="22"/>
              </w:rPr>
            </w:pPr>
          </w:p>
          <w:p w14:paraId="750C2EEA" w14:textId="77777777" w:rsidR="00BE76C5" w:rsidRPr="00BE76C5" w:rsidRDefault="00BE76C5" w:rsidP="00734A1A">
            <w:pPr>
              <w:widowControl/>
              <w:autoSpaceDE/>
              <w:autoSpaceDN/>
              <w:adjustRightInd/>
              <w:spacing w:before="0"/>
              <w:ind w:left="0"/>
              <w:jc w:val="center"/>
              <w:rPr>
                <w:rFonts w:ascii="Times New Roman" w:hAnsi="Times New Roman" w:cs="Times New Roman"/>
                <w:b/>
                <w:sz w:val="22"/>
                <w:szCs w:val="22"/>
              </w:rPr>
            </w:pPr>
          </w:p>
          <w:p w14:paraId="6F70B646" w14:textId="77777777" w:rsidR="00BE76C5" w:rsidRPr="00BE76C5" w:rsidRDefault="00BE76C5" w:rsidP="00734A1A">
            <w:pPr>
              <w:widowControl/>
              <w:autoSpaceDE/>
              <w:autoSpaceDN/>
              <w:adjustRightInd/>
              <w:spacing w:before="0"/>
              <w:ind w:left="0"/>
              <w:jc w:val="center"/>
              <w:rPr>
                <w:rFonts w:ascii="Times New Roman" w:hAnsi="Times New Roman" w:cs="Times New Roman"/>
                <w:b/>
                <w:sz w:val="22"/>
                <w:szCs w:val="22"/>
              </w:rPr>
            </w:pPr>
            <w:r w:rsidRPr="00BE76C5">
              <w:rPr>
                <w:rFonts w:ascii="Times New Roman" w:hAnsi="Times New Roman" w:cs="Times New Roman"/>
                <w:b/>
                <w:sz w:val="22"/>
                <w:szCs w:val="22"/>
              </w:rPr>
              <w:t xml:space="preserve">Фактично досягнуто </w:t>
            </w:r>
          </w:p>
        </w:tc>
        <w:tc>
          <w:tcPr>
            <w:tcW w:w="1366" w:type="dxa"/>
          </w:tcPr>
          <w:p w14:paraId="520D9197" w14:textId="77777777" w:rsidR="00BE76C5" w:rsidRPr="00BE76C5" w:rsidRDefault="00BE76C5" w:rsidP="00734A1A">
            <w:pPr>
              <w:widowControl/>
              <w:autoSpaceDE/>
              <w:autoSpaceDN/>
              <w:adjustRightInd/>
              <w:spacing w:before="0"/>
              <w:ind w:left="0"/>
              <w:jc w:val="center"/>
              <w:rPr>
                <w:rFonts w:ascii="Times New Roman" w:hAnsi="Times New Roman" w:cs="Times New Roman"/>
                <w:b/>
                <w:sz w:val="22"/>
                <w:szCs w:val="22"/>
              </w:rPr>
            </w:pPr>
          </w:p>
          <w:p w14:paraId="6D9738ED" w14:textId="77777777" w:rsidR="00BE76C5" w:rsidRPr="00BE76C5" w:rsidRDefault="00BE76C5" w:rsidP="00734A1A">
            <w:pPr>
              <w:widowControl/>
              <w:autoSpaceDE/>
              <w:autoSpaceDN/>
              <w:adjustRightInd/>
              <w:spacing w:before="0"/>
              <w:ind w:left="0"/>
              <w:jc w:val="center"/>
              <w:rPr>
                <w:rFonts w:ascii="Times New Roman" w:hAnsi="Times New Roman" w:cs="Times New Roman"/>
                <w:b/>
                <w:sz w:val="22"/>
                <w:szCs w:val="22"/>
              </w:rPr>
            </w:pPr>
          </w:p>
          <w:p w14:paraId="5D6FCB97" w14:textId="77777777" w:rsidR="00BE76C5" w:rsidRPr="00BE76C5" w:rsidRDefault="00BE76C5" w:rsidP="00734A1A">
            <w:pPr>
              <w:widowControl/>
              <w:autoSpaceDE/>
              <w:autoSpaceDN/>
              <w:adjustRightInd/>
              <w:spacing w:before="0"/>
              <w:ind w:left="0"/>
              <w:jc w:val="center"/>
              <w:rPr>
                <w:rFonts w:ascii="Times New Roman" w:hAnsi="Times New Roman" w:cs="Times New Roman"/>
                <w:b/>
                <w:sz w:val="22"/>
                <w:szCs w:val="22"/>
              </w:rPr>
            </w:pPr>
            <w:r w:rsidRPr="00BE76C5">
              <w:rPr>
                <w:rFonts w:ascii="Times New Roman" w:hAnsi="Times New Roman" w:cs="Times New Roman"/>
                <w:b/>
                <w:sz w:val="22"/>
                <w:szCs w:val="22"/>
              </w:rPr>
              <w:t>Відхилення</w:t>
            </w:r>
          </w:p>
        </w:tc>
      </w:tr>
      <w:tr w:rsidR="00BE76C5" w:rsidRPr="00BE76C5" w14:paraId="46C2FBBB" w14:textId="77777777" w:rsidTr="00734A1A">
        <w:trPr>
          <w:trHeight w:val="639"/>
        </w:trPr>
        <w:tc>
          <w:tcPr>
            <w:tcW w:w="1838" w:type="dxa"/>
            <w:vMerge w:val="restart"/>
            <w:vAlign w:val="center"/>
          </w:tcPr>
          <w:p w14:paraId="176A20B7"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4.1. Контроль </w:t>
            </w:r>
          </w:p>
          <w:p w14:paraId="5D75D3E3" w14:textId="77777777" w:rsidR="00BE76C5" w:rsidRPr="00BE76C5" w:rsidRDefault="00BE76C5" w:rsidP="00734A1A">
            <w:pPr>
              <w:widowControl/>
              <w:autoSpaceDE/>
              <w:autoSpaceDN/>
              <w:adjustRightInd/>
              <w:spacing w:before="0"/>
              <w:ind w:left="0"/>
              <w:jc w:val="left"/>
              <w:rPr>
                <w:rFonts w:ascii="Times New Roman" w:hAnsi="Times New Roman" w:cs="Times New Roman"/>
                <w:color w:val="000000"/>
                <w:sz w:val="22"/>
                <w:szCs w:val="22"/>
              </w:rPr>
            </w:pPr>
            <w:r w:rsidRPr="00BE76C5">
              <w:rPr>
                <w:rFonts w:ascii="Times New Roman" w:hAnsi="Times New Roman" w:cs="Times New Roman"/>
                <w:sz w:val="22"/>
                <w:szCs w:val="22"/>
              </w:rPr>
              <w:t>за е</w:t>
            </w:r>
            <w:r w:rsidRPr="00BE76C5">
              <w:rPr>
                <w:rFonts w:ascii="Times New Roman" w:hAnsi="Times New Roman" w:cs="Times New Roman"/>
                <w:color w:val="000000"/>
                <w:sz w:val="22"/>
                <w:szCs w:val="22"/>
              </w:rPr>
              <w:t>кономним витрачанням теплоенергії та газу</w:t>
            </w:r>
          </w:p>
          <w:p w14:paraId="0C4E8947" w14:textId="77777777" w:rsidR="00BE76C5" w:rsidRPr="00BE76C5" w:rsidRDefault="00BE76C5" w:rsidP="00734A1A">
            <w:pPr>
              <w:widowControl/>
              <w:autoSpaceDE/>
              <w:autoSpaceDN/>
              <w:adjustRightInd/>
              <w:spacing w:before="0" w:after="120"/>
              <w:ind w:left="426"/>
              <w:jc w:val="left"/>
              <w:rPr>
                <w:rFonts w:ascii="Times New Roman" w:hAnsi="Times New Roman" w:cs="Times New Roman"/>
                <w:sz w:val="22"/>
                <w:szCs w:val="22"/>
              </w:rPr>
            </w:pPr>
          </w:p>
        </w:tc>
        <w:tc>
          <w:tcPr>
            <w:tcW w:w="2915" w:type="dxa"/>
          </w:tcPr>
          <w:p w14:paraId="3BF52C27"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14:paraId="47ABB952" w14:textId="7E177EBE" w:rsidR="00BE76C5" w:rsidRPr="00BE76C5" w:rsidRDefault="003858F4" w:rsidP="00734A1A">
            <w:pPr>
              <w:widowControl/>
              <w:numPr>
                <w:ilvl w:val="2"/>
                <w:numId w:val="39"/>
              </w:numPr>
              <w:autoSpaceDE/>
              <w:autoSpaceDN/>
              <w:adjustRightInd/>
              <w:spacing w:before="0"/>
              <w:ind w:left="0"/>
              <w:jc w:val="left"/>
              <w:rPr>
                <w:rFonts w:ascii="Times New Roman" w:hAnsi="Times New Roman" w:cs="Times New Roman"/>
                <w:b/>
                <w:sz w:val="22"/>
                <w:szCs w:val="22"/>
              </w:rPr>
            </w:pPr>
            <w:r>
              <w:rPr>
                <w:rFonts w:ascii="Times New Roman" w:hAnsi="Times New Roman" w:cs="Times New Roman"/>
                <w:b/>
                <w:sz w:val="22"/>
                <w:szCs w:val="22"/>
              </w:rPr>
              <w:t>4.1.1.</w:t>
            </w:r>
            <w:r w:rsidR="0030026F">
              <w:rPr>
                <w:rFonts w:ascii="Times New Roman" w:hAnsi="Times New Roman" w:cs="Times New Roman"/>
                <w:b/>
                <w:sz w:val="22"/>
                <w:szCs w:val="22"/>
              </w:rPr>
              <w:t xml:space="preserve"> </w:t>
            </w:r>
            <w:r w:rsidR="00BE76C5" w:rsidRPr="00BE76C5">
              <w:rPr>
                <w:rFonts w:ascii="Times New Roman" w:hAnsi="Times New Roman" w:cs="Times New Roman"/>
                <w:b/>
                <w:sz w:val="22"/>
                <w:szCs w:val="22"/>
              </w:rPr>
              <w:t xml:space="preserve">Проведення </w:t>
            </w:r>
            <w:proofErr w:type="spellStart"/>
            <w:r w:rsidR="00BE76C5" w:rsidRPr="00BE76C5">
              <w:rPr>
                <w:rFonts w:ascii="Times New Roman" w:hAnsi="Times New Roman" w:cs="Times New Roman"/>
                <w:b/>
                <w:sz w:val="22"/>
                <w:szCs w:val="22"/>
              </w:rPr>
              <w:t>техніч</w:t>
            </w:r>
            <w:proofErr w:type="spellEnd"/>
            <w:r w:rsidR="0030026F">
              <w:rPr>
                <w:rFonts w:ascii="Times New Roman" w:hAnsi="Times New Roman" w:cs="Times New Roman"/>
                <w:b/>
                <w:sz w:val="22"/>
                <w:szCs w:val="22"/>
              </w:rPr>
              <w:t>-</w:t>
            </w:r>
            <w:r w:rsidR="00BE76C5" w:rsidRPr="00BE76C5">
              <w:rPr>
                <w:rFonts w:ascii="Times New Roman" w:hAnsi="Times New Roman" w:cs="Times New Roman"/>
                <w:b/>
                <w:sz w:val="22"/>
                <w:szCs w:val="22"/>
              </w:rPr>
              <w:t>ного обслуговування системи обліку споживання теплової енергії та експлуатаційного обслуговування газового господарства</w:t>
            </w:r>
          </w:p>
        </w:tc>
        <w:tc>
          <w:tcPr>
            <w:tcW w:w="1206" w:type="dxa"/>
          </w:tcPr>
          <w:p w14:paraId="21F160DF"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tc>
        <w:tc>
          <w:tcPr>
            <w:tcW w:w="1328" w:type="dxa"/>
          </w:tcPr>
          <w:p w14:paraId="441E1BEF"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tc>
        <w:tc>
          <w:tcPr>
            <w:tcW w:w="1288" w:type="dxa"/>
          </w:tcPr>
          <w:p w14:paraId="5222804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tc>
        <w:tc>
          <w:tcPr>
            <w:tcW w:w="1366" w:type="dxa"/>
          </w:tcPr>
          <w:p w14:paraId="109F350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0"/>
                <w:szCs w:val="20"/>
              </w:rPr>
            </w:pPr>
          </w:p>
        </w:tc>
      </w:tr>
      <w:tr w:rsidR="00BE76C5" w:rsidRPr="00BE76C5" w14:paraId="50CDF13D" w14:textId="77777777" w:rsidTr="00734A1A">
        <w:trPr>
          <w:trHeight w:val="639"/>
        </w:trPr>
        <w:tc>
          <w:tcPr>
            <w:tcW w:w="1838" w:type="dxa"/>
            <w:vMerge/>
            <w:vAlign w:val="center"/>
          </w:tcPr>
          <w:p w14:paraId="413FFDC4" w14:textId="77777777" w:rsidR="00BE76C5" w:rsidRPr="00BE76C5" w:rsidRDefault="00BE76C5" w:rsidP="00734A1A">
            <w:pPr>
              <w:widowControl/>
              <w:autoSpaceDE/>
              <w:autoSpaceDN/>
              <w:adjustRightInd/>
              <w:spacing w:before="0" w:after="120"/>
              <w:ind w:left="426"/>
              <w:jc w:val="left"/>
              <w:rPr>
                <w:rFonts w:ascii="Times New Roman" w:hAnsi="Times New Roman" w:cs="Times New Roman"/>
                <w:sz w:val="22"/>
                <w:szCs w:val="22"/>
              </w:rPr>
            </w:pPr>
          </w:p>
        </w:tc>
        <w:tc>
          <w:tcPr>
            <w:tcW w:w="2915" w:type="dxa"/>
          </w:tcPr>
          <w:p w14:paraId="4EF710F5"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витрат</w:t>
            </w:r>
          </w:p>
          <w:p w14:paraId="77526F27"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Бюджетні витрати  </w:t>
            </w:r>
          </w:p>
        </w:tc>
        <w:tc>
          <w:tcPr>
            <w:tcW w:w="1206" w:type="dxa"/>
          </w:tcPr>
          <w:p w14:paraId="307F1771"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p w14:paraId="16B30FA9"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r w:rsidRPr="00BE76C5">
              <w:rPr>
                <w:rFonts w:ascii="Times New Roman" w:hAnsi="Times New Roman" w:cs="Times New Roman"/>
                <w:sz w:val="22"/>
                <w:szCs w:val="22"/>
              </w:rPr>
              <w:t>тис.</w:t>
            </w:r>
            <w:proofErr w:type="spellStart"/>
            <w:r w:rsidRPr="00BE76C5">
              <w:rPr>
                <w:rFonts w:ascii="Times New Roman" w:hAnsi="Times New Roman" w:cs="Times New Roman"/>
                <w:sz w:val="22"/>
                <w:szCs w:val="22"/>
                <w:lang w:val="ru-RU"/>
              </w:rPr>
              <w:t>грн</w:t>
            </w:r>
            <w:proofErr w:type="spellEnd"/>
          </w:p>
        </w:tc>
        <w:tc>
          <w:tcPr>
            <w:tcW w:w="1328" w:type="dxa"/>
          </w:tcPr>
          <w:p w14:paraId="6E6C966A"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p w14:paraId="56D36069"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21,539</w:t>
            </w:r>
          </w:p>
        </w:tc>
        <w:tc>
          <w:tcPr>
            <w:tcW w:w="1288" w:type="dxa"/>
          </w:tcPr>
          <w:p w14:paraId="0626786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p w14:paraId="0CE51215"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19,939</w:t>
            </w:r>
          </w:p>
        </w:tc>
        <w:tc>
          <w:tcPr>
            <w:tcW w:w="1366" w:type="dxa"/>
          </w:tcPr>
          <w:p w14:paraId="4AF3783C" w14:textId="77777777" w:rsidR="00BE76C5" w:rsidRPr="00BE76C5" w:rsidRDefault="00BE76C5" w:rsidP="00734A1A">
            <w:pPr>
              <w:widowControl/>
              <w:autoSpaceDE/>
              <w:autoSpaceDN/>
              <w:adjustRightInd/>
              <w:spacing w:before="0"/>
              <w:ind w:left="0"/>
              <w:jc w:val="center"/>
              <w:rPr>
                <w:rFonts w:ascii="Times New Roman" w:hAnsi="Times New Roman" w:cs="Times New Roman"/>
                <w:color w:val="000000"/>
                <w:sz w:val="20"/>
                <w:szCs w:val="20"/>
              </w:rPr>
            </w:pPr>
            <w:r w:rsidRPr="00BE76C5">
              <w:rPr>
                <w:rFonts w:ascii="Times New Roman" w:hAnsi="Times New Roman" w:cs="Times New Roman"/>
                <w:color w:val="000000"/>
                <w:sz w:val="20"/>
                <w:szCs w:val="20"/>
              </w:rPr>
              <w:t xml:space="preserve">-1,6 </w:t>
            </w:r>
          </w:p>
          <w:p w14:paraId="79587002" w14:textId="77777777" w:rsidR="00BE76C5" w:rsidRPr="00BE76C5" w:rsidRDefault="00BE76C5" w:rsidP="00734A1A">
            <w:pPr>
              <w:widowControl/>
              <w:autoSpaceDE/>
              <w:autoSpaceDN/>
              <w:adjustRightInd/>
              <w:spacing w:before="0"/>
              <w:ind w:left="0"/>
              <w:jc w:val="center"/>
              <w:rPr>
                <w:rFonts w:ascii="Times New Roman" w:hAnsi="Times New Roman" w:cs="Times New Roman"/>
                <w:i/>
                <w:iCs/>
                <w:sz w:val="20"/>
                <w:szCs w:val="20"/>
                <w:lang w:val="ru-RU"/>
              </w:rPr>
            </w:pPr>
            <w:r w:rsidRPr="00BE76C5">
              <w:rPr>
                <w:rFonts w:ascii="Times New Roman" w:hAnsi="Times New Roman" w:cs="Times New Roman"/>
                <w:color w:val="000000"/>
                <w:sz w:val="20"/>
                <w:szCs w:val="20"/>
              </w:rPr>
              <w:t>(економія 7,4%)</w:t>
            </w:r>
            <w:r w:rsidRPr="00BE76C5">
              <w:rPr>
                <w:rFonts w:ascii="Times New Roman" w:hAnsi="Times New Roman" w:cs="Times New Roman"/>
                <w:i/>
                <w:iCs/>
                <w:color w:val="000000"/>
                <w:sz w:val="20"/>
                <w:szCs w:val="20"/>
              </w:rPr>
              <w:t xml:space="preserve"> </w:t>
            </w:r>
          </w:p>
        </w:tc>
      </w:tr>
      <w:tr w:rsidR="00BE76C5" w:rsidRPr="00BE76C5" w14:paraId="6FD79BF4" w14:textId="77777777" w:rsidTr="00734A1A">
        <w:trPr>
          <w:trHeight w:val="958"/>
        </w:trPr>
        <w:tc>
          <w:tcPr>
            <w:tcW w:w="1838" w:type="dxa"/>
            <w:vMerge/>
            <w:vAlign w:val="center"/>
          </w:tcPr>
          <w:p w14:paraId="07AC9C63"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03F832AC"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продукту</w:t>
            </w:r>
          </w:p>
          <w:p w14:paraId="63BCA681"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Технічне обслуговування   системи обліку споживання теплової енергії </w:t>
            </w:r>
          </w:p>
        </w:tc>
        <w:tc>
          <w:tcPr>
            <w:tcW w:w="1206" w:type="dxa"/>
          </w:tcPr>
          <w:p w14:paraId="574CA1A4"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31E1F74E"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Об’єкт</w:t>
            </w:r>
          </w:p>
        </w:tc>
        <w:tc>
          <w:tcPr>
            <w:tcW w:w="1328" w:type="dxa"/>
          </w:tcPr>
          <w:p w14:paraId="44D9464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5E6ABF14"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w:t>
            </w:r>
          </w:p>
        </w:tc>
        <w:tc>
          <w:tcPr>
            <w:tcW w:w="1288" w:type="dxa"/>
          </w:tcPr>
          <w:p w14:paraId="40314A91"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3E067085"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w:t>
            </w:r>
          </w:p>
        </w:tc>
        <w:tc>
          <w:tcPr>
            <w:tcW w:w="1366" w:type="dxa"/>
          </w:tcPr>
          <w:p w14:paraId="181781F9"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58E1F74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r>
      <w:tr w:rsidR="00BE76C5" w:rsidRPr="00BE76C5" w14:paraId="396B6B82" w14:textId="77777777" w:rsidTr="00734A1A">
        <w:trPr>
          <w:trHeight w:val="73"/>
        </w:trPr>
        <w:tc>
          <w:tcPr>
            <w:tcW w:w="1838" w:type="dxa"/>
            <w:vMerge/>
            <w:vAlign w:val="center"/>
          </w:tcPr>
          <w:p w14:paraId="3D86DEF2"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7A23B4C4"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ефективності</w:t>
            </w:r>
          </w:p>
          <w:p w14:paraId="46DAAEA6"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Вартість обслуговування 1 </w:t>
            </w:r>
            <w:proofErr w:type="spellStart"/>
            <w:r w:rsidRPr="00BE76C5">
              <w:rPr>
                <w:rFonts w:ascii="Times New Roman" w:hAnsi="Times New Roman" w:cs="Times New Roman"/>
                <w:sz w:val="22"/>
                <w:szCs w:val="22"/>
              </w:rPr>
              <w:t>чол.години</w:t>
            </w:r>
            <w:proofErr w:type="spellEnd"/>
          </w:p>
        </w:tc>
        <w:tc>
          <w:tcPr>
            <w:tcW w:w="1206" w:type="dxa"/>
          </w:tcPr>
          <w:p w14:paraId="4E6B026D"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p>
          <w:p w14:paraId="7A48ED8E"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грн</w:t>
            </w:r>
          </w:p>
        </w:tc>
        <w:tc>
          <w:tcPr>
            <w:tcW w:w="1328" w:type="dxa"/>
          </w:tcPr>
          <w:p w14:paraId="5ACE583F"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391C45E0"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76,23</w:t>
            </w:r>
          </w:p>
        </w:tc>
        <w:tc>
          <w:tcPr>
            <w:tcW w:w="1288" w:type="dxa"/>
          </w:tcPr>
          <w:p w14:paraId="0CB165D0"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0C9BA25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70,59</w:t>
            </w:r>
          </w:p>
          <w:p w14:paraId="49AF01C0"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366" w:type="dxa"/>
          </w:tcPr>
          <w:p w14:paraId="59E2F40C" w14:textId="77777777" w:rsidR="00BE76C5" w:rsidRPr="00BE76C5" w:rsidRDefault="00BE76C5" w:rsidP="00734A1A">
            <w:pPr>
              <w:widowControl/>
              <w:autoSpaceDE/>
              <w:autoSpaceDN/>
              <w:adjustRightInd/>
              <w:spacing w:before="0"/>
              <w:ind w:left="0"/>
              <w:jc w:val="center"/>
              <w:rPr>
                <w:rFonts w:ascii="Times New Roman" w:hAnsi="Times New Roman" w:cs="Times New Roman"/>
                <w:i/>
                <w:iCs/>
                <w:color w:val="000000"/>
                <w:sz w:val="20"/>
                <w:szCs w:val="20"/>
              </w:rPr>
            </w:pPr>
          </w:p>
          <w:p w14:paraId="72B94D45" w14:textId="77777777" w:rsidR="00BE76C5" w:rsidRPr="00BE76C5" w:rsidRDefault="00BE76C5" w:rsidP="00734A1A">
            <w:pPr>
              <w:widowControl/>
              <w:autoSpaceDE/>
              <w:autoSpaceDN/>
              <w:adjustRightInd/>
              <w:spacing w:before="0"/>
              <w:ind w:left="0"/>
              <w:jc w:val="center"/>
              <w:rPr>
                <w:rFonts w:ascii="Times New Roman" w:hAnsi="Times New Roman" w:cs="Times New Roman"/>
                <w:color w:val="000000"/>
                <w:sz w:val="20"/>
                <w:szCs w:val="20"/>
              </w:rPr>
            </w:pPr>
            <w:r w:rsidRPr="00BE76C5">
              <w:rPr>
                <w:rFonts w:ascii="Times New Roman" w:hAnsi="Times New Roman" w:cs="Times New Roman"/>
                <w:color w:val="000000"/>
                <w:sz w:val="20"/>
                <w:szCs w:val="20"/>
              </w:rPr>
              <w:t>-5,64</w:t>
            </w:r>
          </w:p>
          <w:p w14:paraId="49D632E6"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color w:val="000000"/>
                <w:sz w:val="20"/>
                <w:szCs w:val="20"/>
              </w:rPr>
              <w:t>(економія 7,4%)</w:t>
            </w:r>
            <w:r w:rsidRPr="00BE76C5">
              <w:rPr>
                <w:rFonts w:ascii="Times New Roman" w:hAnsi="Times New Roman" w:cs="Times New Roman"/>
                <w:i/>
                <w:iCs/>
                <w:color w:val="000000"/>
                <w:sz w:val="20"/>
                <w:szCs w:val="20"/>
              </w:rPr>
              <w:t xml:space="preserve">  </w:t>
            </w:r>
          </w:p>
        </w:tc>
      </w:tr>
      <w:tr w:rsidR="00BE76C5" w:rsidRPr="00BE76C5" w14:paraId="23290975" w14:textId="77777777" w:rsidTr="00734A1A">
        <w:tc>
          <w:tcPr>
            <w:tcW w:w="1838" w:type="dxa"/>
            <w:vMerge/>
          </w:tcPr>
          <w:p w14:paraId="69083EC7" w14:textId="77777777" w:rsidR="00BE76C5" w:rsidRPr="00BE76C5" w:rsidRDefault="00BE76C5" w:rsidP="00734A1A">
            <w:pPr>
              <w:widowControl/>
              <w:autoSpaceDE/>
              <w:autoSpaceDN/>
              <w:adjustRightInd/>
              <w:spacing w:before="0" w:after="120"/>
              <w:ind w:left="0"/>
              <w:rPr>
                <w:rFonts w:ascii="Times New Roman" w:hAnsi="Times New Roman" w:cs="Times New Roman"/>
                <w:sz w:val="22"/>
                <w:szCs w:val="22"/>
              </w:rPr>
            </w:pPr>
          </w:p>
        </w:tc>
        <w:tc>
          <w:tcPr>
            <w:tcW w:w="2915" w:type="dxa"/>
          </w:tcPr>
          <w:p w14:paraId="7C5D4F5A"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якості</w:t>
            </w:r>
          </w:p>
          <w:p w14:paraId="22BA2197" w14:textId="77777777" w:rsidR="00BE76C5" w:rsidRPr="00BE76C5" w:rsidRDefault="00BE76C5" w:rsidP="00734A1A">
            <w:pPr>
              <w:widowControl/>
              <w:autoSpaceDE/>
              <w:autoSpaceDN/>
              <w:adjustRightInd/>
              <w:spacing w:before="0"/>
              <w:ind w:left="0"/>
              <w:rPr>
                <w:rFonts w:ascii="Times New Roman" w:hAnsi="Times New Roman" w:cs="Times New Roman"/>
                <w:color w:val="FF0000"/>
                <w:sz w:val="22"/>
                <w:szCs w:val="22"/>
              </w:rPr>
            </w:pPr>
            <w:r w:rsidRPr="00BE76C5">
              <w:rPr>
                <w:rFonts w:ascii="Times New Roman" w:hAnsi="Times New Roman" w:cs="Times New Roman"/>
                <w:sz w:val="22"/>
                <w:szCs w:val="22"/>
              </w:rPr>
              <w:t>Забезпечення економного витрачання теплоенергії у опалювальний період за рахунок використання лічильників</w:t>
            </w:r>
          </w:p>
        </w:tc>
        <w:tc>
          <w:tcPr>
            <w:tcW w:w="1206" w:type="dxa"/>
          </w:tcPr>
          <w:p w14:paraId="59A754ED"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0371F559"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c>
          <w:tcPr>
            <w:tcW w:w="1328" w:type="dxa"/>
          </w:tcPr>
          <w:p w14:paraId="45DE045D" w14:textId="77777777" w:rsidR="00BE76C5" w:rsidRPr="00BE76C5" w:rsidRDefault="00BE76C5" w:rsidP="00734A1A">
            <w:pPr>
              <w:widowControl/>
              <w:tabs>
                <w:tab w:val="left" w:pos="767"/>
                <w:tab w:val="center" w:pos="983"/>
              </w:tabs>
              <w:autoSpaceDE/>
              <w:autoSpaceDN/>
              <w:adjustRightInd/>
              <w:spacing w:before="0" w:after="120"/>
              <w:ind w:left="0"/>
              <w:jc w:val="left"/>
              <w:rPr>
                <w:rFonts w:ascii="Times New Roman" w:hAnsi="Times New Roman" w:cs="Times New Roman"/>
                <w:sz w:val="22"/>
                <w:szCs w:val="22"/>
              </w:rPr>
            </w:pPr>
            <w:r w:rsidRPr="00BE76C5">
              <w:rPr>
                <w:rFonts w:ascii="Times New Roman" w:hAnsi="Times New Roman" w:cs="Times New Roman"/>
                <w:sz w:val="22"/>
                <w:szCs w:val="22"/>
              </w:rPr>
              <w:tab/>
            </w:r>
          </w:p>
          <w:p w14:paraId="715A43FE" w14:textId="77777777" w:rsidR="00BE76C5" w:rsidRPr="00BE76C5" w:rsidRDefault="00BE76C5" w:rsidP="00734A1A">
            <w:pPr>
              <w:widowControl/>
              <w:tabs>
                <w:tab w:val="left" w:pos="767"/>
                <w:tab w:val="center" w:pos="983"/>
              </w:tabs>
              <w:autoSpaceDE/>
              <w:autoSpaceDN/>
              <w:adjustRightInd/>
              <w:spacing w:before="0" w:after="12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       100</w:t>
            </w:r>
          </w:p>
        </w:tc>
        <w:tc>
          <w:tcPr>
            <w:tcW w:w="1288" w:type="dxa"/>
          </w:tcPr>
          <w:p w14:paraId="2EEF49CE"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2CEF3848"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100</w:t>
            </w:r>
          </w:p>
        </w:tc>
        <w:tc>
          <w:tcPr>
            <w:tcW w:w="1366" w:type="dxa"/>
          </w:tcPr>
          <w:p w14:paraId="704EF0D4"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1F79EA95"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r>
      <w:tr w:rsidR="00BE76C5" w:rsidRPr="00BE76C5" w14:paraId="3C020368" w14:textId="77777777" w:rsidTr="00734A1A">
        <w:trPr>
          <w:trHeight w:val="617"/>
        </w:trPr>
        <w:tc>
          <w:tcPr>
            <w:tcW w:w="1838" w:type="dxa"/>
            <w:vMerge w:val="restart"/>
            <w:vAlign w:val="center"/>
          </w:tcPr>
          <w:p w14:paraId="785C913C" w14:textId="77777777" w:rsidR="00BE76C5" w:rsidRPr="00BE76C5" w:rsidRDefault="00BE76C5" w:rsidP="00734A1A">
            <w:pPr>
              <w:widowControl/>
              <w:autoSpaceDE/>
              <w:autoSpaceDN/>
              <w:adjustRightInd/>
              <w:spacing w:before="0"/>
              <w:ind w:left="0"/>
              <w:jc w:val="left"/>
              <w:rPr>
                <w:rFonts w:ascii="Times New Roman" w:hAnsi="Times New Roman" w:cs="Times New Roman"/>
                <w:color w:val="000000"/>
                <w:sz w:val="22"/>
                <w:szCs w:val="22"/>
              </w:rPr>
            </w:pPr>
            <w:r w:rsidRPr="00BE76C5">
              <w:rPr>
                <w:rFonts w:ascii="Times New Roman" w:hAnsi="Times New Roman" w:cs="Times New Roman"/>
                <w:sz w:val="22"/>
                <w:szCs w:val="22"/>
              </w:rPr>
              <w:t>4.2. Належне технічне утримання комунального</w:t>
            </w:r>
            <w:r w:rsidRPr="00BE76C5">
              <w:rPr>
                <w:rFonts w:ascii="Times New Roman" w:hAnsi="Times New Roman" w:cs="Times New Roman"/>
                <w:color w:val="000000"/>
                <w:sz w:val="22"/>
                <w:szCs w:val="22"/>
              </w:rPr>
              <w:t xml:space="preserve"> майна Сєвєродонецької міської територіальної громади</w:t>
            </w:r>
          </w:p>
          <w:p w14:paraId="123CB2CB"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p w14:paraId="3DA3E34C"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5353B45F" w14:textId="77777777" w:rsidR="00BE76C5" w:rsidRPr="00BE76C5" w:rsidRDefault="00BE76C5" w:rsidP="00734A1A">
            <w:pPr>
              <w:widowControl/>
              <w:autoSpaceDE/>
              <w:autoSpaceDN/>
              <w:adjustRightInd/>
              <w:spacing w:before="0"/>
              <w:ind w:left="0"/>
              <w:rPr>
                <w:rFonts w:ascii="Times New Roman" w:hAnsi="Times New Roman" w:cs="Times New Roman"/>
                <w:b/>
                <w:bCs/>
                <w:sz w:val="22"/>
                <w:szCs w:val="22"/>
              </w:rPr>
            </w:pPr>
          </w:p>
          <w:p w14:paraId="4D3B9194" w14:textId="77777777" w:rsidR="00BE76C5" w:rsidRPr="00BE76C5" w:rsidRDefault="00BE76C5" w:rsidP="00734A1A">
            <w:pPr>
              <w:widowControl/>
              <w:autoSpaceDE/>
              <w:autoSpaceDN/>
              <w:adjustRightInd/>
              <w:spacing w:before="0"/>
              <w:ind w:left="0"/>
              <w:rPr>
                <w:rFonts w:ascii="Times New Roman" w:hAnsi="Times New Roman" w:cs="Times New Roman"/>
                <w:b/>
                <w:bCs/>
                <w:sz w:val="22"/>
                <w:szCs w:val="22"/>
              </w:rPr>
            </w:pPr>
            <w:r w:rsidRPr="00BE76C5">
              <w:rPr>
                <w:rFonts w:ascii="Times New Roman" w:hAnsi="Times New Roman" w:cs="Times New Roman"/>
                <w:b/>
                <w:bCs/>
                <w:sz w:val="22"/>
                <w:szCs w:val="22"/>
              </w:rPr>
              <w:t>4.2.1. Постачання тепло-</w:t>
            </w:r>
            <w:proofErr w:type="spellStart"/>
            <w:r w:rsidRPr="00BE76C5">
              <w:rPr>
                <w:rFonts w:ascii="Times New Roman" w:hAnsi="Times New Roman" w:cs="Times New Roman"/>
                <w:b/>
                <w:bCs/>
                <w:sz w:val="22"/>
                <w:szCs w:val="22"/>
              </w:rPr>
              <w:t>вої</w:t>
            </w:r>
            <w:proofErr w:type="spellEnd"/>
            <w:r w:rsidRPr="00BE76C5">
              <w:rPr>
                <w:rFonts w:ascii="Times New Roman" w:hAnsi="Times New Roman" w:cs="Times New Roman"/>
                <w:b/>
                <w:bCs/>
                <w:sz w:val="22"/>
                <w:szCs w:val="22"/>
              </w:rPr>
              <w:t xml:space="preserve"> енергії до об’єктів комунальної власності, врахованих на балансі Фонду</w:t>
            </w:r>
          </w:p>
        </w:tc>
        <w:tc>
          <w:tcPr>
            <w:tcW w:w="1206" w:type="dxa"/>
          </w:tcPr>
          <w:p w14:paraId="014CB848"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328" w:type="dxa"/>
          </w:tcPr>
          <w:p w14:paraId="774649A4"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88" w:type="dxa"/>
          </w:tcPr>
          <w:p w14:paraId="5E840E37"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366" w:type="dxa"/>
          </w:tcPr>
          <w:p w14:paraId="0B22401B"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r>
      <w:tr w:rsidR="00BE76C5" w:rsidRPr="00BE76C5" w14:paraId="2FF609D6" w14:textId="77777777" w:rsidTr="00734A1A">
        <w:trPr>
          <w:trHeight w:val="617"/>
        </w:trPr>
        <w:tc>
          <w:tcPr>
            <w:tcW w:w="1838" w:type="dxa"/>
            <w:vMerge/>
            <w:vAlign w:val="center"/>
          </w:tcPr>
          <w:p w14:paraId="34497E14"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0276A22E"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витрат</w:t>
            </w:r>
          </w:p>
          <w:p w14:paraId="1C387B2E"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Бюджетні витрати :</w:t>
            </w:r>
          </w:p>
        </w:tc>
        <w:tc>
          <w:tcPr>
            <w:tcW w:w="1206" w:type="dxa"/>
          </w:tcPr>
          <w:p w14:paraId="3DDA5D98"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7D455E71"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тис.грн</w:t>
            </w:r>
            <w:proofErr w:type="spellEnd"/>
          </w:p>
          <w:p w14:paraId="6945072A"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328" w:type="dxa"/>
          </w:tcPr>
          <w:p w14:paraId="1830C8A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228F5656"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359,885</w:t>
            </w:r>
          </w:p>
          <w:p w14:paraId="6FEFF1A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88" w:type="dxa"/>
          </w:tcPr>
          <w:p w14:paraId="6315F698"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5CA2132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328,197</w:t>
            </w:r>
          </w:p>
        </w:tc>
        <w:tc>
          <w:tcPr>
            <w:tcW w:w="1366" w:type="dxa"/>
          </w:tcPr>
          <w:p w14:paraId="50C51176"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333BBD5A"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-31,688</w:t>
            </w:r>
          </w:p>
          <w:p w14:paraId="15DBE53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color w:val="000000"/>
                <w:sz w:val="20"/>
                <w:szCs w:val="20"/>
              </w:rPr>
              <w:t>(економія 8,8%)</w:t>
            </w:r>
            <w:r w:rsidRPr="00BE76C5">
              <w:rPr>
                <w:rFonts w:ascii="Times New Roman" w:hAnsi="Times New Roman" w:cs="Times New Roman"/>
                <w:i/>
                <w:iCs/>
                <w:color w:val="000000"/>
                <w:sz w:val="20"/>
                <w:szCs w:val="20"/>
              </w:rPr>
              <w:t xml:space="preserve">  </w:t>
            </w:r>
          </w:p>
        </w:tc>
      </w:tr>
      <w:tr w:rsidR="00BE76C5" w:rsidRPr="00BE76C5" w14:paraId="0C6AB104" w14:textId="77777777" w:rsidTr="00734A1A">
        <w:trPr>
          <w:trHeight w:val="763"/>
        </w:trPr>
        <w:tc>
          <w:tcPr>
            <w:tcW w:w="1838" w:type="dxa"/>
            <w:vMerge/>
            <w:vAlign w:val="center"/>
          </w:tcPr>
          <w:p w14:paraId="0CE424D2"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27654A1B"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Площа нежитлових приміщень, що опалюються за рахунок   бюджетних коштів</w:t>
            </w:r>
          </w:p>
        </w:tc>
        <w:tc>
          <w:tcPr>
            <w:tcW w:w="1206" w:type="dxa"/>
          </w:tcPr>
          <w:p w14:paraId="73D8C206"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5D9866A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кв.м</w:t>
            </w:r>
            <w:proofErr w:type="spellEnd"/>
          </w:p>
        </w:tc>
        <w:tc>
          <w:tcPr>
            <w:tcW w:w="1328" w:type="dxa"/>
          </w:tcPr>
          <w:p w14:paraId="3AA7D67C"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p w14:paraId="53DC3281"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1754,53</w:t>
            </w:r>
          </w:p>
        </w:tc>
        <w:tc>
          <w:tcPr>
            <w:tcW w:w="1288" w:type="dxa"/>
          </w:tcPr>
          <w:p w14:paraId="418A6870"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lang w:val="ru-RU"/>
              </w:rPr>
            </w:pPr>
          </w:p>
          <w:p w14:paraId="75D567E7"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   1754,53</w:t>
            </w:r>
          </w:p>
        </w:tc>
        <w:tc>
          <w:tcPr>
            <w:tcW w:w="1366" w:type="dxa"/>
          </w:tcPr>
          <w:p w14:paraId="16FFF33E"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 </w:t>
            </w:r>
          </w:p>
          <w:p w14:paraId="742361C5" w14:textId="77777777" w:rsidR="00BE76C5" w:rsidRPr="00BE76C5" w:rsidRDefault="00BE76C5" w:rsidP="00734A1A">
            <w:pPr>
              <w:widowControl/>
              <w:autoSpaceDE/>
              <w:autoSpaceDN/>
              <w:adjustRightInd/>
              <w:spacing w:before="0"/>
              <w:ind w:left="0"/>
              <w:jc w:val="left"/>
              <w:rPr>
                <w:rFonts w:ascii="Times New Roman" w:hAnsi="Times New Roman" w:cs="Times New Roman"/>
                <w:i/>
                <w:iCs/>
                <w:sz w:val="20"/>
                <w:szCs w:val="20"/>
              </w:rPr>
            </w:pPr>
            <w:r w:rsidRPr="00BE76C5">
              <w:rPr>
                <w:rFonts w:ascii="Times New Roman" w:hAnsi="Times New Roman" w:cs="Times New Roman"/>
                <w:sz w:val="22"/>
                <w:szCs w:val="22"/>
              </w:rPr>
              <w:t xml:space="preserve">       -</w:t>
            </w:r>
            <w:r w:rsidRPr="00BE76C5">
              <w:rPr>
                <w:rFonts w:ascii="Times New Roman" w:hAnsi="Times New Roman" w:cs="Times New Roman"/>
                <w:i/>
                <w:iCs/>
                <w:color w:val="000000"/>
                <w:sz w:val="20"/>
                <w:szCs w:val="20"/>
              </w:rPr>
              <w:t xml:space="preserve"> </w:t>
            </w:r>
            <w:r w:rsidRPr="00BE76C5">
              <w:rPr>
                <w:rFonts w:ascii="Times New Roman" w:hAnsi="Times New Roman" w:cs="Times New Roman"/>
                <w:i/>
                <w:iCs/>
                <w:sz w:val="20"/>
                <w:szCs w:val="20"/>
              </w:rPr>
              <w:tab/>
            </w:r>
            <w:r w:rsidRPr="00BE76C5">
              <w:rPr>
                <w:rFonts w:ascii="Times New Roman" w:hAnsi="Times New Roman" w:cs="Times New Roman"/>
                <w:i/>
                <w:iCs/>
                <w:sz w:val="20"/>
                <w:szCs w:val="20"/>
              </w:rPr>
              <w:tab/>
            </w:r>
          </w:p>
        </w:tc>
      </w:tr>
      <w:tr w:rsidR="00BE76C5" w:rsidRPr="00BE76C5" w14:paraId="032027FD" w14:textId="77777777" w:rsidTr="00734A1A">
        <w:trPr>
          <w:trHeight w:val="763"/>
        </w:trPr>
        <w:tc>
          <w:tcPr>
            <w:tcW w:w="1838" w:type="dxa"/>
            <w:vMerge/>
            <w:vAlign w:val="center"/>
          </w:tcPr>
          <w:p w14:paraId="74159009"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7A43A233"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продукту</w:t>
            </w:r>
          </w:p>
          <w:p w14:paraId="0FB28554"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Витрати теплоенергії на рік</w:t>
            </w:r>
          </w:p>
        </w:tc>
        <w:tc>
          <w:tcPr>
            <w:tcW w:w="1206" w:type="dxa"/>
          </w:tcPr>
          <w:p w14:paraId="4EB1924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0D4662F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roofErr w:type="spellStart"/>
            <w:r w:rsidRPr="00BE76C5">
              <w:rPr>
                <w:rFonts w:ascii="Times New Roman" w:hAnsi="Times New Roman" w:cs="Times New Roman"/>
                <w:sz w:val="22"/>
                <w:szCs w:val="22"/>
              </w:rPr>
              <w:t>Гкал</w:t>
            </w:r>
            <w:proofErr w:type="spellEnd"/>
          </w:p>
        </w:tc>
        <w:tc>
          <w:tcPr>
            <w:tcW w:w="1328" w:type="dxa"/>
          </w:tcPr>
          <w:p w14:paraId="604EC8FC"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lang w:val="ru-RU"/>
              </w:rPr>
            </w:pPr>
          </w:p>
          <w:p w14:paraId="49815B0A"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167,3</w:t>
            </w:r>
          </w:p>
        </w:tc>
        <w:tc>
          <w:tcPr>
            <w:tcW w:w="1288" w:type="dxa"/>
          </w:tcPr>
          <w:p w14:paraId="028E7344"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lang w:val="ru-RU"/>
              </w:rPr>
            </w:pPr>
          </w:p>
          <w:p w14:paraId="2DE8A90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153,3</w:t>
            </w:r>
          </w:p>
        </w:tc>
        <w:tc>
          <w:tcPr>
            <w:tcW w:w="1366" w:type="dxa"/>
          </w:tcPr>
          <w:p w14:paraId="51A87923"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p>
          <w:p w14:paraId="473C022A"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-14,0</w:t>
            </w:r>
          </w:p>
          <w:p w14:paraId="642BE5EA"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color w:val="000000"/>
                <w:sz w:val="20"/>
                <w:szCs w:val="20"/>
              </w:rPr>
              <w:t>(економія 8,4%)</w:t>
            </w:r>
            <w:r w:rsidRPr="00BE76C5">
              <w:rPr>
                <w:rFonts w:ascii="Times New Roman" w:hAnsi="Times New Roman" w:cs="Times New Roman"/>
                <w:i/>
                <w:iCs/>
                <w:color w:val="000000"/>
                <w:sz w:val="20"/>
                <w:szCs w:val="20"/>
              </w:rPr>
              <w:t xml:space="preserve">  </w:t>
            </w:r>
          </w:p>
        </w:tc>
      </w:tr>
      <w:tr w:rsidR="00BE76C5" w:rsidRPr="00BE76C5" w14:paraId="584E1B5D" w14:textId="77777777" w:rsidTr="00734A1A">
        <w:tc>
          <w:tcPr>
            <w:tcW w:w="1838" w:type="dxa"/>
            <w:vMerge/>
          </w:tcPr>
          <w:p w14:paraId="03AAD08F"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4B0FA18B"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ефективності</w:t>
            </w:r>
          </w:p>
          <w:p w14:paraId="31B526AE"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Вартість опалення 1 </w:t>
            </w:r>
            <w:proofErr w:type="spellStart"/>
            <w:r w:rsidRPr="00BE76C5">
              <w:rPr>
                <w:rFonts w:ascii="Times New Roman" w:hAnsi="Times New Roman" w:cs="Times New Roman"/>
                <w:sz w:val="22"/>
                <w:szCs w:val="22"/>
              </w:rPr>
              <w:t>кв.м</w:t>
            </w:r>
            <w:proofErr w:type="spellEnd"/>
            <w:r w:rsidRPr="00BE76C5">
              <w:rPr>
                <w:rFonts w:ascii="Times New Roman" w:hAnsi="Times New Roman" w:cs="Times New Roman"/>
                <w:sz w:val="22"/>
                <w:szCs w:val="22"/>
              </w:rPr>
              <w:t>. площі</w:t>
            </w:r>
          </w:p>
          <w:p w14:paraId="0D99BFEC"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06" w:type="dxa"/>
          </w:tcPr>
          <w:p w14:paraId="5E648AF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5234E5F9"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грн/</w:t>
            </w:r>
            <w:proofErr w:type="spellStart"/>
            <w:r w:rsidRPr="00BE76C5">
              <w:rPr>
                <w:rFonts w:ascii="Times New Roman" w:hAnsi="Times New Roman" w:cs="Times New Roman"/>
                <w:sz w:val="22"/>
                <w:szCs w:val="22"/>
              </w:rPr>
              <w:t>кв.м</w:t>
            </w:r>
            <w:proofErr w:type="spellEnd"/>
          </w:p>
        </w:tc>
        <w:tc>
          <w:tcPr>
            <w:tcW w:w="1328" w:type="dxa"/>
          </w:tcPr>
          <w:p w14:paraId="52676808"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640EEE4B"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205,12</w:t>
            </w:r>
          </w:p>
          <w:p w14:paraId="2BD8A8F6"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88" w:type="dxa"/>
          </w:tcPr>
          <w:p w14:paraId="31D6A68E"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12C0707A"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187,06</w:t>
            </w:r>
          </w:p>
          <w:p w14:paraId="7BA7B875"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366" w:type="dxa"/>
          </w:tcPr>
          <w:p w14:paraId="6C5C4CEC"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2BFFF3A5"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-18,06</w:t>
            </w:r>
          </w:p>
          <w:p w14:paraId="1532C8C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color w:val="000000"/>
                <w:sz w:val="20"/>
                <w:szCs w:val="20"/>
              </w:rPr>
              <w:t>(економія 8,8%)</w:t>
            </w:r>
            <w:r w:rsidRPr="00BE76C5">
              <w:rPr>
                <w:rFonts w:ascii="Times New Roman" w:hAnsi="Times New Roman" w:cs="Times New Roman"/>
                <w:i/>
                <w:iCs/>
                <w:color w:val="000000"/>
                <w:sz w:val="20"/>
                <w:szCs w:val="20"/>
              </w:rPr>
              <w:t xml:space="preserve">  </w:t>
            </w:r>
          </w:p>
        </w:tc>
      </w:tr>
      <w:tr w:rsidR="00BE76C5" w:rsidRPr="00BE76C5" w14:paraId="439C59DE" w14:textId="77777777" w:rsidTr="00734A1A">
        <w:trPr>
          <w:trHeight w:val="648"/>
        </w:trPr>
        <w:tc>
          <w:tcPr>
            <w:tcW w:w="1838" w:type="dxa"/>
            <w:vMerge/>
            <w:vAlign w:val="center"/>
          </w:tcPr>
          <w:p w14:paraId="477CB625"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166490D8"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Витрати теплової енергії на 1 </w:t>
            </w:r>
            <w:proofErr w:type="spellStart"/>
            <w:r w:rsidRPr="00BE76C5">
              <w:rPr>
                <w:rFonts w:ascii="Times New Roman" w:hAnsi="Times New Roman" w:cs="Times New Roman"/>
                <w:sz w:val="22"/>
                <w:szCs w:val="22"/>
              </w:rPr>
              <w:t>кв.м</w:t>
            </w:r>
            <w:proofErr w:type="spellEnd"/>
            <w:r w:rsidRPr="00BE76C5">
              <w:rPr>
                <w:rFonts w:ascii="Times New Roman" w:hAnsi="Times New Roman" w:cs="Times New Roman"/>
                <w:sz w:val="22"/>
                <w:szCs w:val="22"/>
              </w:rPr>
              <w:t>. площі опалення</w:t>
            </w:r>
          </w:p>
        </w:tc>
        <w:tc>
          <w:tcPr>
            <w:tcW w:w="1206" w:type="dxa"/>
            <w:vAlign w:val="center"/>
          </w:tcPr>
          <w:p w14:paraId="2B157B6C"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722CA69D"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Гкал</w:t>
            </w:r>
            <w:proofErr w:type="spellEnd"/>
            <w:r w:rsidRPr="00BE76C5">
              <w:rPr>
                <w:rFonts w:ascii="Times New Roman" w:hAnsi="Times New Roman" w:cs="Times New Roman"/>
                <w:sz w:val="22"/>
                <w:szCs w:val="22"/>
              </w:rPr>
              <w:t>/</w:t>
            </w:r>
            <w:proofErr w:type="spellStart"/>
            <w:r w:rsidRPr="00BE76C5">
              <w:rPr>
                <w:rFonts w:ascii="Times New Roman" w:hAnsi="Times New Roman" w:cs="Times New Roman"/>
                <w:sz w:val="22"/>
                <w:szCs w:val="22"/>
              </w:rPr>
              <w:t>кв.м</w:t>
            </w:r>
            <w:proofErr w:type="spellEnd"/>
          </w:p>
        </w:tc>
        <w:tc>
          <w:tcPr>
            <w:tcW w:w="1328" w:type="dxa"/>
            <w:vAlign w:val="center"/>
          </w:tcPr>
          <w:p w14:paraId="3600C0B5"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55EDBA57"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0,095</w:t>
            </w:r>
          </w:p>
        </w:tc>
        <w:tc>
          <w:tcPr>
            <w:tcW w:w="1288" w:type="dxa"/>
          </w:tcPr>
          <w:p w14:paraId="1C128C9A"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0EA8A021"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7613BD98"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0,087</w:t>
            </w:r>
          </w:p>
        </w:tc>
        <w:tc>
          <w:tcPr>
            <w:tcW w:w="1366" w:type="dxa"/>
          </w:tcPr>
          <w:p w14:paraId="6E5D657B"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100B03DE"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-0,008</w:t>
            </w:r>
          </w:p>
          <w:p w14:paraId="11A00995"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color w:val="000000"/>
                <w:sz w:val="20"/>
                <w:szCs w:val="20"/>
              </w:rPr>
              <w:t>(економія 8,4%)</w:t>
            </w:r>
            <w:r w:rsidRPr="00BE76C5">
              <w:rPr>
                <w:rFonts w:ascii="Times New Roman" w:hAnsi="Times New Roman" w:cs="Times New Roman"/>
                <w:i/>
                <w:iCs/>
                <w:color w:val="000000"/>
                <w:sz w:val="20"/>
                <w:szCs w:val="20"/>
              </w:rPr>
              <w:t xml:space="preserve">  </w:t>
            </w:r>
          </w:p>
        </w:tc>
      </w:tr>
      <w:tr w:rsidR="00BE76C5" w:rsidRPr="00BE76C5" w14:paraId="3BDDE183" w14:textId="77777777" w:rsidTr="00734A1A">
        <w:trPr>
          <w:trHeight w:val="1480"/>
        </w:trPr>
        <w:tc>
          <w:tcPr>
            <w:tcW w:w="1838" w:type="dxa"/>
            <w:vMerge/>
            <w:vAlign w:val="center"/>
          </w:tcPr>
          <w:p w14:paraId="60307117"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3D6F5839"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якості</w:t>
            </w:r>
          </w:p>
          <w:p w14:paraId="73984684" w14:textId="5830F49F"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Питома вага площі, що потребує витрат на опалення за рахунок міс</w:t>
            </w:r>
            <w:r w:rsidR="000A7B8F">
              <w:rPr>
                <w:rFonts w:ascii="Times New Roman" w:hAnsi="Times New Roman" w:cs="Times New Roman"/>
                <w:sz w:val="22"/>
                <w:szCs w:val="22"/>
              </w:rPr>
              <w:t>цевого</w:t>
            </w:r>
            <w:r w:rsidRPr="00BE76C5">
              <w:rPr>
                <w:rFonts w:ascii="Times New Roman" w:hAnsi="Times New Roman" w:cs="Times New Roman"/>
                <w:sz w:val="22"/>
                <w:szCs w:val="22"/>
              </w:rPr>
              <w:t xml:space="preserve"> бюджету, до загальної площі нежитлових приміщень, врахованих на балансі ФКМ  </w:t>
            </w:r>
          </w:p>
        </w:tc>
        <w:tc>
          <w:tcPr>
            <w:tcW w:w="1206" w:type="dxa"/>
            <w:vAlign w:val="center"/>
          </w:tcPr>
          <w:p w14:paraId="33D61E8E"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c>
          <w:tcPr>
            <w:tcW w:w="1328" w:type="dxa"/>
            <w:vAlign w:val="center"/>
          </w:tcPr>
          <w:p w14:paraId="385EF6F1"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2E344EB9"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5,83</w:t>
            </w:r>
          </w:p>
          <w:p w14:paraId="27BCDA83"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288" w:type="dxa"/>
          </w:tcPr>
          <w:p w14:paraId="13179C20"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0BCD2483"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57FE617F"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54EF2FE9"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5,83</w:t>
            </w:r>
          </w:p>
        </w:tc>
        <w:tc>
          <w:tcPr>
            <w:tcW w:w="1366" w:type="dxa"/>
          </w:tcPr>
          <w:p w14:paraId="770DD143"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i/>
                <w:iCs/>
                <w:sz w:val="22"/>
                <w:szCs w:val="22"/>
              </w:rPr>
            </w:pPr>
          </w:p>
          <w:p w14:paraId="6821EC73"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i/>
                <w:iCs/>
                <w:sz w:val="22"/>
                <w:szCs w:val="22"/>
              </w:rPr>
            </w:pPr>
          </w:p>
          <w:p w14:paraId="7878F461" w14:textId="77777777" w:rsidR="00BE76C5" w:rsidRPr="00BE76C5" w:rsidRDefault="00BE76C5" w:rsidP="00734A1A">
            <w:pPr>
              <w:widowControl/>
              <w:autoSpaceDE/>
              <w:autoSpaceDN/>
              <w:adjustRightInd/>
              <w:spacing w:before="0"/>
              <w:ind w:left="0"/>
              <w:jc w:val="center"/>
              <w:rPr>
                <w:rFonts w:ascii="Times New Roman" w:hAnsi="Times New Roman" w:cs="Times New Roman"/>
                <w:i/>
                <w:iCs/>
                <w:sz w:val="22"/>
                <w:szCs w:val="22"/>
              </w:rPr>
            </w:pPr>
          </w:p>
          <w:p w14:paraId="53443010"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w:t>
            </w:r>
            <w:r w:rsidRPr="00BE76C5">
              <w:rPr>
                <w:rFonts w:ascii="Times New Roman" w:hAnsi="Times New Roman" w:cs="Times New Roman"/>
                <w:i/>
                <w:iCs/>
                <w:color w:val="000000"/>
                <w:sz w:val="20"/>
                <w:szCs w:val="20"/>
              </w:rPr>
              <w:t xml:space="preserve"> </w:t>
            </w:r>
          </w:p>
          <w:p w14:paraId="79F4B558"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i/>
                <w:iCs/>
                <w:sz w:val="20"/>
                <w:szCs w:val="20"/>
              </w:rPr>
            </w:pPr>
          </w:p>
        </w:tc>
      </w:tr>
      <w:tr w:rsidR="00BE76C5" w:rsidRPr="00BE76C5" w14:paraId="3D512691" w14:textId="77777777" w:rsidTr="00734A1A">
        <w:trPr>
          <w:trHeight w:val="1480"/>
        </w:trPr>
        <w:tc>
          <w:tcPr>
            <w:tcW w:w="1838" w:type="dxa"/>
            <w:vMerge/>
            <w:vAlign w:val="center"/>
          </w:tcPr>
          <w:p w14:paraId="4A2131D6"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7681B103"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14:paraId="6870AADC" w14:textId="716C67F0" w:rsidR="00BE76C5" w:rsidRPr="00BE76C5" w:rsidRDefault="0030026F" w:rsidP="00734A1A">
            <w:pPr>
              <w:widowControl/>
              <w:autoSpaceDE/>
              <w:autoSpaceDN/>
              <w:adjustRightInd/>
              <w:spacing w:before="0"/>
              <w:ind w:left="0"/>
              <w:jc w:val="left"/>
              <w:rPr>
                <w:rFonts w:ascii="Times New Roman" w:hAnsi="Times New Roman" w:cs="Times New Roman"/>
                <w:b/>
                <w:sz w:val="22"/>
                <w:szCs w:val="22"/>
              </w:rPr>
            </w:pPr>
            <w:r>
              <w:rPr>
                <w:rFonts w:ascii="Times New Roman" w:hAnsi="Times New Roman" w:cs="Times New Roman"/>
                <w:b/>
                <w:sz w:val="22"/>
                <w:szCs w:val="22"/>
              </w:rPr>
              <w:t>4.</w:t>
            </w:r>
            <w:r w:rsidR="00BE76C5" w:rsidRPr="00BE76C5">
              <w:rPr>
                <w:rFonts w:ascii="Times New Roman" w:hAnsi="Times New Roman" w:cs="Times New Roman"/>
                <w:b/>
                <w:sz w:val="22"/>
                <w:szCs w:val="22"/>
              </w:rPr>
              <w:t>2.2.</w:t>
            </w:r>
            <w:r>
              <w:rPr>
                <w:rFonts w:ascii="Times New Roman" w:hAnsi="Times New Roman" w:cs="Times New Roman"/>
                <w:b/>
                <w:sz w:val="22"/>
                <w:szCs w:val="22"/>
              </w:rPr>
              <w:t xml:space="preserve"> </w:t>
            </w:r>
            <w:r w:rsidR="00BE76C5" w:rsidRPr="00BE76C5">
              <w:rPr>
                <w:rFonts w:ascii="Times New Roman" w:hAnsi="Times New Roman" w:cs="Times New Roman"/>
                <w:b/>
                <w:sz w:val="22"/>
                <w:szCs w:val="22"/>
              </w:rPr>
              <w:t xml:space="preserve">Постачання природного газу до об’єктів комунальної власності, </w:t>
            </w:r>
            <w:r w:rsidR="00BE76C5" w:rsidRPr="00BE76C5">
              <w:rPr>
                <w:rFonts w:ascii="Times New Roman" w:hAnsi="Times New Roman" w:cs="Times New Roman"/>
                <w:b/>
                <w:bCs/>
                <w:sz w:val="22"/>
                <w:szCs w:val="22"/>
              </w:rPr>
              <w:t>врахованих на балансі Фонду</w:t>
            </w:r>
            <w:r w:rsidR="00BE76C5" w:rsidRPr="00BE76C5">
              <w:rPr>
                <w:rFonts w:ascii="Times New Roman" w:hAnsi="Times New Roman" w:cs="Times New Roman"/>
                <w:sz w:val="22"/>
                <w:szCs w:val="22"/>
              </w:rPr>
              <w:t xml:space="preserve"> </w:t>
            </w:r>
          </w:p>
        </w:tc>
        <w:tc>
          <w:tcPr>
            <w:tcW w:w="1206" w:type="dxa"/>
            <w:vAlign w:val="center"/>
          </w:tcPr>
          <w:p w14:paraId="4557B3FB"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328" w:type="dxa"/>
            <w:vAlign w:val="center"/>
          </w:tcPr>
          <w:p w14:paraId="50A079E7"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288" w:type="dxa"/>
          </w:tcPr>
          <w:p w14:paraId="377164F7"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366" w:type="dxa"/>
          </w:tcPr>
          <w:p w14:paraId="143B2D9A"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p>
        </w:tc>
      </w:tr>
      <w:tr w:rsidR="00BE76C5" w:rsidRPr="00BE76C5" w14:paraId="0B539591" w14:textId="77777777" w:rsidTr="00734A1A">
        <w:trPr>
          <w:trHeight w:val="699"/>
        </w:trPr>
        <w:tc>
          <w:tcPr>
            <w:tcW w:w="1838" w:type="dxa"/>
            <w:vMerge/>
            <w:vAlign w:val="center"/>
          </w:tcPr>
          <w:p w14:paraId="6D41564D"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7E98A8B4"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витрат</w:t>
            </w:r>
          </w:p>
          <w:p w14:paraId="418CEE69"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sz w:val="22"/>
                <w:szCs w:val="22"/>
              </w:rPr>
              <w:t>Бюджетні витрати</w:t>
            </w:r>
          </w:p>
        </w:tc>
        <w:tc>
          <w:tcPr>
            <w:tcW w:w="1206" w:type="dxa"/>
            <w:vAlign w:val="center"/>
          </w:tcPr>
          <w:p w14:paraId="56A3171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49B90114"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тис.грн</w:t>
            </w:r>
            <w:proofErr w:type="spellEnd"/>
          </w:p>
        </w:tc>
        <w:tc>
          <w:tcPr>
            <w:tcW w:w="1328" w:type="dxa"/>
            <w:vAlign w:val="center"/>
          </w:tcPr>
          <w:p w14:paraId="596B398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018BB589"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120,668</w:t>
            </w:r>
          </w:p>
        </w:tc>
        <w:tc>
          <w:tcPr>
            <w:tcW w:w="1288" w:type="dxa"/>
          </w:tcPr>
          <w:p w14:paraId="67BFFE0B"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4B81CB75"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4D67162E"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63,076</w:t>
            </w:r>
          </w:p>
        </w:tc>
        <w:tc>
          <w:tcPr>
            <w:tcW w:w="1366" w:type="dxa"/>
          </w:tcPr>
          <w:p w14:paraId="06CAB1EA"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p>
          <w:p w14:paraId="2918114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-57,592</w:t>
            </w:r>
          </w:p>
          <w:p w14:paraId="1B5AF41C"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18"/>
                <w:szCs w:val="18"/>
              </w:rPr>
            </w:pPr>
            <w:r w:rsidRPr="00BE76C5">
              <w:rPr>
                <w:rFonts w:ascii="Times New Roman" w:hAnsi="Times New Roman" w:cs="Times New Roman"/>
                <w:color w:val="000000"/>
                <w:sz w:val="20"/>
                <w:szCs w:val="20"/>
              </w:rPr>
              <w:t>(економія 47,7%)</w:t>
            </w:r>
            <w:r w:rsidRPr="00BE76C5">
              <w:rPr>
                <w:rFonts w:ascii="Times New Roman" w:hAnsi="Times New Roman" w:cs="Times New Roman"/>
                <w:i/>
                <w:iCs/>
                <w:color w:val="000000"/>
                <w:sz w:val="20"/>
                <w:szCs w:val="20"/>
              </w:rPr>
              <w:t xml:space="preserve">  </w:t>
            </w:r>
          </w:p>
        </w:tc>
      </w:tr>
      <w:tr w:rsidR="00BE76C5" w:rsidRPr="00BE76C5" w14:paraId="2433EBCA" w14:textId="77777777" w:rsidTr="00734A1A">
        <w:trPr>
          <w:trHeight w:val="938"/>
        </w:trPr>
        <w:tc>
          <w:tcPr>
            <w:tcW w:w="1838" w:type="dxa"/>
            <w:vMerge/>
            <w:vAlign w:val="center"/>
          </w:tcPr>
          <w:p w14:paraId="209D826A"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55A0F2D3"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roofErr w:type="spellStart"/>
            <w:r w:rsidRPr="00BE76C5">
              <w:rPr>
                <w:rFonts w:ascii="Times New Roman" w:hAnsi="Times New Roman" w:cs="Times New Roman"/>
                <w:sz w:val="22"/>
                <w:szCs w:val="22"/>
                <w:lang w:val="ru-RU"/>
              </w:rPr>
              <w:t>Площа</w:t>
            </w:r>
            <w:proofErr w:type="spellEnd"/>
            <w:r w:rsidRPr="00BE76C5">
              <w:rPr>
                <w:rFonts w:ascii="Times New Roman" w:hAnsi="Times New Roman" w:cs="Times New Roman"/>
                <w:sz w:val="22"/>
                <w:szCs w:val="22"/>
              </w:rPr>
              <w:t xml:space="preserve"> об’єктів</w:t>
            </w:r>
            <w:r w:rsidRPr="00BE76C5">
              <w:rPr>
                <w:rFonts w:ascii="Times New Roman" w:hAnsi="Times New Roman" w:cs="Times New Roman"/>
                <w:sz w:val="22"/>
                <w:szCs w:val="22"/>
                <w:lang w:val="ru-RU"/>
              </w:rPr>
              <w:t xml:space="preserve">, </w:t>
            </w:r>
            <w:proofErr w:type="spellStart"/>
            <w:r w:rsidRPr="00BE76C5">
              <w:rPr>
                <w:rFonts w:ascii="Times New Roman" w:hAnsi="Times New Roman" w:cs="Times New Roman"/>
                <w:sz w:val="22"/>
                <w:szCs w:val="22"/>
                <w:lang w:val="ru-RU"/>
              </w:rPr>
              <w:t>що</w:t>
            </w:r>
            <w:proofErr w:type="spellEnd"/>
            <w:r w:rsidRPr="00BE76C5">
              <w:rPr>
                <w:rFonts w:ascii="Times New Roman" w:hAnsi="Times New Roman" w:cs="Times New Roman"/>
                <w:sz w:val="22"/>
                <w:szCs w:val="22"/>
                <w:lang w:val="ru-RU"/>
              </w:rPr>
              <w:t xml:space="preserve"> </w:t>
            </w:r>
            <w:proofErr w:type="spellStart"/>
            <w:r w:rsidRPr="00BE76C5">
              <w:rPr>
                <w:rFonts w:ascii="Times New Roman" w:hAnsi="Times New Roman" w:cs="Times New Roman"/>
                <w:sz w:val="22"/>
                <w:szCs w:val="22"/>
                <w:lang w:val="ru-RU"/>
              </w:rPr>
              <w:t>опалюються</w:t>
            </w:r>
            <w:proofErr w:type="spellEnd"/>
            <w:r w:rsidRPr="00BE76C5">
              <w:rPr>
                <w:rFonts w:ascii="Times New Roman" w:hAnsi="Times New Roman" w:cs="Times New Roman"/>
                <w:sz w:val="22"/>
                <w:szCs w:val="22"/>
                <w:lang w:val="ru-RU"/>
              </w:rPr>
              <w:t xml:space="preserve"> з </w:t>
            </w:r>
            <w:r w:rsidRPr="00BE76C5">
              <w:rPr>
                <w:rFonts w:ascii="Times New Roman" w:hAnsi="Times New Roman" w:cs="Times New Roman"/>
                <w:sz w:val="22"/>
                <w:szCs w:val="22"/>
              </w:rPr>
              <w:t>використанням природного газу</w:t>
            </w:r>
          </w:p>
        </w:tc>
        <w:tc>
          <w:tcPr>
            <w:tcW w:w="1206" w:type="dxa"/>
            <w:vAlign w:val="center"/>
          </w:tcPr>
          <w:p w14:paraId="1A906C16"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кв</w:t>
            </w:r>
            <w:proofErr w:type="spellEnd"/>
            <w:r w:rsidRPr="00BE76C5">
              <w:rPr>
                <w:rFonts w:ascii="Times New Roman" w:hAnsi="Times New Roman" w:cs="Times New Roman"/>
                <w:sz w:val="22"/>
                <w:szCs w:val="22"/>
              </w:rPr>
              <w:t>. м</w:t>
            </w:r>
          </w:p>
        </w:tc>
        <w:tc>
          <w:tcPr>
            <w:tcW w:w="1328" w:type="dxa"/>
            <w:vAlign w:val="center"/>
          </w:tcPr>
          <w:p w14:paraId="318F3CE5"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1791,2</w:t>
            </w:r>
          </w:p>
        </w:tc>
        <w:tc>
          <w:tcPr>
            <w:tcW w:w="1288" w:type="dxa"/>
          </w:tcPr>
          <w:p w14:paraId="5F1FD9CF"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63F3B203"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1458,1</w:t>
            </w:r>
          </w:p>
          <w:p w14:paraId="170118CD"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366" w:type="dxa"/>
          </w:tcPr>
          <w:p w14:paraId="20211FAE"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31C91A5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-333,1</w:t>
            </w:r>
          </w:p>
          <w:p w14:paraId="0B0399E7"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r w:rsidRPr="00BE76C5">
              <w:rPr>
                <w:rFonts w:ascii="Times New Roman" w:hAnsi="Times New Roman" w:cs="Times New Roman"/>
                <w:color w:val="000000"/>
                <w:sz w:val="20"/>
                <w:szCs w:val="20"/>
              </w:rPr>
              <w:t>(економія 18,6%)</w:t>
            </w:r>
            <w:r w:rsidRPr="00BE76C5">
              <w:rPr>
                <w:rFonts w:ascii="Times New Roman" w:hAnsi="Times New Roman" w:cs="Times New Roman"/>
                <w:i/>
                <w:iCs/>
                <w:color w:val="000000"/>
                <w:sz w:val="20"/>
                <w:szCs w:val="20"/>
              </w:rPr>
              <w:t xml:space="preserve">  </w:t>
            </w:r>
          </w:p>
        </w:tc>
      </w:tr>
      <w:tr w:rsidR="00BE76C5" w:rsidRPr="00BE76C5" w14:paraId="1F1F93C7" w14:textId="77777777" w:rsidTr="00734A1A">
        <w:trPr>
          <w:trHeight w:val="939"/>
        </w:trPr>
        <w:tc>
          <w:tcPr>
            <w:tcW w:w="1838" w:type="dxa"/>
            <w:vMerge/>
            <w:vAlign w:val="center"/>
          </w:tcPr>
          <w:p w14:paraId="76E9790C"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75D5CB4D"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продукту</w:t>
            </w:r>
          </w:p>
          <w:p w14:paraId="25E53240"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sz w:val="22"/>
                <w:szCs w:val="22"/>
              </w:rPr>
              <w:t xml:space="preserve">Споживання природного газу </w:t>
            </w:r>
          </w:p>
        </w:tc>
        <w:tc>
          <w:tcPr>
            <w:tcW w:w="1206" w:type="dxa"/>
          </w:tcPr>
          <w:p w14:paraId="64C57CAB"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074C878A"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куб.м</w:t>
            </w:r>
            <w:proofErr w:type="spellEnd"/>
          </w:p>
        </w:tc>
        <w:tc>
          <w:tcPr>
            <w:tcW w:w="1328" w:type="dxa"/>
          </w:tcPr>
          <w:p w14:paraId="1DF85D5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5C2108BA"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6514,2</w:t>
            </w:r>
          </w:p>
          <w:p w14:paraId="7A589DA9"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288" w:type="dxa"/>
          </w:tcPr>
          <w:p w14:paraId="34A55149"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452C1EC8"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3074</w:t>
            </w:r>
          </w:p>
        </w:tc>
        <w:tc>
          <w:tcPr>
            <w:tcW w:w="1366" w:type="dxa"/>
          </w:tcPr>
          <w:p w14:paraId="48A5C08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19D743F9"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-3440,2</w:t>
            </w:r>
          </w:p>
          <w:p w14:paraId="72576DE3"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r w:rsidRPr="00BE76C5">
              <w:rPr>
                <w:rFonts w:ascii="Times New Roman" w:hAnsi="Times New Roman" w:cs="Times New Roman"/>
                <w:color w:val="000000"/>
                <w:sz w:val="20"/>
                <w:szCs w:val="20"/>
              </w:rPr>
              <w:t>(економія 52,8%)</w:t>
            </w:r>
            <w:r w:rsidRPr="00BE76C5">
              <w:rPr>
                <w:rFonts w:ascii="Times New Roman" w:hAnsi="Times New Roman" w:cs="Times New Roman"/>
                <w:i/>
                <w:iCs/>
                <w:color w:val="000000"/>
                <w:sz w:val="20"/>
                <w:szCs w:val="20"/>
              </w:rPr>
              <w:t xml:space="preserve">  </w:t>
            </w:r>
          </w:p>
        </w:tc>
      </w:tr>
      <w:tr w:rsidR="00BE76C5" w:rsidRPr="00BE76C5" w14:paraId="1607364F" w14:textId="77777777" w:rsidTr="00734A1A">
        <w:trPr>
          <w:trHeight w:val="1158"/>
        </w:trPr>
        <w:tc>
          <w:tcPr>
            <w:tcW w:w="1838" w:type="dxa"/>
            <w:vMerge/>
            <w:vAlign w:val="center"/>
          </w:tcPr>
          <w:p w14:paraId="19750BF1"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3A57DD70"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ефективності</w:t>
            </w:r>
          </w:p>
          <w:p w14:paraId="57D6F710"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Витрати природного газу на 1 </w:t>
            </w:r>
            <w:proofErr w:type="spellStart"/>
            <w:r w:rsidRPr="00BE76C5">
              <w:rPr>
                <w:rFonts w:ascii="Times New Roman" w:hAnsi="Times New Roman" w:cs="Times New Roman"/>
                <w:sz w:val="22"/>
                <w:szCs w:val="22"/>
              </w:rPr>
              <w:t>кв.м</w:t>
            </w:r>
            <w:proofErr w:type="spellEnd"/>
            <w:r w:rsidRPr="00BE76C5">
              <w:rPr>
                <w:rFonts w:ascii="Times New Roman" w:hAnsi="Times New Roman" w:cs="Times New Roman"/>
                <w:sz w:val="22"/>
                <w:szCs w:val="22"/>
              </w:rPr>
              <w:t xml:space="preserve"> площі</w:t>
            </w:r>
          </w:p>
          <w:p w14:paraId="6CD117CC"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tc>
        <w:tc>
          <w:tcPr>
            <w:tcW w:w="1206" w:type="dxa"/>
          </w:tcPr>
          <w:p w14:paraId="2C8AD809"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658E8C89"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28B2579C"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куб.м</w:t>
            </w:r>
            <w:proofErr w:type="spellEnd"/>
            <w:r w:rsidRPr="00BE76C5">
              <w:rPr>
                <w:rFonts w:ascii="Times New Roman" w:hAnsi="Times New Roman" w:cs="Times New Roman"/>
                <w:sz w:val="22"/>
                <w:szCs w:val="22"/>
              </w:rPr>
              <w:t>/</w:t>
            </w:r>
            <w:proofErr w:type="spellStart"/>
            <w:r w:rsidRPr="00BE76C5">
              <w:rPr>
                <w:rFonts w:ascii="Times New Roman" w:hAnsi="Times New Roman" w:cs="Times New Roman"/>
                <w:sz w:val="22"/>
                <w:szCs w:val="22"/>
              </w:rPr>
              <w:t>кв.м</w:t>
            </w:r>
            <w:proofErr w:type="spellEnd"/>
          </w:p>
          <w:p w14:paraId="5CD7CE77"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328" w:type="dxa"/>
          </w:tcPr>
          <w:p w14:paraId="5E18A06B"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71CF0601" w14:textId="77777777" w:rsidR="00BE76C5" w:rsidRPr="00BE76C5" w:rsidRDefault="00BE76C5" w:rsidP="00734A1A">
            <w:pPr>
              <w:widowControl/>
              <w:tabs>
                <w:tab w:val="left" w:pos="615"/>
                <w:tab w:val="center" w:pos="983"/>
              </w:tabs>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ab/>
            </w:r>
          </w:p>
          <w:p w14:paraId="2E264C1A"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3,64</w:t>
            </w:r>
          </w:p>
        </w:tc>
        <w:tc>
          <w:tcPr>
            <w:tcW w:w="1288" w:type="dxa"/>
          </w:tcPr>
          <w:p w14:paraId="0E423F1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1E7C01D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165E974E"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2,11</w:t>
            </w:r>
          </w:p>
          <w:p w14:paraId="45DF3FC9"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366" w:type="dxa"/>
          </w:tcPr>
          <w:p w14:paraId="209EE18E"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0A3FCEC5"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-1,53</w:t>
            </w:r>
          </w:p>
          <w:p w14:paraId="4CEC084C"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r w:rsidRPr="00BE76C5">
              <w:rPr>
                <w:rFonts w:ascii="Times New Roman" w:hAnsi="Times New Roman" w:cs="Times New Roman"/>
                <w:color w:val="000000"/>
                <w:sz w:val="20"/>
                <w:szCs w:val="20"/>
              </w:rPr>
              <w:t>(економія 42,0%)</w:t>
            </w:r>
            <w:r w:rsidRPr="00BE76C5">
              <w:rPr>
                <w:rFonts w:ascii="Times New Roman" w:hAnsi="Times New Roman" w:cs="Times New Roman"/>
                <w:i/>
                <w:iCs/>
                <w:color w:val="000000"/>
                <w:sz w:val="20"/>
                <w:szCs w:val="20"/>
              </w:rPr>
              <w:t xml:space="preserve">  </w:t>
            </w:r>
          </w:p>
        </w:tc>
      </w:tr>
      <w:tr w:rsidR="00BE76C5" w:rsidRPr="00BE76C5" w14:paraId="0291D60B" w14:textId="77777777" w:rsidTr="00734A1A">
        <w:trPr>
          <w:trHeight w:val="1480"/>
        </w:trPr>
        <w:tc>
          <w:tcPr>
            <w:tcW w:w="1838" w:type="dxa"/>
            <w:vMerge/>
            <w:vAlign w:val="center"/>
          </w:tcPr>
          <w:p w14:paraId="2DBB415A"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03C6EC92"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якості</w:t>
            </w:r>
          </w:p>
          <w:p w14:paraId="016E4C79" w14:textId="69256EAC" w:rsidR="00BE76C5" w:rsidRPr="00BE76C5" w:rsidRDefault="00BE76C5" w:rsidP="00734A1A">
            <w:pPr>
              <w:widowControl/>
              <w:autoSpaceDE/>
              <w:autoSpaceDN/>
              <w:adjustRightInd/>
              <w:spacing w:before="0"/>
              <w:ind w:left="0"/>
              <w:jc w:val="left"/>
              <w:rPr>
                <w:rFonts w:ascii="Times New Roman" w:hAnsi="Times New Roman" w:cs="Times New Roman"/>
                <w:sz w:val="22"/>
                <w:szCs w:val="22"/>
                <w:lang w:val="ru-RU"/>
              </w:rPr>
            </w:pPr>
            <w:r w:rsidRPr="00BE76C5">
              <w:rPr>
                <w:rFonts w:ascii="Times New Roman" w:hAnsi="Times New Roman" w:cs="Times New Roman"/>
                <w:sz w:val="22"/>
                <w:szCs w:val="22"/>
              </w:rPr>
              <w:t>Питома вага</w:t>
            </w:r>
            <w:r w:rsidRPr="00BE76C5">
              <w:rPr>
                <w:rFonts w:ascii="Times New Roman" w:hAnsi="Times New Roman" w:cs="Times New Roman"/>
                <w:sz w:val="22"/>
                <w:szCs w:val="22"/>
                <w:lang w:val="ru-RU"/>
              </w:rPr>
              <w:t xml:space="preserve"> </w:t>
            </w:r>
            <w:proofErr w:type="spellStart"/>
            <w:r w:rsidRPr="00BE76C5">
              <w:rPr>
                <w:rFonts w:ascii="Times New Roman" w:hAnsi="Times New Roman" w:cs="Times New Roman"/>
                <w:sz w:val="22"/>
                <w:szCs w:val="22"/>
                <w:lang w:val="ru-RU"/>
              </w:rPr>
              <w:t>площі</w:t>
            </w:r>
            <w:proofErr w:type="spellEnd"/>
            <w:r w:rsidRPr="00BE76C5">
              <w:rPr>
                <w:rFonts w:ascii="Times New Roman" w:hAnsi="Times New Roman" w:cs="Times New Roman"/>
                <w:sz w:val="22"/>
                <w:szCs w:val="22"/>
                <w:lang w:val="ru-RU"/>
              </w:rPr>
              <w:t xml:space="preserve">, </w:t>
            </w:r>
            <w:proofErr w:type="spellStart"/>
            <w:r w:rsidRPr="00BE76C5">
              <w:rPr>
                <w:rFonts w:ascii="Times New Roman" w:hAnsi="Times New Roman" w:cs="Times New Roman"/>
                <w:sz w:val="22"/>
                <w:szCs w:val="22"/>
                <w:lang w:val="ru-RU"/>
              </w:rPr>
              <w:t>що</w:t>
            </w:r>
            <w:proofErr w:type="spellEnd"/>
            <w:r w:rsidRPr="00BE76C5">
              <w:rPr>
                <w:rFonts w:ascii="Times New Roman" w:hAnsi="Times New Roman" w:cs="Times New Roman"/>
                <w:sz w:val="22"/>
                <w:szCs w:val="22"/>
                <w:lang w:val="ru-RU"/>
              </w:rPr>
              <w:t xml:space="preserve"> </w:t>
            </w:r>
            <w:r w:rsidRPr="00BE76C5">
              <w:rPr>
                <w:rFonts w:ascii="Times New Roman" w:hAnsi="Times New Roman" w:cs="Times New Roman"/>
                <w:sz w:val="22"/>
                <w:szCs w:val="22"/>
              </w:rPr>
              <w:t xml:space="preserve">опалюється </w:t>
            </w:r>
            <w:r w:rsidRPr="00BE76C5">
              <w:rPr>
                <w:rFonts w:ascii="Times New Roman" w:hAnsi="Times New Roman" w:cs="Times New Roman"/>
                <w:sz w:val="22"/>
                <w:szCs w:val="22"/>
                <w:lang w:val="ru-RU"/>
              </w:rPr>
              <w:t xml:space="preserve">з </w:t>
            </w:r>
            <w:r w:rsidRPr="00BE76C5">
              <w:rPr>
                <w:rFonts w:ascii="Times New Roman" w:hAnsi="Times New Roman" w:cs="Times New Roman"/>
                <w:sz w:val="22"/>
                <w:szCs w:val="22"/>
              </w:rPr>
              <w:t>використанням природного газ</w:t>
            </w:r>
            <w:r w:rsidR="000A7B8F">
              <w:rPr>
                <w:rFonts w:ascii="Times New Roman" w:hAnsi="Times New Roman" w:cs="Times New Roman"/>
                <w:sz w:val="22"/>
                <w:szCs w:val="22"/>
              </w:rPr>
              <w:t>у</w:t>
            </w:r>
            <w:r w:rsidRPr="00BE76C5">
              <w:rPr>
                <w:rFonts w:ascii="Times New Roman" w:hAnsi="Times New Roman" w:cs="Times New Roman"/>
                <w:sz w:val="22"/>
                <w:szCs w:val="22"/>
                <w:lang w:val="ru-RU"/>
              </w:rPr>
              <w:t xml:space="preserve">, до </w:t>
            </w:r>
            <w:proofErr w:type="spellStart"/>
            <w:r w:rsidRPr="00BE76C5">
              <w:rPr>
                <w:rFonts w:ascii="Times New Roman" w:hAnsi="Times New Roman" w:cs="Times New Roman"/>
                <w:sz w:val="22"/>
                <w:szCs w:val="22"/>
                <w:lang w:val="ru-RU"/>
              </w:rPr>
              <w:t>загальної</w:t>
            </w:r>
            <w:proofErr w:type="spellEnd"/>
            <w:r w:rsidRPr="00BE76C5">
              <w:rPr>
                <w:rFonts w:ascii="Times New Roman" w:hAnsi="Times New Roman" w:cs="Times New Roman"/>
                <w:sz w:val="22"/>
                <w:szCs w:val="22"/>
                <w:lang w:val="ru-RU"/>
              </w:rPr>
              <w:t xml:space="preserve"> </w:t>
            </w:r>
            <w:proofErr w:type="spellStart"/>
            <w:r w:rsidRPr="00BE76C5">
              <w:rPr>
                <w:rFonts w:ascii="Times New Roman" w:hAnsi="Times New Roman" w:cs="Times New Roman"/>
                <w:sz w:val="22"/>
                <w:szCs w:val="22"/>
                <w:lang w:val="ru-RU"/>
              </w:rPr>
              <w:t>площі</w:t>
            </w:r>
            <w:proofErr w:type="spellEnd"/>
            <w:r w:rsidRPr="00BE76C5">
              <w:rPr>
                <w:rFonts w:ascii="Times New Roman" w:hAnsi="Times New Roman" w:cs="Times New Roman"/>
                <w:sz w:val="22"/>
                <w:szCs w:val="22"/>
                <w:lang w:val="ru-RU"/>
              </w:rPr>
              <w:t xml:space="preserve"> </w:t>
            </w:r>
            <w:proofErr w:type="spellStart"/>
            <w:r w:rsidRPr="00BE76C5">
              <w:rPr>
                <w:rFonts w:ascii="Times New Roman" w:hAnsi="Times New Roman" w:cs="Times New Roman"/>
                <w:sz w:val="22"/>
                <w:szCs w:val="22"/>
                <w:lang w:val="ru-RU"/>
              </w:rPr>
              <w:t>нежитлових</w:t>
            </w:r>
            <w:proofErr w:type="spellEnd"/>
            <w:r w:rsidRPr="00BE76C5">
              <w:rPr>
                <w:rFonts w:ascii="Times New Roman" w:hAnsi="Times New Roman" w:cs="Times New Roman"/>
                <w:sz w:val="22"/>
                <w:szCs w:val="22"/>
                <w:lang w:val="ru-RU"/>
              </w:rPr>
              <w:t xml:space="preserve"> </w:t>
            </w:r>
            <w:proofErr w:type="spellStart"/>
            <w:r w:rsidRPr="00BE76C5">
              <w:rPr>
                <w:rFonts w:ascii="Times New Roman" w:hAnsi="Times New Roman" w:cs="Times New Roman"/>
                <w:sz w:val="22"/>
                <w:szCs w:val="22"/>
                <w:lang w:val="ru-RU"/>
              </w:rPr>
              <w:t>приміщень</w:t>
            </w:r>
            <w:proofErr w:type="spellEnd"/>
            <w:r w:rsidRPr="00BE76C5">
              <w:rPr>
                <w:rFonts w:ascii="Times New Roman" w:hAnsi="Times New Roman" w:cs="Times New Roman"/>
                <w:sz w:val="22"/>
                <w:szCs w:val="22"/>
                <w:lang w:val="ru-RU"/>
              </w:rPr>
              <w:t xml:space="preserve">, </w:t>
            </w:r>
            <w:proofErr w:type="spellStart"/>
            <w:r w:rsidRPr="00BE76C5">
              <w:rPr>
                <w:rFonts w:ascii="Times New Roman" w:hAnsi="Times New Roman" w:cs="Times New Roman"/>
                <w:sz w:val="22"/>
                <w:szCs w:val="22"/>
                <w:lang w:val="ru-RU"/>
              </w:rPr>
              <w:t>врахованих</w:t>
            </w:r>
            <w:proofErr w:type="spellEnd"/>
            <w:r w:rsidRPr="00BE76C5">
              <w:rPr>
                <w:rFonts w:ascii="Times New Roman" w:hAnsi="Times New Roman" w:cs="Times New Roman"/>
                <w:sz w:val="22"/>
                <w:szCs w:val="22"/>
                <w:lang w:val="ru-RU"/>
              </w:rPr>
              <w:t xml:space="preserve"> на </w:t>
            </w:r>
            <w:proofErr w:type="spellStart"/>
            <w:r w:rsidRPr="00BE76C5">
              <w:rPr>
                <w:rFonts w:ascii="Times New Roman" w:hAnsi="Times New Roman" w:cs="Times New Roman"/>
                <w:sz w:val="22"/>
                <w:szCs w:val="22"/>
                <w:lang w:val="ru-RU"/>
              </w:rPr>
              <w:t>балансі</w:t>
            </w:r>
            <w:proofErr w:type="spellEnd"/>
            <w:r w:rsidRPr="00BE76C5">
              <w:rPr>
                <w:rFonts w:ascii="Times New Roman" w:hAnsi="Times New Roman" w:cs="Times New Roman"/>
                <w:sz w:val="22"/>
                <w:szCs w:val="22"/>
                <w:lang w:val="ru-RU"/>
              </w:rPr>
              <w:t xml:space="preserve"> ФКМ </w:t>
            </w:r>
          </w:p>
          <w:p w14:paraId="7F78709B"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tc>
        <w:tc>
          <w:tcPr>
            <w:tcW w:w="1206" w:type="dxa"/>
            <w:vAlign w:val="center"/>
          </w:tcPr>
          <w:p w14:paraId="4A84E26B"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c>
          <w:tcPr>
            <w:tcW w:w="1328" w:type="dxa"/>
            <w:vAlign w:val="center"/>
          </w:tcPr>
          <w:p w14:paraId="66EF0ED7"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7C19447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70656F4F"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5,95</w:t>
            </w:r>
          </w:p>
          <w:p w14:paraId="7E6C2C4C"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16EC5087"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88" w:type="dxa"/>
          </w:tcPr>
          <w:p w14:paraId="02DA1AB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043ED55E"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798C1B30"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0EFBFF6F"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74830B61"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4,85</w:t>
            </w:r>
          </w:p>
          <w:p w14:paraId="6258821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366" w:type="dxa"/>
          </w:tcPr>
          <w:p w14:paraId="7882D3D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4E06B1A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71D96080"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3B5807BC"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3B2D8D3E"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-1,1</w:t>
            </w:r>
          </w:p>
          <w:p w14:paraId="5D90441C"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p>
        </w:tc>
      </w:tr>
      <w:tr w:rsidR="00BE76C5" w:rsidRPr="00BE76C5" w14:paraId="6BE56104" w14:textId="77777777" w:rsidTr="00734A1A">
        <w:trPr>
          <w:trHeight w:val="1480"/>
        </w:trPr>
        <w:tc>
          <w:tcPr>
            <w:tcW w:w="1838" w:type="dxa"/>
            <w:vMerge/>
            <w:vAlign w:val="center"/>
          </w:tcPr>
          <w:p w14:paraId="2FCD1EBE"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6B212216"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14:paraId="71258646" w14:textId="77777777" w:rsidR="00BE76C5" w:rsidRPr="00BE76C5" w:rsidRDefault="00BE76C5" w:rsidP="00734A1A">
            <w:pPr>
              <w:widowControl/>
              <w:autoSpaceDE/>
              <w:autoSpaceDN/>
              <w:adjustRightInd/>
              <w:spacing w:before="0"/>
              <w:ind w:left="0"/>
              <w:jc w:val="left"/>
              <w:rPr>
                <w:rFonts w:ascii="Times New Roman" w:hAnsi="Times New Roman" w:cs="Times New Roman"/>
                <w:b/>
                <w:bCs/>
                <w:sz w:val="22"/>
                <w:szCs w:val="22"/>
              </w:rPr>
            </w:pPr>
            <w:r w:rsidRPr="00BE76C5">
              <w:rPr>
                <w:rFonts w:ascii="Times New Roman" w:hAnsi="Times New Roman" w:cs="Times New Roman"/>
                <w:b/>
                <w:sz w:val="22"/>
                <w:szCs w:val="22"/>
              </w:rPr>
              <w:t>4.2.3.</w:t>
            </w:r>
            <w:r w:rsidRPr="00BE76C5">
              <w:rPr>
                <w:rFonts w:ascii="Times New Roman" w:hAnsi="Times New Roman" w:cs="Times New Roman"/>
                <w:sz w:val="22"/>
                <w:szCs w:val="22"/>
              </w:rPr>
              <w:t xml:space="preserve"> </w:t>
            </w:r>
            <w:r w:rsidRPr="00BE76C5">
              <w:rPr>
                <w:rFonts w:ascii="Times New Roman" w:hAnsi="Times New Roman" w:cs="Times New Roman"/>
                <w:b/>
                <w:bCs/>
                <w:sz w:val="22"/>
                <w:szCs w:val="22"/>
              </w:rPr>
              <w:t xml:space="preserve">Ремонт, </w:t>
            </w:r>
          </w:p>
          <w:p w14:paraId="479D1501"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bCs/>
                <w:sz w:val="22"/>
                <w:szCs w:val="22"/>
              </w:rPr>
              <w:t>реконструкція  та технічне обстеження об’єктів комунальної власності, врахованих на балансі Фонду</w:t>
            </w:r>
            <w:r w:rsidRPr="00BE76C5">
              <w:rPr>
                <w:rFonts w:ascii="Times New Roman" w:hAnsi="Times New Roman" w:cs="Times New Roman"/>
                <w:sz w:val="22"/>
                <w:szCs w:val="22"/>
              </w:rPr>
              <w:t xml:space="preserve"> </w:t>
            </w:r>
          </w:p>
        </w:tc>
        <w:tc>
          <w:tcPr>
            <w:tcW w:w="1206" w:type="dxa"/>
            <w:vAlign w:val="center"/>
          </w:tcPr>
          <w:p w14:paraId="703B9EA7"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328" w:type="dxa"/>
            <w:vAlign w:val="center"/>
          </w:tcPr>
          <w:p w14:paraId="3A425DF6"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288" w:type="dxa"/>
          </w:tcPr>
          <w:p w14:paraId="1F1B726C"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c>
          <w:tcPr>
            <w:tcW w:w="1366" w:type="dxa"/>
          </w:tcPr>
          <w:p w14:paraId="7B015AB8"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p>
          <w:p w14:paraId="7E023B9A"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i/>
                <w:iCs/>
                <w:sz w:val="18"/>
                <w:szCs w:val="18"/>
              </w:rPr>
            </w:pPr>
          </w:p>
          <w:p w14:paraId="36B57F67"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i/>
                <w:iCs/>
                <w:sz w:val="22"/>
                <w:szCs w:val="22"/>
              </w:rPr>
            </w:pPr>
          </w:p>
        </w:tc>
      </w:tr>
      <w:tr w:rsidR="00BE76C5" w:rsidRPr="00BE76C5" w14:paraId="71173F15" w14:textId="77777777" w:rsidTr="00734A1A">
        <w:trPr>
          <w:trHeight w:val="1210"/>
        </w:trPr>
        <w:tc>
          <w:tcPr>
            <w:tcW w:w="1838" w:type="dxa"/>
            <w:vMerge/>
            <w:vAlign w:val="center"/>
          </w:tcPr>
          <w:p w14:paraId="59C7C50C"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Borders>
              <w:left w:val="single" w:sz="4" w:space="0" w:color="auto"/>
            </w:tcBorders>
          </w:tcPr>
          <w:p w14:paraId="5FDF3B18"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14:paraId="11EAEA7A"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витрат</w:t>
            </w:r>
          </w:p>
          <w:p w14:paraId="7C320D3A"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 xml:space="preserve">Вартість ремонту об’єктів комунальної власності </w:t>
            </w:r>
          </w:p>
          <w:p w14:paraId="27327224"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tc>
        <w:tc>
          <w:tcPr>
            <w:tcW w:w="1206" w:type="dxa"/>
            <w:vAlign w:val="center"/>
          </w:tcPr>
          <w:p w14:paraId="5551A385"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тис.грн</w:t>
            </w:r>
            <w:proofErr w:type="spellEnd"/>
          </w:p>
        </w:tc>
        <w:tc>
          <w:tcPr>
            <w:tcW w:w="1328" w:type="dxa"/>
            <w:vAlign w:val="center"/>
          </w:tcPr>
          <w:p w14:paraId="37FB1A5B"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601,61</w:t>
            </w:r>
          </w:p>
        </w:tc>
        <w:tc>
          <w:tcPr>
            <w:tcW w:w="1288" w:type="dxa"/>
          </w:tcPr>
          <w:p w14:paraId="372EE44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1CF79198"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609930FC"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601,53</w:t>
            </w:r>
          </w:p>
        </w:tc>
        <w:tc>
          <w:tcPr>
            <w:tcW w:w="1366" w:type="dxa"/>
          </w:tcPr>
          <w:p w14:paraId="6FF9194C"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424C6C1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08DAEB4C"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-0,08</w:t>
            </w:r>
          </w:p>
          <w:p w14:paraId="518186A5"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r>
      <w:tr w:rsidR="00BE76C5" w:rsidRPr="00BE76C5" w14:paraId="3F72CC6F" w14:textId="77777777" w:rsidTr="00734A1A">
        <w:trPr>
          <w:trHeight w:val="1278"/>
        </w:trPr>
        <w:tc>
          <w:tcPr>
            <w:tcW w:w="1838" w:type="dxa"/>
            <w:vMerge/>
            <w:vAlign w:val="center"/>
          </w:tcPr>
          <w:p w14:paraId="23DBEBFC"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Borders>
              <w:left w:val="single" w:sz="4" w:space="0" w:color="auto"/>
            </w:tcBorders>
          </w:tcPr>
          <w:p w14:paraId="46F8F6FE"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продукту</w:t>
            </w:r>
          </w:p>
          <w:p w14:paraId="58283CF2"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Кількість об’єктів комунальної власності,     що підлягають ремонту, реконструкції та технічному обстеженню</w:t>
            </w:r>
          </w:p>
          <w:p w14:paraId="1AB7057B"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tc>
        <w:tc>
          <w:tcPr>
            <w:tcW w:w="1206" w:type="dxa"/>
            <w:vAlign w:val="center"/>
          </w:tcPr>
          <w:p w14:paraId="7A59F2EE"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од</w:t>
            </w:r>
          </w:p>
        </w:tc>
        <w:tc>
          <w:tcPr>
            <w:tcW w:w="1328" w:type="dxa"/>
            <w:vAlign w:val="center"/>
          </w:tcPr>
          <w:p w14:paraId="67C99DF4"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5</w:t>
            </w:r>
          </w:p>
        </w:tc>
        <w:tc>
          <w:tcPr>
            <w:tcW w:w="1288" w:type="dxa"/>
          </w:tcPr>
          <w:p w14:paraId="3CBD7F78"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4CCFF2AA"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609D35F4"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0A2BB57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5</w:t>
            </w:r>
          </w:p>
        </w:tc>
        <w:tc>
          <w:tcPr>
            <w:tcW w:w="1366" w:type="dxa"/>
          </w:tcPr>
          <w:p w14:paraId="49DCAE28"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321202E8"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780657F8"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2669AF3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r>
      <w:tr w:rsidR="00BE76C5" w:rsidRPr="00BE76C5" w14:paraId="041A953F" w14:textId="77777777" w:rsidTr="00734A1A">
        <w:trPr>
          <w:trHeight w:val="1480"/>
        </w:trPr>
        <w:tc>
          <w:tcPr>
            <w:tcW w:w="1838" w:type="dxa"/>
            <w:vMerge/>
            <w:vAlign w:val="center"/>
          </w:tcPr>
          <w:p w14:paraId="32198BCD"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Borders>
              <w:left w:val="single" w:sz="4" w:space="0" w:color="auto"/>
            </w:tcBorders>
          </w:tcPr>
          <w:p w14:paraId="19150A45"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14:paraId="5737C7E4"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ефективності</w:t>
            </w:r>
          </w:p>
          <w:p w14:paraId="11FC52F8"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sz w:val="22"/>
                <w:szCs w:val="22"/>
              </w:rPr>
              <w:t>Середня вартість ремонту одного об’єкту</w:t>
            </w:r>
          </w:p>
        </w:tc>
        <w:tc>
          <w:tcPr>
            <w:tcW w:w="1206" w:type="dxa"/>
            <w:vAlign w:val="center"/>
          </w:tcPr>
          <w:p w14:paraId="18079F1B"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roofErr w:type="spellStart"/>
            <w:r w:rsidRPr="00BE76C5">
              <w:rPr>
                <w:rFonts w:ascii="Times New Roman" w:hAnsi="Times New Roman" w:cs="Times New Roman"/>
                <w:sz w:val="22"/>
                <w:szCs w:val="22"/>
              </w:rPr>
              <w:t>тис.грн</w:t>
            </w:r>
            <w:proofErr w:type="spellEnd"/>
            <w:r w:rsidRPr="00BE76C5">
              <w:rPr>
                <w:rFonts w:ascii="Times New Roman" w:hAnsi="Times New Roman" w:cs="Times New Roman"/>
                <w:sz w:val="22"/>
                <w:szCs w:val="22"/>
              </w:rPr>
              <w:t>/од</w:t>
            </w:r>
          </w:p>
        </w:tc>
        <w:tc>
          <w:tcPr>
            <w:tcW w:w="1328" w:type="dxa"/>
            <w:vAlign w:val="center"/>
          </w:tcPr>
          <w:p w14:paraId="776F8C52"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120,322</w:t>
            </w:r>
          </w:p>
        </w:tc>
        <w:tc>
          <w:tcPr>
            <w:tcW w:w="1288" w:type="dxa"/>
          </w:tcPr>
          <w:p w14:paraId="0D672ADD"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49E42A8A"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5140CA3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120,306</w:t>
            </w:r>
          </w:p>
        </w:tc>
        <w:tc>
          <w:tcPr>
            <w:tcW w:w="1366" w:type="dxa"/>
          </w:tcPr>
          <w:p w14:paraId="3D99C6BE"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4F6A340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385BA61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-0,016</w:t>
            </w:r>
          </w:p>
          <w:p w14:paraId="2EFEE817"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r>
      <w:tr w:rsidR="00BE76C5" w:rsidRPr="00BE76C5" w14:paraId="721FB760" w14:textId="77777777" w:rsidTr="00734A1A">
        <w:trPr>
          <w:trHeight w:val="1480"/>
        </w:trPr>
        <w:tc>
          <w:tcPr>
            <w:tcW w:w="1838" w:type="dxa"/>
            <w:vMerge/>
            <w:vAlign w:val="center"/>
          </w:tcPr>
          <w:p w14:paraId="0ADC5207"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Borders>
              <w:left w:val="single" w:sz="4" w:space="0" w:color="auto"/>
            </w:tcBorders>
          </w:tcPr>
          <w:p w14:paraId="41439C9A"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14:paraId="59DB936A"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якості</w:t>
            </w:r>
          </w:p>
          <w:p w14:paraId="57B330AF"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Питома вага освоєних коштів на ремонт об’єктів комунальної власності в порівнянні з запланованими видатками</w:t>
            </w:r>
          </w:p>
          <w:p w14:paraId="105F87FD"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tc>
        <w:tc>
          <w:tcPr>
            <w:tcW w:w="1206" w:type="dxa"/>
            <w:vAlign w:val="center"/>
          </w:tcPr>
          <w:p w14:paraId="3BF0A34B"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19B5386F"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c>
          <w:tcPr>
            <w:tcW w:w="1328" w:type="dxa"/>
            <w:vAlign w:val="center"/>
          </w:tcPr>
          <w:p w14:paraId="5842B90A"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12C18FC0"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100</w:t>
            </w:r>
          </w:p>
        </w:tc>
        <w:tc>
          <w:tcPr>
            <w:tcW w:w="1288" w:type="dxa"/>
          </w:tcPr>
          <w:p w14:paraId="26B4676F"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71F0C704"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3D0FDF69"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24FA9BD5"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3D39084E"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100</w:t>
            </w:r>
          </w:p>
        </w:tc>
        <w:tc>
          <w:tcPr>
            <w:tcW w:w="1366" w:type="dxa"/>
          </w:tcPr>
          <w:p w14:paraId="50006E94" w14:textId="77777777" w:rsidR="00BE76C5" w:rsidRPr="00BE76C5" w:rsidRDefault="00BE76C5" w:rsidP="00734A1A">
            <w:pPr>
              <w:widowControl/>
              <w:autoSpaceDE/>
              <w:autoSpaceDN/>
              <w:adjustRightInd/>
              <w:spacing w:before="0"/>
              <w:ind w:left="0"/>
              <w:jc w:val="center"/>
              <w:rPr>
                <w:rFonts w:ascii="Times New Roman" w:hAnsi="Times New Roman" w:cs="Times New Roman"/>
                <w:i/>
                <w:iCs/>
                <w:sz w:val="22"/>
                <w:szCs w:val="22"/>
              </w:rPr>
            </w:pPr>
          </w:p>
          <w:p w14:paraId="3B9F003A" w14:textId="77777777" w:rsidR="00BE76C5" w:rsidRPr="00BE76C5" w:rsidRDefault="00BE76C5" w:rsidP="00734A1A">
            <w:pPr>
              <w:widowControl/>
              <w:autoSpaceDE/>
              <w:autoSpaceDN/>
              <w:adjustRightInd/>
              <w:spacing w:before="0"/>
              <w:ind w:left="0"/>
              <w:jc w:val="center"/>
              <w:rPr>
                <w:rFonts w:ascii="Times New Roman" w:hAnsi="Times New Roman" w:cs="Times New Roman"/>
                <w:i/>
                <w:iCs/>
                <w:sz w:val="22"/>
                <w:szCs w:val="22"/>
              </w:rPr>
            </w:pPr>
          </w:p>
          <w:p w14:paraId="5DD89074"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582A94BF"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74993EB9"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w:t>
            </w:r>
          </w:p>
          <w:p w14:paraId="36082928"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tc>
      </w:tr>
      <w:tr w:rsidR="00BE76C5" w:rsidRPr="00BE76C5" w14:paraId="72D2A7E0" w14:textId="77777777" w:rsidTr="00734A1A">
        <w:trPr>
          <w:trHeight w:val="830"/>
        </w:trPr>
        <w:tc>
          <w:tcPr>
            <w:tcW w:w="1838" w:type="dxa"/>
            <w:vMerge/>
            <w:vAlign w:val="center"/>
          </w:tcPr>
          <w:p w14:paraId="45CAC188"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vAlign w:val="center"/>
          </w:tcPr>
          <w:p w14:paraId="0E6F485D" w14:textId="77777777" w:rsidR="00BE76C5" w:rsidRPr="00BE76C5" w:rsidRDefault="00BE76C5" w:rsidP="00734A1A">
            <w:pPr>
              <w:widowControl/>
              <w:autoSpaceDE/>
              <w:autoSpaceDN/>
              <w:adjustRightInd/>
              <w:spacing w:before="0"/>
              <w:ind w:left="0"/>
              <w:jc w:val="left"/>
              <w:rPr>
                <w:rFonts w:ascii="Times New Roman" w:hAnsi="Times New Roman" w:cs="Times New Roman"/>
                <w:b/>
                <w:bCs/>
                <w:sz w:val="22"/>
                <w:szCs w:val="22"/>
              </w:rPr>
            </w:pPr>
          </w:p>
          <w:p w14:paraId="5E37D5F9" w14:textId="77777777" w:rsidR="00BE76C5" w:rsidRPr="00BE76C5" w:rsidRDefault="00BE76C5" w:rsidP="00734A1A">
            <w:pPr>
              <w:widowControl/>
              <w:autoSpaceDE/>
              <w:autoSpaceDN/>
              <w:adjustRightInd/>
              <w:spacing w:before="0"/>
              <w:ind w:left="0"/>
              <w:jc w:val="left"/>
              <w:rPr>
                <w:rFonts w:ascii="Times New Roman" w:eastAsia="Calibri" w:hAnsi="Times New Roman" w:cs="Times New Roman"/>
                <w:b/>
                <w:bCs/>
                <w:sz w:val="22"/>
                <w:szCs w:val="22"/>
              </w:rPr>
            </w:pPr>
            <w:r w:rsidRPr="00BE76C5">
              <w:rPr>
                <w:rFonts w:ascii="Times New Roman" w:hAnsi="Times New Roman" w:cs="Times New Roman"/>
                <w:b/>
                <w:bCs/>
                <w:sz w:val="22"/>
                <w:szCs w:val="22"/>
              </w:rPr>
              <w:t xml:space="preserve">4.2.4. </w:t>
            </w:r>
            <w:r w:rsidRPr="00BE76C5">
              <w:rPr>
                <w:rFonts w:ascii="Times New Roman" w:eastAsia="Calibri" w:hAnsi="Times New Roman" w:cs="Times New Roman"/>
                <w:b/>
                <w:bCs/>
                <w:sz w:val="22"/>
                <w:szCs w:val="22"/>
              </w:rPr>
              <w:t xml:space="preserve">Проведення оперативно-технічного та експлуатаційного обслуговування об’єктів комунальної власності, врахованих на балансі Фонду </w:t>
            </w:r>
          </w:p>
          <w:p w14:paraId="1F18A885" w14:textId="77777777" w:rsidR="00BE76C5" w:rsidRPr="00BE76C5" w:rsidRDefault="00BE76C5" w:rsidP="00734A1A">
            <w:pPr>
              <w:widowControl/>
              <w:autoSpaceDE/>
              <w:autoSpaceDN/>
              <w:adjustRightInd/>
              <w:spacing w:before="0"/>
              <w:ind w:left="0"/>
              <w:jc w:val="left"/>
              <w:rPr>
                <w:rFonts w:ascii="Times New Roman" w:hAnsi="Times New Roman" w:cs="Times New Roman"/>
                <w:b/>
                <w:bCs/>
                <w:sz w:val="22"/>
                <w:szCs w:val="22"/>
              </w:rPr>
            </w:pPr>
          </w:p>
        </w:tc>
        <w:tc>
          <w:tcPr>
            <w:tcW w:w="1206" w:type="dxa"/>
            <w:vAlign w:val="center"/>
          </w:tcPr>
          <w:p w14:paraId="1005C1D9" w14:textId="77777777" w:rsidR="00BE76C5" w:rsidRPr="00BE76C5" w:rsidRDefault="00BE76C5" w:rsidP="00734A1A">
            <w:pPr>
              <w:widowControl/>
              <w:autoSpaceDE/>
              <w:autoSpaceDN/>
              <w:adjustRightInd/>
              <w:spacing w:before="0" w:after="120"/>
              <w:ind w:left="0"/>
              <w:jc w:val="center"/>
              <w:rPr>
                <w:rFonts w:ascii="Times New Roman" w:eastAsia="Calibri" w:hAnsi="Times New Roman" w:cs="Times New Roman"/>
                <w:sz w:val="22"/>
                <w:szCs w:val="22"/>
              </w:rPr>
            </w:pPr>
          </w:p>
        </w:tc>
        <w:tc>
          <w:tcPr>
            <w:tcW w:w="1328" w:type="dxa"/>
          </w:tcPr>
          <w:p w14:paraId="47EA58E7"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88" w:type="dxa"/>
          </w:tcPr>
          <w:p w14:paraId="0461832B"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366" w:type="dxa"/>
          </w:tcPr>
          <w:p w14:paraId="2BF1B5A8"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r>
      <w:tr w:rsidR="00BE76C5" w:rsidRPr="00BE76C5" w14:paraId="65B72558" w14:textId="77777777" w:rsidTr="00734A1A">
        <w:trPr>
          <w:trHeight w:val="830"/>
        </w:trPr>
        <w:tc>
          <w:tcPr>
            <w:tcW w:w="1838" w:type="dxa"/>
            <w:vMerge/>
            <w:vAlign w:val="center"/>
          </w:tcPr>
          <w:p w14:paraId="167F1EE9"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25D17EBA"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14:paraId="70F7743E"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витрат</w:t>
            </w:r>
          </w:p>
          <w:p w14:paraId="60336416"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sz w:val="22"/>
                <w:szCs w:val="22"/>
              </w:rPr>
              <w:t>Бюджетні витрати</w:t>
            </w:r>
          </w:p>
        </w:tc>
        <w:tc>
          <w:tcPr>
            <w:tcW w:w="1206" w:type="dxa"/>
            <w:vAlign w:val="center"/>
          </w:tcPr>
          <w:p w14:paraId="2E9379AF" w14:textId="77777777" w:rsidR="00BE76C5" w:rsidRPr="00BE76C5" w:rsidRDefault="00BE76C5" w:rsidP="00734A1A">
            <w:pPr>
              <w:widowControl/>
              <w:autoSpaceDE/>
              <w:autoSpaceDN/>
              <w:adjustRightInd/>
              <w:spacing w:before="0"/>
              <w:ind w:left="0"/>
              <w:jc w:val="center"/>
              <w:rPr>
                <w:rFonts w:ascii="Times New Roman" w:eastAsia="Calibri" w:hAnsi="Times New Roman" w:cs="Times New Roman"/>
                <w:sz w:val="22"/>
                <w:szCs w:val="22"/>
              </w:rPr>
            </w:pPr>
            <w:proofErr w:type="spellStart"/>
            <w:r w:rsidRPr="00BE76C5">
              <w:rPr>
                <w:rFonts w:ascii="Times New Roman" w:eastAsia="Calibri" w:hAnsi="Times New Roman" w:cs="Times New Roman"/>
                <w:sz w:val="22"/>
                <w:szCs w:val="22"/>
              </w:rPr>
              <w:t>тис.грн</w:t>
            </w:r>
            <w:proofErr w:type="spellEnd"/>
          </w:p>
        </w:tc>
        <w:tc>
          <w:tcPr>
            <w:tcW w:w="1328" w:type="dxa"/>
          </w:tcPr>
          <w:p w14:paraId="6AAFF24F"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7AEFA254"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5633645B"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86,474</w:t>
            </w:r>
          </w:p>
        </w:tc>
        <w:tc>
          <w:tcPr>
            <w:tcW w:w="1288" w:type="dxa"/>
          </w:tcPr>
          <w:p w14:paraId="0C9DCA0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1C5B6521"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79435184" w14:textId="2D05871D"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82,01</w:t>
            </w:r>
            <w:r w:rsidR="0030026F">
              <w:rPr>
                <w:rFonts w:ascii="Times New Roman" w:hAnsi="Times New Roman" w:cs="Times New Roman"/>
                <w:sz w:val="22"/>
                <w:szCs w:val="22"/>
              </w:rPr>
              <w:t>7</w:t>
            </w:r>
          </w:p>
        </w:tc>
        <w:tc>
          <w:tcPr>
            <w:tcW w:w="1366" w:type="dxa"/>
          </w:tcPr>
          <w:p w14:paraId="269B2D71"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2A2AFE86" w14:textId="248080C8" w:rsidR="00BE76C5" w:rsidRPr="00BE76C5" w:rsidRDefault="00BE76C5" w:rsidP="00734A1A">
            <w:pPr>
              <w:widowControl/>
              <w:autoSpaceDE/>
              <w:autoSpaceDN/>
              <w:adjustRightInd/>
              <w:spacing w:before="0"/>
              <w:ind w:left="0"/>
              <w:jc w:val="center"/>
              <w:rPr>
                <w:rFonts w:ascii="Times New Roman" w:hAnsi="Times New Roman" w:cs="Times New Roman"/>
                <w:color w:val="000000"/>
                <w:sz w:val="22"/>
                <w:szCs w:val="22"/>
              </w:rPr>
            </w:pPr>
            <w:r w:rsidRPr="00BE76C5">
              <w:rPr>
                <w:rFonts w:ascii="Times New Roman" w:hAnsi="Times New Roman" w:cs="Times New Roman"/>
                <w:color w:val="000000"/>
                <w:sz w:val="22"/>
                <w:szCs w:val="22"/>
              </w:rPr>
              <w:t>-4,45</w:t>
            </w:r>
            <w:r w:rsidR="0030026F">
              <w:rPr>
                <w:rFonts w:ascii="Times New Roman" w:hAnsi="Times New Roman" w:cs="Times New Roman"/>
                <w:color w:val="000000"/>
                <w:sz w:val="22"/>
                <w:szCs w:val="22"/>
              </w:rPr>
              <w:t>7</w:t>
            </w:r>
          </w:p>
          <w:p w14:paraId="3500407F" w14:textId="0CE6E709" w:rsidR="00BE76C5" w:rsidRPr="00BE76C5" w:rsidRDefault="00BE76C5" w:rsidP="00734A1A">
            <w:pPr>
              <w:widowControl/>
              <w:autoSpaceDE/>
              <w:autoSpaceDN/>
              <w:adjustRightInd/>
              <w:spacing w:before="0"/>
              <w:ind w:left="0"/>
              <w:jc w:val="center"/>
              <w:rPr>
                <w:rFonts w:ascii="Times New Roman" w:hAnsi="Times New Roman" w:cs="Times New Roman"/>
                <w:i/>
                <w:iCs/>
                <w:sz w:val="20"/>
                <w:szCs w:val="20"/>
              </w:rPr>
            </w:pPr>
            <w:r w:rsidRPr="00BE76C5">
              <w:rPr>
                <w:rFonts w:ascii="Times New Roman" w:hAnsi="Times New Roman" w:cs="Times New Roman"/>
                <w:color w:val="000000"/>
                <w:sz w:val="20"/>
                <w:szCs w:val="20"/>
              </w:rPr>
              <w:t>(економія 5,2%)</w:t>
            </w:r>
            <w:r w:rsidRPr="00BE76C5">
              <w:rPr>
                <w:rFonts w:ascii="Times New Roman" w:hAnsi="Times New Roman" w:cs="Times New Roman"/>
                <w:i/>
                <w:iCs/>
                <w:color w:val="000000"/>
                <w:sz w:val="20"/>
                <w:szCs w:val="20"/>
              </w:rPr>
              <w:t xml:space="preserve">  </w:t>
            </w:r>
          </w:p>
        </w:tc>
      </w:tr>
      <w:tr w:rsidR="00BE76C5" w:rsidRPr="00BE76C5" w14:paraId="1F97D332" w14:textId="77777777" w:rsidTr="00734A1A">
        <w:trPr>
          <w:trHeight w:val="2106"/>
        </w:trPr>
        <w:tc>
          <w:tcPr>
            <w:tcW w:w="1838" w:type="dxa"/>
            <w:vMerge/>
            <w:vAlign w:val="center"/>
          </w:tcPr>
          <w:p w14:paraId="3E209FAC"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049A693F"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продукту</w:t>
            </w:r>
          </w:p>
          <w:p w14:paraId="32C44E9C"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Оперативно-технічне та експлуатаційне обслуговування мереж холодного водопостачання, теплопостачання та постачання електричної  енергії</w:t>
            </w:r>
          </w:p>
          <w:p w14:paraId="30087D68"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p>
        </w:tc>
        <w:tc>
          <w:tcPr>
            <w:tcW w:w="1206" w:type="dxa"/>
          </w:tcPr>
          <w:p w14:paraId="50BFC43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67D8409C"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об’єкт</w:t>
            </w:r>
          </w:p>
        </w:tc>
        <w:tc>
          <w:tcPr>
            <w:tcW w:w="1328" w:type="dxa"/>
          </w:tcPr>
          <w:p w14:paraId="6E33827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4920778E"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w:t>
            </w:r>
          </w:p>
        </w:tc>
        <w:tc>
          <w:tcPr>
            <w:tcW w:w="1288" w:type="dxa"/>
          </w:tcPr>
          <w:p w14:paraId="7D974D2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30772DA7"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3</w:t>
            </w:r>
          </w:p>
        </w:tc>
        <w:tc>
          <w:tcPr>
            <w:tcW w:w="1366" w:type="dxa"/>
          </w:tcPr>
          <w:p w14:paraId="671F35E9"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3364081B"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r>
      <w:tr w:rsidR="00BE76C5" w:rsidRPr="00BE76C5" w14:paraId="64CA9F80" w14:textId="77777777" w:rsidTr="00734A1A">
        <w:trPr>
          <w:trHeight w:val="1130"/>
        </w:trPr>
        <w:tc>
          <w:tcPr>
            <w:tcW w:w="1838" w:type="dxa"/>
            <w:vMerge/>
            <w:vAlign w:val="center"/>
          </w:tcPr>
          <w:p w14:paraId="1E8DE169"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440D2E1E"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14:paraId="48AF1ED9"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ефективності</w:t>
            </w:r>
          </w:p>
          <w:p w14:paraId="013F3E88" w14:textId="77777777" w:rsidR="00BE76C5" w:rsidRPr="00BE76C5" w:rsidRDefault="00BE76C5" w:rsidP="00734A1A">
            <w:pPr>
              <w:widowControl/>
              <w:autoSpaceDE/>
              <w:autoSpaceDN/>
              <w:adjustRightInd/>
              <w:spacing w:before="0"/>
              <w:ind w:left="0"/>
              <w:jc w:val="left"/>
              <w:rPr>
                <w:rFonts w:ascii="Times New Roman" w:hAnsi="Times New Roman" w:cs="Times New Roman"/>
                <w:bCs/>
                <w:sz w:val="22"/>
                <w:szCs w:val="22"/>
              </w:rPr>
            </w:pPr>
            <w:proofErr w:type="spellStart"/>
            <w:r w:rsidRPr="00BE76C5">
              <w:rPr>
                <w:rFonts w:ascii="Times New Roman" w:hAnsi="Times New Roman" w:cs="Times New Roman"/>
                <w:sz w:val="22"/>
                <w:szCs w:val="22"/>
                <w:lang w:val="ru-RU"/>
              </w:rPr>
              <w:t>Витрати</w:t>
            </w:r>
            <w:proofErr w:type="spellEnd"/>
            <w:r w:rsidRPr="00BE76C5">
              <w:rPr>
                <w:rFonts w:ascii="Times New Roman" w:hAnsi="Times New Roman" w:cs="Times New Roman"/>
                <w:sz w:val="22"/>
                <w:szCs w:val="22"/>
                <w:lang w:val="ru-RU"/>
              </w:rPr>
              <w:t xml:space="preserve"> на </w:t>
            </w:r>
            <w:r w:rsidRPr="00BE76C5">
              <w:rPr>
                <w:rFonts w:ascii="Times New Roman" w:hAnsi="Times New Roman" w:cs="Times New Roman"/>
                <w:sz w:val="22"/>
                <w:szCs w:val="22"/>
              </w:rPr>
              <w:t>оперативно-технічне та експлуатаційне обслуговування мереж холодного водопостачання, теплопостачання та постачання електричної  енергії</w:t>
            </w:r>
            <w:r w:rsidRPr="00BE76C5">
              <w:rPr>
                <w:rFonts w:ascii="Times New Roman" w:hAnsi="Times New Roman" w:cs="Times New Roman"/>
                <w:sz w:val="22"/>
                <w:szCs w:val="22"/>
                <w:lang w:val="ru-RU"/>
              </w:rPr>
              <w:t xml:space="preserve"> на 1 кв.</w:t>
            </w:r>
            <w:r w:rsidRPr="00BE76C5">
              <w:rPr>
                <w:rFonts w:ascii="Times New Roman" w:hAnsi="Times New Roman" w:cs="Times New Roman"/>
                <w:sz w:val="22"/>
                <w:szCs w:val="22"/>
              </w:rPr>
              <w:t xml:space="preserve"> </w:t>
            </w:r>
            <w:r w:rsidRPr="00BE76C5">
              <w:rPr>
                <w:rFonts w:ascii="Times New Roman" w:hAnsi="Times New Roman" w:cs="Times New Roman"/>
                <w:sz w:val="22"/>
                <w:szCs w:val="22"/>
                <w:lang w:val="ru-RU"/>
              </w:rPr>
              <w:t xml:space="preserve">м </w:t>
            </w:r>
            <w:proofErr w:type="spellStart"/>
            <w:r w:rsidRPr="00BE76C5">
              <w:rPr>
                <w:rFonts w:ascii="Times New Roman" w:hAnsi="Times New Roman" w:cs="Times New Roman"/>
                <w:sz w:val="22"/>
                <w:szCs w:val="22"/>
                <w:lang w:val="ru-RU"/>
              </w:rPr>
              <w:t>площі</w:t>
            </w:r>
            <w:proofErr w:type="spellEnd"/>
          </w:p>
          <w:p w14:paraId="724E96C2"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tc>
        <w:tc>
          <w:tcPr>
            <w:tcW w:w="1206" w:type="dxa"/>
          </w:tcPr>
          <w:p w14:paraId="4BFA88E3"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65624DF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грн/</w:t>
            </w:r>
            <w:proofErr w:type="spellStart"/>
            <w:r w:rsidRPr="00BE76C5">
              <w:rPr>
                <w:rFonts w:ascii="Times New Roman" w:hAnsi="Times New Roman" w:cs="Times New Roman"/>
                <w:sz w:val="22"/>
                <w:szCs w:val="22"/>
              </w:rPr>
              <w:t>кв.м</w:t>
            </w:r>
            <w:proofErr w:type="spellEnd"/>
          </w:p>
        </w:tc>
        <w:tc>
          <w:tcPr>
            <w:tcW w:w="1328" w:type="dxa"/>
          </w:tcPr>
          <w:p w14:paraId="075522D2"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682586F6"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12,74</w:t>
            </w:r>
          </w:p>
          <w:p w14:paraId="02B77FCF"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tc>
        <w:tc>
          <w:tcPr>
            <w:tcW w:w="1288" w:type="dxa"/>
          </w:tcPr>
          <w:p w14:paraId="54AEE604"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p>
          <w:p w14:paraId="54BAFBAD" w14:textId="77777777" w:rsidR="00BE76C5" w:rsidRPr="00BE76C5" w:rsidRDefault="00BE76C5" w:rsidP="00734A1A">
            <w:pPr>
              <w:widowControl/>
              <w:autoSpaceDE/>
              <w:autoSpaceDN/>
              <w:adjustRightInd/>
              <w:spacing w:before="0"/>
              <w:ind w:left="0"/>
              <w:jc w:val="center"/>
              <w:rPr>
                <w:rFonts w:ascii="Times New Roman" w:hAnsi="Times New Roman" w:cs="Times New Roman"/>
                <w:sz w:val="22"/>
                <w:szCs w:val="22"/>
              </w:rPr>
            </w:pPr>
            <w:r w:rsidRPr="00BE76C5">
              <w:rPr>
                <w:rFonts w:ascii="Times New Roman" w:hAnsi="Times New Roman" w:cs="Times New Roman"/>
                <w:sz w:val="22"/>
                <w:szCs w:val="22"/>
              </w:rPr>
              <w:t>12,08</w:t>
            </w:r>
          </w:p>
        </w:tc>
        <w:tc>
          <w:tcPr>
            <w:tcW w:w="1366" w:type="dxa"/>
          </w:tcPr>
          <w:p w14:paraId="2455EC9F" w14:textId="77777777" w:rsidR="00BE76C5" w:rsidRPr="00BE76C5" w:rsidRDefault="00BE76C5" w:rsidP="00734A1A">
            <w:pPr>
              <w:widowControl/>
              <w:autoSpaceDE/>
              <w:autoSpaceDN/>
              <w:adjustRightInd/>
              <w:spacing w:before="0"/>
              <w:ind w:left="0"/>
              <w:jc w:val="center"/>
              <w:rPr>
                <w:rFonts w:ascii="Times New Roman" w:hAnsi="Times New Roman" w:cs="Times New Roman"/>
                <w:color w:val="000000"/>
                <w:sz w:val="22"/>
                <w:szCs w:val="22"/>
              </w:rPr>
            </w:pPr>
          </w:p>
          <w:p w14:paraId="0F636243" w14:textId="77777777" w:rsidR="00BE76C5" w:rsidRPr="00BE76C5" w:rsidRDefault="00BE76C5" w:rsidP="00734A1A">
            <w:pPr>
              <w:widowControl/>
              <w:autoSpaceDE/>
              <w:autoSpaceDN/>
              <w:adjustRightInd/>
              <w:spacing w:before="0"/>
              <w:ind w:left="0"/>
              <w:jc w:val="center"/>
              <w:rPr>
                <w:rFonts w:ascii="Times New Roman" w:hAnsi="Times New Roman" w:cs="Times New Roman"/>
                <w:color w:val="000000"/>
                <w:sz w:val="22"/>
                <w:szCs w:val="22"/>
              </w:rPr>
            </w:pPr>
            <w:r w:rsidRPr="00BE76C5">
              <w:rPr>
                <w:rFonts w:ascii="Times New Roman" w:hAnsi="Times New Roman" w:cs="Times New Roman"/>
                <w:color w:val="000000"/>
                <w:sz w:val="22"/>
                <w:szCs w:val="22"/>
              </w:rPr>
              <w:t>-0,66</w:t>
            </w:r>
          </w:p>
          <w:p w14:paraId="72BD574A" w14:textId="77777777" w:rsidR="00BE76C5" w:rsidRPr="00BE76C5" w:rsidRDefault="00BE76C5" w:rsidP="00734A1A">
            <w:pPr>
              <w:widowControl/>
              <w:autoSpaceDE/>
              <w:autoSpaceDN/>
              <w:adjustRightInd/>
              <w:spacing w:before="0"/>
              <w:ind w:left="0"/>
              <w:jc w:val="center"/>
              <w:rPr>
                <w:rFonts w:ascii="Times New Roman" w:hAnsi="Times New Roman" w:cs="Times New Roman"/>
                <w:sz w:val="20"/>
                <w:szCs w:val="20"/>
              </w:rPr>
            </w:pPr>
            <w:r w:rsidRPr="00BE76C5">
              <w:rPr>
                <w:rFonts w:ascii="Times New Roman" w:hAnsi="Times New Roman" w:cs="Times New Roman"/>
                <w:color w:val="000000"/>
                <w:sz w:val="20"/>
                <w:szCs w:val="20"/>
              </w:rPr>
              <w:t>(економія 5,2%)</w:t>
            </w:r>
            <w:r w:rsidRPr="00BE76C5">
              <w:rPr>
                <w:rFonts w:ascii="Times New Roman" w:hAnsi="Times New Roman" w:cs="Times New Roman"/>
                <w:i/>
                <w:iCs/>
                <w:color w:val="000000"/>
                <w:sz w:val="20"/>
                <w:szCs w:val="20"/>
              </w:rPr>
              <w:t xml:space="preserve">  </w:t>
            </w:r>
          </w:p>
        </w:tc>
      </w:tr>
      <w:tr w:rsidR="00BE76C5" w:rsidRPr="00BE76C5" w14:paraId="2DEA6D5A" w14:textId="77777777" w:rsidTr="00734A1A">
        <w:trPr>
          <w:trHeight w:val="1691"/>
        </w:trPr>
        <w:tc>
          <w:tcPr>
            <w:tcW w:w="1838" w:type="dxa"/>
            <w:vMerge/>
            <w:tcBorders>
              <w:bottom w:val="single" w:sz="4" w:space="0" w:color="auto"/>
            </w:tcBorders>
            <w:vAlign w:val="center"/>
          </w:tcPr>
          <w:p w14:paraId="4C55E7D0" w14:textId="77777777" w:rsidR="00BE76C5" w:rsidRPr="00BE76C5" w:rsidRDefault="00BE76C5" w:rsidP="00734A1A">
            <w:pPr>
              <w:widowControl/>
              <w:autoSpaceDE/>
              <w:autoSpaceDN/>
              <w:adjustRightInd/>
              <w:spacing w:before="0" w:after="120"/>
              <w:ind w:left="0"/>
              <w:jc w:val="left"/>
              <w:rPr>
                <w:rFonts w:ascii="Times New Roman" w:hAnsi="Times New Roman" w:cs="Times New Roman"/>
                <w:sz w:val="22"/>
                <w:szCs w:val="22"/>
              </w:rPr>
            </w:pPr>
          </w:p>
        </w:tc>
        <w:tc>
          <w:tcPr>
            <w:tcW w:w="2915" w:type="dxa"/>
          </w:tcPr>
          <w:p w14:paraId="16AAE923"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p>
          <w:p w14:paraId="35BE9DA3" w14:textId="77777777" w:rsidR="00BE76C5" w:rsidRPr="00BE76C5" w:rsidRDefault="00BE76C5" w:rsidP="00734A1A">
            <w:pPr>
              <w:widowControl/>
              <w:autoSpaceDE/>
              <w:autoSpaceDN/>
              <w:adjustRightInd/>
              <w:spacing w:before="0"/>
              <w:ind w:left="0"/>
              <w:jc w:val="left"/>
              <w:rPr>
                <w:rFonts w:ascii="Times New Roman" w:hAnsi="Times New Roman" w:cs="Times New Roman"/>
                <w:b/>
                <w:sz w:val="22"/>
                <w:szCs w:val="22"/>
              </w:rPr>
            </w:pPr>
            <w:r w:rsidRPr="00BE76C5">
              <w:rPr>
                <w:rFonts w:ascii="Times New Roman" w:hAnsi="Times New Roman" w:cs="Times New Roman"/>
                <w:b/>
                <w:sz w:val="22"/>
                <w:szCs w:val="22"/>
              </w:rPr>
              <w:t>Показник якості</w:t>
            </w:r>
          </w:p>
          <w:p w14:paraId="6CB23959"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r w:rsidRPr="00BE76C5">
              <w:rPr>
                <w:rFonts w:ascii="Times New Roman" w:hAnsi="Times New Roman" w:cs="Times New Roman"/>
                <w:sz w:val="22"/>
                <w:szCs w:val="22"/>
              </w:rPr>
              <w:t>Своєчасне забезпечення  належного технічного утримання комунального</w:t>
            </w:r>
            <w:r w:rsidRPr="00BE76C5">
              <w:rPr>
                <w:rFonts w:ascii="Times New Roman" w:hAnsi="Times New Roman" w:cs="Times New Roman"/>
                <w:color w:val="000000"/>
                <w:sz w:val="22"/>
                <w:szCs w:val="22"/>
              </w:rPr>
              <w:t xml:space="preserve"> майна </w:t>
            </w:r>
            <w:r w:rsidRPr="00BE76C5">
              <w:rPr>
                <w:rFonts w:ascii="Times New Roman" w:hAnsi="Times New Roman" w:cs="Times New Roman"/>
                <w:sz w:val="22"/>
                <w:szCs w:val="22"/>
              </w:rPr>
              <w:t>Сєвєродонецької міської територіальної громади</w:t>
            </w:r>
          </w:p>
          <w:p w14:paraId="0C4F01F2" w14:textId="77777777" w:rsidR="00BE76C5" w:rsidRPr="00BE76C5" w:rsidRDefault="00BE76C5" w:rsidP="00734A1A">
            <w:pPr>
              <w:widowControl/>
              <w:autoSpaceDE/>
              <w:autoSpaceDN/>
              <w:adjustRightInd/>
              <w:spacing w:before="0"/>
              <w:ind w:left="0"/>
              <w:jc w:val="left"/>
              <w:rPr>
                <w:rFonts w:ascii="Times New Roman" w:hAnsi="Times New Roman" w:cs="Times New Roman"/>
                <w:sz w:val="22"/>
                <w:szCs w:val="22"/>
              </w:rPr>
            </w:pPr>
          </w:p>
        </w:tc>
        <w:tc>
          <w:tcPr>
            <w:tcW w:w="1206" w:type="dxa"/>
          </w:tcPr>
          <w:p w14:paraId="4E0A6912"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006DAE4F" w14:textId="77777777" w:rsidR="00BE76C5" w:rsidRPr="00BE76C5" w:rsidRDefault="00BE76C5" w:rsidP="00734A1A">
            <w:pPr>
              <w:widowControl/>
              <w:autoSpaceDE/>
              <w:autoSpaceDN/>
              <w:adjustRightInd/>
              <w:spacing w:before="0" w:after="120"/>
              <w:ind w:left="0"/>
              <w:jc w:val="center"/>
              <w:rPr>
                <w:rFonts w:ascii="Times New Roman" w:eastAsia="Calibri" w:hAnsi="Times New Roman" w:cs="Times New Roman"/>
                <w:sz w:val="22"/>
                <w:szCs w:val="22"/>
              </w:rPr>
            </w:pPr>
            <w:r w:rsidRPr="00BE76C5">
              <w:rPr>
                <w:rFonts w:ascii="Times New Roman" w:eastAsia="Calibri" w:hAnsi="Times New Roman" w:cs="Times New Roman"/>
                <w:sz w:val="22"/>
                <w:szCs w:val="22"/>
              </w:rPr>
              <w:t>%</w:t>
            </w:r>
          </w:p>
          <w:p w14:paraId="0AC4CD37" w14:textId="77777777" w:rsidR="00BE76C5" w:rsidRPr="00BE76C5" w:rsidRDefault="00BE76C5" w:rsidP="00734A1A">
            <w:pPr>
              <w:widowControl/>
              <w:autoSpaceDE/>
              <w:autoSpaceDN/>
              <w:adjustRightInd/>
              <w:spacing w:before="0" w:after="120"/>
              <w:ind w:left="0"/>
              <w:jc w:val="center"/>
              <w:rPr>
                <w:rFonts w:ascii="Times New Roman" w:eastAsia="Calibri" w:hAnsi="Times New Roman" w:cs="Times New Roman"/>
                <w:sz w:val="22"/>
                <w:szCs w:val="22"/>
              </w:rPr>
            </w:pPr>
          </w:p>
        </w:tc>
        <w:tc>
          <w:tcPr>
            <w:tcW w:w="1328" w:type="dxa"/>
          </w:tcPr>
          <w:p w14:paraId="3B017985" w14:textId="77777777" w:rsidR="00BE76C5" w:rsidRPr="00BE76C5" w:rsidRDefault="00BE76C5" w:rsidP="00734A1A">
            <w:pPr>
              <w:widowControl/>
              <w:autoSpaceDE/>
              <w:autoSpaceDN/>
              <w:adjustRightInd/>
              <w:spacing w:before="0" w:after="120"/>
              <w:ind w:left="0"/>
              <w:jc w:val="center"/>
              <w:rPr>
                <w:rFonts w:ascii="Times New Roman" w:eastAsia="Calibri" w:hAnsi="Times New Roman" w:cs="Times New Roman"/>
                <w:sz w:val="22"/>
                <w:szCs w:val="22"/>
              </w:rPr>
            </w:pPr>
          </w:p>
          <w:p w14:paraId="429FADAF" w14:textId="77777777" w:rsidR="00BE76C5" w:rsidRPr="00BE76C5" w:rsidRDefault="00BE76C5" w:rsidP="00734A1A">
            <w:pPr>
              <w:widowControl/>
              <w:autoSpaceDE/>
              <w:autoSpaceDN/>
              <w:adjustRightInd/>
              <w:spacing w:before="0" w:after="120"/>
              <w:ind w:left="0"/>
              <w:jc w:val="center"/>
              <w:rPr>
                <w:rFonts w:ascii="Times New Roman" w:eastAsia="Calibri" w:hAnsi="Times New Roman" w:cs="Times New Roman"/>
                <w:sz w:val="22"/>
                <w:szCs w:val="22"/>
              </w:rPr>
            </w:pPr>
            <w:r w:rsidRPr="00BE76C5">
              <w:rPr>
                <w:rFonts w:ascii="Times New Roman" w:eastAsia="Calibri" w:hAnsi="Times New Roman" w:cs="Times New Roman"/>
                <w:sz w:val="22"/>
                <w:szCs w:val="22"/>
              </w:rPr>
              <w:t>100</w:t>
            </w:r>
          </w:p>
          <w:p w14:paraId="02D6E3F3" w14:textId="77777777" w:rsidR="00BE76C5" w:rsidRPr="00BE76C5" w:rsidRDefault="00BE76C5" w:rsidP="00734A1A">
            <w:pPr>
              <w:widowControl/>
              <w:autoSpaceDE/>
              <w:autoSpaceDN/>
              <w:adjustRightInd/>
              <w:spacing w:before="0" w:after="120"/>
              <w:ind w:left="0"/>
              <w:jc w:val="center"/>
              <w:rPr>
                <w:rFonts w:ascii="Times New Roman" w:eastAsia="Calibri" w:hAnsi="Times New Roman" w:cs="Times New Roman"/>
                <w:sz w:val="22"/>
                <w:szCs w:val="22"/>
              </w:rPr>
            </w:pPr>
          </w:p>
          <w:p w14:paraId="08F39ECC" w14:textId="77777777" w:rsidR="00BE76C5" w:rsidRPr="00BE76C5" w:rsidRDefault="00BE76C5" w:rsidP="00734A1A">
            <w:pPr>
              <w:widowControl/>
              <w:autoSpaceDE/>
              <w:autoSpaceDN/>
              <w:adjustRightInd/>
              <w:spacing w:before="0" w:after="120"/>
              <w:ind w:left="0"/>
              <w:jc w:val="center"/>
              <w:rPr>
                <w:rFonts w:ascii="Times New Roman" w:eastAsia="Calibri" w:hAnsi="Times New Roman" w:cs="Times New Roman"/>
                <w:sz w:val="22"/>
                <w:szCs w:val="22"/>
              </w:rPr>
            </w:pPr>
          </w:p>
        </w:tc>
        <w:tc>
          <w:tcPr>
            <w:tcW w:w="1288" w:type="dxa"/>
          </w:tcPr>
          <w:p w14:paraId="051FB076"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2BC159C1"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100</w:t>
            </w:r>
          </w:p>
        </w:tc>
        <w:tc>
          <w:tcPr>
            <w:tcW w:w="1366" w:type="dxa"/>
          </w:tcPr>
          <w:p w14:paraId="339D02DB"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p>
          <w:p w14:paraId="298351EB" w14:textId="77777777" w:rsidR="00BE76C5" w:rsidRPr="00BE76C5" w:rsidRDefault="00BE76C5" w:rsidP="00734A1A">
            <w:pPr>
              <w:widowControl/>
              <w:autoSpaceDE/>
              <w:autoSpaceDN/>
              <w:adjustRightInd/>
              <w:spacing w:before="0" w:after="120"/>
              <w:ind w:left="0"/>
              <w:jc w:val="center"/>
              <w:rPr>
                <w:rFonts w:ascii="Times New Roman" w:hAnsi="Times New Roman" w:cs="Times New Roman"/>
                <w:sz w:val="22"/>
                <w:szCs w:val="22"/>
              </w:rPr>
            </w:pPr>
            <w:r w:rsidRPr="00BE76C5">
              <w:rPr>
                <w:rFonts w:ascii="Times New Roman" w:hAnsi="Times New Roman" w:cs="Times New Roman"/>
                <w:sz w:val="22"/>
                <w:szCs w:val="22"/>
              </w:rPr>
              <w:t>-</w:t>
            </w:r>
          </w:p>
        </w:tc>
      </w:tr>
    </w:tbl>
    <w:p w14:paraId="1571EC64" w14:textId="77777777" w:rsidR="00BE76C5" w:rsidRPr="00BE76C5" w:rsidRDefault="00BE76C5" w:rsidP="00BE76C5">
      <w:pPr>
        <w:widowControl/>
        <w:autoSpaceDE/>
        <w:autoSpaceDN/>
        <w:adjustRightInd/>
        <w:spacing w:before="0"/>
        <w:ind w:left="1416"/>
        <w:jc w:val="left"/>
        <w:rPr>
          <w:rFonts w:ascii="Times New Roman" w:hAnsi="Times New Roman" w:cs="Times New Roman"/>
          <w:b/>
          <w:sz w:val="22"/>
          <w:szCs w:val="22"/>
        </w:rPr>
      </w:pPr>
    </w:p>
    <w:p w14:paraId="761360E1" w14:textId="77777777" w:rsidR="00734A1A" w:rsidRDefault="00BE76C5" w:rsidP="00BE76C5">
      <w:pPr>
        <w:widowControl/>
        <w:autoSpaceDE/>
        <w:autoSpaceDN/>
        <w:adjustRightInd/>
        <w:spacing w:before="0"/>
        <w:ind w:left="0"/>
        <w:rPr>
          <w:rFonts w:ascii="Times New Roman" w:hAnsi="Times New Roman" w:cs="Times New Roman"/>
          <w:b/>
          <w:sz w:val="24"/>
          <w:szCs w:val="24"/>
        </w:rPr>
      </w:pPr>
      <w:r w:rsidRPr="00BE76C5">
        <w:rPr>
          <w:rFonts w:ascii="Times New Roman" w:hAnsi="Times New Roman" w:cs="Times New Roman"/>
          <w:b/>
          <w:sz w:val="24"/>
          <w:szCs w:val="24"/>
        </w:rPr>
        <w:t xml:space="preserve">                           </w:t>
      </w:r>
    </w:p>
    <w:p w14:paraId="4E8671DF" w14:textId="19E3E99E" w:rsidR="00BE76C5" w:rsidRPr="00BE76C5" w:rsidRDefault="00734A1A" w:rsidP="00BE76C5">
      <w:pPr>
        <w:widowControl/>
        <w:autoSpaceDE/>
        <w:autoSpaceDN/>
        <w:adjustRightInd/>
        <w:spacing w:before="0"/>
        <w:ind w:left="0"/>
        <w:rPr>
          <w:rFonts w:ascii="Times New Roman" w:hAnsi="Times New Roman" w:cs="Times New Roman"/>
          <w:b/>
          <w:sz w:val="28"/>
          <w:szCs w:val="28"/>
        </w:rPr>
      </w:pPr>
      <w:r>
        <w:rPr>
          <w:rFonts w:ascii="Times New Roman" w:hAnsi="Times New Roman" w:cs="Times New Roman"/>
          <w:b/>
          <w:sz w:val="24"/>
          <w:szCs w:val="24"/>
        </w:rPr>
        <w:t xml:space="preserve">                      </w:t>
      </w:r>
      <w:r w:rsidR="00BE76C5" w:rsidRPr="00BE76C5">
        <w:rPr>
          <w:rFonts w:ascii="Times New Roman" w:hAnsi="Times New Roman" w:cs="Times New Roman"/>
          <w:b/>
          <w:sz w:val="28"/>
          <w:szCs w:val="28"/>
          <w:lang w:val="en-US"/>
        </w:rPr>
        <w:t>V</w:t>
      </w:r>
      <w:r w:rsidR="00BE76C5" w:rsidRPr="00BE76C5">
        <w:rPr>
          <w:rFonts w:ascii="Times New Roman" w:hAnsi="Times New Roman" w:cs="Times New Roman"/>
          <w:b/>
          <w:sz w:val="28"/>
          <w:szCs w:val="28"/>
        </w:rPr>
        <w:t>.</w:t>
      </w:r>
      <w:r>
        <w:rPr>
          <w:rFonts w:ascii="Times New Roman" w:hAnsi="Times New Roman" w:cs="Times New Roman"/>
          <w:b/>
          <w:sz w:val="28"/>
          <w:szCs w:val="28"/>
        </w:rPr>
        <w:t xml:space="preserve"> </w:t>
      </w:r>
      <w:r w:rsidR="00BE76C5" w:rsidRPr="00BE76C5">
        <w:rPr>
          <w:rFonts w:ascii="Times New Roman" w:hAnsi="Times New Roman" w:cs="Times New Roman"/>
          <w:b/>
          <w:sz w:val="28"/>
          <w:szCs w:val="28"/>
        </w:rPr>
        <w:t xml:space="preserve"> Пропозиції щодо подальшого виконання програми</w:t>
      </w:r>
    </w:p>
    <w:p w14:paraId="16CB6509" w14:textId="77777777" w:rsidR="00BE76C5" w:rsidRPr="00BE76C5" w:rsidRDefault="00BE76C5" w:rsidP="00BE76C5">
      <w:pPr>
        <w:widowControl/>
        <w:autoSpaceDE/>
        <w:autoSpaceDN/>
        <w:adjustRightInd/>
        <w:spacing w:before="0"/>
        <w:ind w:left="0"/>
        <w:rPr>
          <w:rFonts w:ascii="Times New Roman" w:hAnsi="Times New Roman" w:cs="Times New Roman"/>
          <w:bCs/>
          <w:sz w:val="24"/>
          <w:szCs w:val="24"/>
        </w:rPr>
      </w:pPr>
      <w:r w:rsidRPr="00BE76C5">
        <w:rPr>
          <w:rFonts w:ascii="Times New Roman" w:hAnsi="Times New Roman" w:cs="Times New Roman"/>
          <w:bCs/>
          <w:sz w:val="24"/>
          <w:szCs w:val="24"/>
        </w:rPr>
        <w:t xml:space="preserve">           </w:t>
      </w:r>
    </w:p>
    <w:p w14:paraId="13EFC8C3" w14:textId="36C146F6" w:rsidR="00BE76C5" w:rsidRPr="00BE76C5" w:rsidRDefault="00BE76C5" w:rsidP="00BE76C5">
      <w:pPr>
        <w:widowControl/>
        <w:autoSpaceDE/>
        <w:autoSpaceDN/>
        <w:adjustRightInd/>
        <w:spacing w:before="0"/>
        <w:ind w:left="0"/>
        <w:rPr>
          <w:rFonts w:ascii="Times New Roman" w:hAnsi="Times New Roman" w:cs="Times New Roman"/>
          <w:bCs/>
          <w:sz w:val="28"/>
          <w:szCs w:val="28"/>
        </w:rPr>
      </w:pPr>
      <w:r w:rsidRPr="00BE76C5">
        <w:rPr>
          <w:rFonts w:ascii="Times New Roman" w:hAnsi="Times New Roman" w:cs="Times New Roman"/>
          <w:bCs/>
          <w:sz w:val="24"/>
          <w:szCs w:val="24"/>
        </w:rPr>
        <w:t xml:space="preserve">            </w:t>
      </w:r>
      <w:r w:rsidRPr="00BE76C5">
        <w:rPr>
          <w:rFonts w:ascii="Times New Roman" w:hAnsi="Times New Roman" w:cs="Times New Roman"/>
          <w:bCs/>
          <w:sz w:val="28"/>
          <w:szCs w:val="28"/>
        </w:rPr>
        <w:t>Незважаючи на економію запланованих асигнувань на реалізацію Програми утримання нежитлових приміщень, що є комунальною власністю</w:t>
      </w:r>
      <w:r w:rsidR="00304D90">
        <w:rPr>
          <w:rFonts w:ascii="Times New Roman" w:hAnsi="Times New Roman" w:cs="Times New Roman"/>
          <w:bCs/>
          <w:sz w:val="28"/>
          <w:szCs w:val="28"/>
        </w:rPr>
        <w:t xml:space="preserve"> </w:t>
      </w:r>
      <w:r w:rsidR="00304D90" w:rsidRPr="00304D90">
        <w:rPr>
          <w:rFonts w:ascii="Times New Roman" w:hAnsi="Times New Roman" w:cs="Times New Roman"/>
          <w:bCs/>
          <w:sz w:val="28"/>
          <w:szCs w:val="28"/>
        </w:rPr>
        <w:t>Сєвєродонецьк</w:t>
      </w:r>
      <w:r w:rsidR="00304D90">
        <w:rPr>
          <w:rFonts w:ascii="Times New Roman" w:hAnsi="Times New Roman" w:cs="Times New Roman"/>
          <w:bCs/>
          <w:sz w:val="28"/>
          <w:szCs w:val="28"/>
        </w:rPr>
        <w:t>ої міської</w:t>
      </w:r>
      <w:r w:rsidRPr="00BE76C5">
        <w:rPr>
          <w:rFonts w:ascii="Times New Roman" w:hAnsi="Times New Roman" w:cs="Times New Roman"/>
          <w:bCs/>
          <w:sz w:val="28"/>
          <w:szCs w:val="28"/>
        </w:rPr>
        <w:t xml:space="preserve"> територіальної громади </w:t>
      </w:r>
      <w:bookmarkStart w:id="12" w:name="_Hlk94083670"/>
      <w:r w:rsidR="00304D90">
        <w:rPr>
          <w:rFonts w:ascii="Times New Roman" w:hAnsi="Times New Roman" w:cs="Times New Roman"/>
          <w:bCs/>
          <w:sz w:val="28"/>
          <w:szCs w:val="28"/>
        </w:rPr>
        <w:t>С</w:t>
      </w:r>
      <w:r w:rsidR="00304D90" w:rsidRPr="00304D90">
        <w:rPr>
          <w:rFonts w:ascii="Times New Roman" w:hAnsi="Times New Roman" w:cs="Times New Roman"/>
          <w:bCs/>
          <w:sz w:val="28"/>
          <w:szCs w:val="28"/>
        </w:rPr>
        <w:t>євєродонецьк</w:t>
      </w:r>
      <w:bookmarkEnd w:id="12"/>
      <w:r w:rsidR="00304D90" w:rsidRPr="00304D90">
        <w:rPr>
          <w:rFonts w:ascii="Times New Roman" w:hAnsi="Times New Roman" w:cs="Times New Roman"/>
          <w:bCs/>
          <w:sz w:val="28"/>
          <w:szCs w:val="28"/>
        </w:rPr>
        <w:t>ого району Луганської області</w:t>
      </w:r>
      <w:r w:rsidRPr="00BE76C5">
        <w:rPr>
          <w:rFonts w:ascii="Times New Roman" w:hAnsi="Times New Roman" w:cs="Times New Roman"/>
          <w:bCs/>
          <w:sz w:val="28"/>
          <w:szCs w:val="28"/>
        </w:rPr>
        <w:t xml:space="preserve">, на 2021 рік, завдання щодо забезпечення належного технічного утримання та збереження об’єктів комунальної власності територіальної громади міста, створення умов для ефективного його використання, виконано в повному обсязі. </w:t>
      </w:r>
    </w:p>
    <w:p w14:paraId="70F5A70C" w14:textId="77777777" w:rsidR="00BE76C5" w:rsidRPr="00BE76C5" w:rsidRDefault="00BE76C5" w:rsidP="00BE76C5">
      <w:pPr>
        <w:widowControl/>
        <w:autoSpaceDE/>
        <w:autoSpaceDN/>
        <w:adjustRightInd/>
        <w:spacing w:before="0"/>
        <w:ind w:left="0"/>
        <w:rPr>
          <w:rFonts w:ascii="Times New Roman" w:hAnsi="Times New Roman" w:cs="Times New Roman"/>
          <w:bCs/>
          <w:sz w:val="28"/>
          <w:szCs w:val="28"/>
        </w:rPr>
      </w:pPr>
      <w:r w:rsidRPr="00BE76C5">
        <w:rPr>
          <w:rFonts w:ascii="Times New Roman" w:hAnsi="Times New Roman" w:cs="Times New Roman"/>
          <w:bCs/>
          <w:sz w:val="28"/>
          <w:szCs w:val="28"/>
        </w:rPr>
        <w:t xml:space="preserve">          Програма є актуальною для подальшого її виконання.</w:t>
      </w:r>
    </w:p>
    <w:p w14:paraId="1B1658C5" w14:textId="77777777" w:rsidR="00BE76C5" w:rsidRPr="00BE76C5" w:rsidRDefault="00BE76C5" w:rsidP="00BE76C5">
      <w:pPr>
        <w:widowControl/>
        <w:autoSpaceDE/>
        <w:autoSpaceDN/>
        <w:adjustRightInd/>
        <w:spacing w:before="0"/>
        <w:ind w:left="0"/>
        <w:rPr>
          <w:rFonts w:ascii="Times New Roman" w:hAnsi="Times New Roman" w:cs="Times New Roman"/>
          <w:bCs/>
          <w:sz w:val="24"/>
          <w:szCs w:val="24"/>
        </w:rPr>
      </w:pPr>
    </w:p>
    <w:p w14:paraId="43583623" w14:textId="148DFFDC" w:rsidR="00BE76C5" w:rsidRDefault="00BE76C5" w:rsidP="00BE76C5">
      <w:pPr>
        <w:widowControl/>
        <w:autoSpaceDE/>
        <w:autoSpaceDN/>
        <w:adjustRightInd/>
        <w:spacing w:before="0"/>
        <w:ind w:left="0"/>
        <w:rPr>
          <w:rFonts w:ascii="Times New Roman" w:hAnsi="Times New Roman" w:cs="Times New Roman"/>
          <w:bCs/>
          <w:sz w:val="24"/>
          <w:szCs w:val="24"/>
        </w:rPr>
      </w:pPr>
    </w:p>
    <w:p w14:paraId="269D4602" w14:textId="77777777" w:rsidR="00796F46" w:rsidRPr="00BE76C5" w:rsidRDefault="00796F46" w:rsidP="00BE76C5">
      <w:pPr>
        <w:widowControl/>
        <w:autoSpaceDE/>
        <w:autoSpaceDN/>
        <w:adjustRightInd/>
        <w:spacing w:before="0"/>
        <w:ind w:left="0"/>
        <w:rPr>
          <w:rFonts w:ascii="Times New Roman" w:hAnsi="Times New Roman" w:cs="Times New Roman"/>
          <w:bCs/>
          <w:sz w:val="24"/>
          <w:szCs w:val="24"/>
        </w:rPr>
      </w:pPr>
    </w:p>
    <w:p w14:paraId="550FDEDA" w14:textId="3E53EF9E" w:rsidR="00ED74B9" w:rsidRPr="00734A1A" w:rsidRDefault="00BE76C5" w:rsidP="00BE76C5">
      <w:pPr>
        <w:spacing w:before="0"/>
        <w:ind w:left="0"/>
        <w:rPr>
          <w:rFonts w:ascii="Times New Roman" w:hAnsi="Times New Roman" w:cs="Times New Roman"/>
          <w:sz w:val="28"/>
          <w:szCs w:val="28"/>
        </w:rPr>
      </w:pPr>
      <w:r w:rsidRPr="00734A1A">
        <w:rPr>
          <w:rFonts w:ascii="Times New Roman" w:hAnsi="Times New Roman" w:cs="Times New Roman"/>
          <w:b/>
          <w:sz w:val="28"/>
          <w:szCs w:val="28"/>
        </w:rPr>
        <w:t>Н</w:t>
      </w:r>
      <w:proofErr w:type="spellStart"/>
      <w:r w:rsidRPr="00734A1A">
        <w:rPr>
          <w:rFonts w:ascii="Times New Roman" w:hAnsi="Times New Roman" w:cs="Times New Roman"/>
          <w:b/>
          <w:bCs/>
          <w:sz w:val="28"/>
          <w:szCs w:val="28"/>
          <w:lang w:val="ru-RU"/>
        </w:rPr>
        <w:t>ачальник</w:t>
      </w:r>
      <w:proofErr w:type="spellEnd"/>
      <w:r w:rsidRPr="00734A1A">
        <w:rPr>
          <w:rFonts w:ascii="Times New Roman" w:hAnsi="Times New Roman" w:cs="Times New Roman"/>
          <w:b/>
          <w:bCs/>
          <w:sz w:val="28"/>
          <w:szCs w:val="28"/>
          <w:lang w:val="ru-RU"/>
        </w:rPr>
        <w:t xml:space="preserve"> Фонду </w:t>
      </w:r>
      <w:proofErr w:type="spellStart"/>
      <w:r w:rsidRPr="00734A1A">
        <w:rPr>
          <w:rFonts w:ascii="Times New Roman" w:hAnsi="Times New Roman" w:cs="Times New Roman"/>
          <w:b/>
          <w:bCs/>
          <w:sz w:val="28"/>
          <w:szCs w:val="28"/>
          <w:lang w:val="ru-RU"/>
        </w:rPr>
        <w:t>комунального</w:t>
      </w:r>
      <w:proofErr w:type="spellEnd"/>
      <w:r w:rsidRPr="00734A1A">
        <w:rPr>
          <w:rFonts w:ascii="Times New Roman" w:hAnsi="Times New Roman" w:cs="Times New Roman"/>
          <w:b/>
          <w:bCs/>
          <w:sz w:val="28"/>
          <w:szCs w:val="28"/>
          <w:lang w:val="ru-RU"/>
        </w:rPr>
        <w:t xml:space="preserve"> майна</w:t>
      </w:r>
      <w:r w:rsidRPr="00734A1A">
        <w:rPr>
          <w:rFonts w:ascii="Times New Roman" w:hAnsi="Times New Roman" w:cs="Times New Roman"/>
          <w:b/>
          <w:bCs/>
          <w:sz w:val="28"/>
          <w:szCs w:val="28"/>
        </w:rPr>
        <w:t xml:space="preserve">        </w:t>
      </w:r>
      <w:r w:rsidR="00734A1A">
        <w:rPr>
          <w:rFonts w:ascii="Times New Roman" w:hAnsi="Times New Roman" w:cs="Times New Roman"/>
          <w:sz w:val="28"/>
          <w:szCs w:val="28"/>
        </w:rPr>
        <w:t xml:space="preserve">                </w:t>
      </w:r>
      <w:r w:rsidR="00734A1A" w:rsidRPr="00796F46">
        <w:rPr>
          <w:rFonts w:ascii="Times New Roman" w:hAnsi="Times New Roman" w:cs="Times New Roman"/>
          <w:b/>
          <w:bCs/>
          <w:sz w:val="28"/>
          <w:szCs w:val="28"/>
        </w:rPr>
        <w:t>Олена СЕРДЮКОВА</w:t>
      </w:r>
      <w:r w:rsidRPr="00734A1A">
        <w:rPr>
          <w:rFonts w:ascii="Times New Roman" w:hAnsi="Times New Roman" w:cs="Times New Roman"/>
          <w:sz w:val="28"/>
          <w:szCs w:val="28"/>
        </w:rPr>
        <w:t xml:space="preserve">                                  </w:t>
      </w:r>
    </w:p>
    <w:sectPr w:rsidR="00ED74B9" w:rsidRPr="00734A1A" w:rsidSect="007A11A7">
      <w:pgSz w:w="11906" w:h="16838"/>
      <w:pgMar w:top="426" w:right="567" w:bottom="34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35B7" w14:textId="77777777" w:rsidR="00742C25" w:rsidRDefault="00742C25" w:rsidP="00264E1D">
      <w:pPr>
        <w:spacing w:before="0"/>
      </w:pPr>
      <w:r>
        <w:separator/>
      </w:r>
    </w:p>
  </w:endnote>
  <w:endnote w:type="continuationSeparator" w:id="0">
    <w:p w14:paraId="3256E73D" w14:textId="77777777" w:rsidR="00742C25" w:rsidRDefault="00742C25" w:rsidP="00264E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D24A6" w14:textId="77777777" w:rsidR="00742C25" w:rsidRDefault="00742C25" w:rsidP="00264E1D">
      <w:pPr>
        <w:spacing w:before="0"/>
      </w:pPr>
      <w:r>
        <w:separator/>
      </w:r>
    </w:p>
  </w:footnote>
  <w:footnote w:type="continuationSeparator" w:id="0">
    <w:p w14:paraId="52DF5770" w14:textId="77777777" w:rsidR="00742C25" w:rsidRDefault="00742C25" w:rsidP="00264E1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762"/>
    <w:multiLevelType w:val="multilevel"/>
    <w:tmpl w:val="95625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F4B73"/>
    <w:multiLevelType w:val="hybridMultilevel"/>
    <w:tmpl w:val="BF826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3D7084"/>
    <w:multiLevelType w:val="hybridMultilevel"/>
    <w:tmpl w:val="9E745194"/>
    <w:lvl w:ilvl="0" w:tplc="E2DCB760">
      <w:start w:val="1"/>
      <w:numFmt w:val="decimal"/>
      <w:lvlText w:val="%1."/>
      <w:lvlJc w:val="left"/>
      <w:pPr>
        <w:ind w:left="189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70627F0"/>
    <w:multiLevelType w:val="singleLevel"/>
    <w:tmpl w:val="1088880C"/>
    <w:lvl w:ilvl="0">
      <w:start w:val="1"/>
      <w:numFmt w:val="decimal"/>
      <w:lvlText w:val="%1."/>
      <w:legacy w:legacy="1" w:legacySpace="0" w:legacyIndent="350"/>
      <w:lvlJc w:val="left"/>
      <w:rPr>
        <w:rFonts w:ascii="Times New Roman" w:hAnsi="Times New Roman" w:hint="default"/>
        <w:sz w:val="24"/>
        <w:szCs w:val="24"/>
      </w:rPr>
    </w:lvl>
  </w:abstractNum>
  <w:abstractNum w:abstractNumId="4" w15:restartNumberingAfterBreak="0">
    <w:nsid w:val="08E86C78"/>
    <w:multiLevelType w:val="hybridMultilevel"/>
    <w:tmpl w:val="F7A295C6"/>
    <w:lvl w:ilvl="0" w:tplc="04190001">
      <w:start w:val="1"/>
      <w:numFmt w:val="bullet"/>
      <w:lvlText w:val=""/>
      <w:lvlJc w:val="left"/>
      <w:pPr>
        <w:ind w:left="684" w:hanging="360"/>
      </w:pPr>
      <w:rPr>
        <w:rFonts w:ascii="Symbol" w:hAnsi="Symbol" w:hint="default"/>
      </w:rPr>
    </w:lvl>
    <w:lvl w:ilvl="1" w:tplc="04190003" w:tentative="1">
      <w:start w:val="1"/>
      <w:numFmt w:val="bullet"/>
      <w:lvlText w:val="o"/>
      <w:lvlJc w:val="left"/>
      <w:pPr>
        <w:ind w:left="1404" w:hanging="360"/>
      </w:pPr>
      <w:rPr>
        <w:rFonts w:ascii="Courier New" w:hAnsi="Courier New" w:cs="Courier New" w:hint="default"/>
      </w:rPr>
    </w:lvl>
    <w:lvl w:ilvl="2" w:tplc="04190005" w:tentative="1">
      <w:start w:val="1"/>
      <w:numFmt w:val="bullet"/>
      <w:lvlText w:val=""/>
      <w:lvlJc w:val="left"/>
      <w:pPr>
        <w:ind w:left="2124" w:hanging="360"/>
      </w:pPr>
      <w:rPr>
        <w:rFonts w:ascii="Wingdings" w:hAnsi="Wingdings" w:hint="default"/>
      </w:rPr>
    </w:lvl>
    <w:lvl w:ilvl="3" w:tplc="04190001" w:tentative="1">
      <w:start w:val="1"/>
      <w:numFmt w:val="bullet"/>
      <w:lvlText w:val=""/>
      <w:lvlJc w:val="left"/>
      <w:pPr>
        <w:ind w:left="2844" w:hanging="360"/>
      </w:pPr>
      <w:rPr>
        <w:rFonts w:ascii="Symbol" w:hAnsi="Symbol" w:hint="default"/>
      </w:rPr>
    </w:lvl>
    <w:lvl w:ilvl="4" w:tplc="04190003" w:tentative="1">
      <w:start w:val="1"/>
      <w:numFmt w:val="bullet"/>
      <w:lvlText w:val="o"/>
      <w:lvlJc w:val="left"/>
      <w:pPr>
        <w:ind w:left="3564" w:hanging="360"/>
      </w:pPr>
      <w:rPr>
        <w:rFonts w:ascii="Courier New" w:hAnsi="Courier New" w:cs="Courier New" w:hint="default"/>
      </w:rPr>
    </w:lvl>
    <w:lvl w:ilvl="5" w:tplc="04190005" w:tentative="1">
      <w:start w:val="1"/>
      <w:numFmt w:val="bullet"/>
      <w:lvlText w:val=""/>
      <w:lvlJc w:val="left"/>
      <w:pPr>
        <w:ind w:left="4284" w:hanging="360"/>
      </w:pPr>
      <w:rPr>
        <w:rFonts w:ascii="Wingdings" w:hAnsi="Wingdings" w:hint="default"/>
      </w:rPr>
    </w:lvl>
    <w:lvl w:ilvl="6" w:tplc="04190001" w:tentative="1">
      <w:start w:val="1"/>
      <w:numFmt w:val="bullet"/>
      <w:lvlText w:val=""/>
      <w:lvlJc w:val="left"/>
      <w:pPr>
        <w:ind w:left="5004" w:hanging="360"/>
      </w:pPr>
      <w:rPr>
        <w:rFonts w:ascii="Symbol" w:hAnsi="Symbol" w:hint="default"/>
      </w:rPr>
    </w:lvl>
    <w:lvl w:ilvl="7" w:tplc="04190003" w:tentative="1">
      <w:start w:val="1"/>
      <w:numFmt w:val="bullet"/>
      <w:lvlText w:val="o"/>
      <w:lvlJc w:val="left"/>
      <w:pPr>
        <w:ind w:left="5724" w:hanging="360"/>
      </w:pPr>
      <w:rPr>
        <w:rFonts w:ascii="Courier New" w:hAnsi="Courier New" w:cs="Courier New" w:hint="default"/>
      </w:rPr>
    </w:lvl>
    <w:lvl w:ilvl="8" w:tplc="04190005" w:tentative="1">
      <w:start w:val="1"/>
      <w:numFmt w:val="bullet"/>
      <w:lvlText w:val=""/>
      <w:lvlJc w:val="left"/>
      <w:pPr>
        <w:ind w:left="6444" w:hanging="360"/>
      </w:pPr>
      <w:rPr>
        <w:rFonts w:ascii="Wingdings" w:hAnsi="Wingdings" w:hint="default"/>
      </w:rPr>
    </w:lvl>
  </w:abstractNum>
  <w:abstractNum w:abstractNumId="5" w15:restartNumberingAfterBreak="0">
    <w:nsid w:val="0DFC378C"/>
    <w:multiLevelType w:val="hybridMultilevel"/>
    <w:tmpl w:val="55249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405E4A"/>
    <w:multiLevelType w:val="hybridMultilevel"/>
    <w:tmpl w:val="0C44E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163A7B"/>
    <w:multiLevelType w:val="hybridMultilevel"/>
    <w:tmpl w:val="87D42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67445B"/>
    <w:multiLevelType w:val="hybridMultilevel"/>
    <w:tmpl w:val="11181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0A1382"/>
    <w:multiLevelType w:val="hybridMultilevel"/>
    <w:tmpl w:val="328A5CD2"/>
    <w:lvl w:ilvl="0" w:tplc="E2DCB760">
      <w:start w:val="1"/>
      <w:numFmt w:val="decimal"/>
      <w:lvlText w:val="%1."/>
      <w:lvlJc w:val="left"/>
      <w:pPr>
        <w:ind w:left="1944" w:hanging="360"/>
      </w:pPr>
      <w:rPr>
        <w:rFonts w:hint="default"/>
      </w:rPr>
    </w:lvl>
    <w:lvl w:ilvl="1" w:tplc="04190019" w:tentative="1">
      <w:start w:val="1"/>
      <w:numFmt w:val="lowerLetter"/>
      <w:lvlText w:val="%2."/>
      <w:lvlJc w:val="left"/>
      <w:pPr>
        <w:ind w:left="2196" w:hanging="360"/>
      </w:pPr>
    </w:lvl>
    <w:lvl w:ilvl="2" w:tplc="0419001B" w:tentative="1">
      <w:start w:val="1"/>
      <w:numFmt w:val="lowerRoman"/>
      <w:lvlText w:val="%3."/>
      <w:lvlJc w:val="right"/>
      <w:pPr>
        <w:ind w:left="2916" w:hanging="180"/>
      </w:pPr>
    </w:lvl>
    <w:lvl w:ilvl="3" w:tplc="0419000F" w:tentative="1">
      <w:start w:val="1"/>
      <w:numFmt w:val="decimal"/>
      <w:lvlText w:val="%4."/>
      <w:lvlJc w:val="left"/>
      <w:pPr>
        <w:ind w:left="3636" w:hanging="360"/>
      </w:pPr>
    </w:lvl>
    <w:lvl w:ilvl="4" w:tplc="04190019" w:tentative="1">
      <w:start w:val="1"/>
      <w:numFmt w:val="lowerLetter"/>
      <w:lvlText w:val="%5."/>
      <w:lvlJc w:val="left"/>
      <w:pPr>
        <w:ind w:left="4356" w:hanging="360"/>
      </w:pPr>
    </w:lvl>
    <w:lvl w:ilvl="5" w:tplc="0419001B" w:tentative="1">
      <w:start w:val="1"/>
      <w:numFmt w:val="lowerRoman"/>
      <w:lvlText w:val="%6."/>
      <w:lvlJc w:val="right"/>
      <w:pPr>
        <w:ind w:left="5076" w:hanging="180"/>
      </w:pPr>
    </w:lvl>
    <w:lvl w:ilvl="6" w:tplc="0419000F" w:tentative="1">
      <w:start w:val="1"/>
      <w:numFmt w:val="decimal"/>
      <w:lvlText w:val="%7."/>
      <w:lvlJc w:val="left"/>
      <w:pPr>
        <w:ind w:left="5796" w:hanging="360"/>
      </w:pPr>
    </w:lvl>
    <w:lvl w:ilvl="7" w:tplc="04190019" w:tentative="1">
      <w:start w:val="1"/>
      <w:numFmt w:val="lowerLetter"/>
      <w:lvlText w:val="%8."/>
      <w:lvlJc w:val="left"/>
      <w:pPr>
        <w:ind w:left="6516" w:hanging="360"/>
      </w:pPr>
    </w:lvl>
    <w:lvl w:ilvl="8" w:tplc="0419001B" w:tentative="1">
      <w:start w:val="1"/>
      <w:numFmt w:val="lowerRoman"/>
      <w:lvlText w:val="%9."/>
      <w:lvlJc w:val="right"/>
      <w:pPr>
        <w:ind w:left="7236" w:hanging="180"/>
      </w:pPr>
    </w:lvl>
  </w:abstractNum>
  <w:abstractNum w:abstractNumId="10" w15:restartNumberingAfterBreak="0">
    <w:nsid w:val="22861E7A"/>
    <w:multiLevelType w:val="multilevel"/>
    <w:tmpl w:val="D3E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C709E"/>
    <w:multiLevelType w:val="hybridMultilevel"/>
    <w:tmpl w:val="20060674"/>
    <w:lvl w:ilvl="0" w:tplc="28CEE864">
      <w:start w:val="1"/>
      <w:numFmt w:val="decimal"/>
      <w:lvlText w:val="%1."/>
      <w:lvlJc w:val="left"/>
      <w:pPr>
        <w:ind w:left="72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75A6189"/>
    <w:multiLevelType w:val="hybridMultilevel"/>
    <w:tmpl w:val="C29EA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B91590"/>
    <w:multiLevelType w:val="hybridMultilevel"/>
    <w:tmpl w:val="E7C04618"/>
    <w:lvl w:ilvl="0" w:tplc="A07897B8">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14" w15:restartNumberingAfterBreak="0">
    <w:nsid w:val="2E8154DB"/>
    <w:multiLevelType w:val="hybridMultilevel"/>
    <w:tmpl w:val="7BACD606"/>
    <w:lvl w:ilvl="0" w:tplc="76D4235A">
      <w:start w:val="2"/>
      <w:numFmt w:val="decimal"/>
      <w:lvlText w:val="%1."/>
      <w:lvlJc w:val="left"/>
      <w:pPr>
        <w:ind w:left="5448" w:hanging="360"/>
      </w:pPr>
      <w:rPr>
        <w:rFonts w:hint="default"/>
      </w:rPr>
    </w:lvl>
    <w:lvl w:ilvl="1" w:tplc="04190019" w:tentative="1">
      <w:start w:val="1"/>
      <w:numFmt w:val="lowerLetter"/>
      <w:lvlText w:val="%2."/>
      <w:lvlJc w:val="left"/>
      <w:pPr>
        <w:ind w:left="6168" w:hanging="360"/>
      </w:pPr>
    </w:lvl>
    <w:lvl w:ilvl="2" w:tplc="0419001B" w:tentative="1">
      <w:start w:val="1"/>
      <w:numFmt w:val="lowerRoman"/>
      <w:lvlText w:val="%3."/>
      <w:lvlJc w:val="right"/>
      <w:pPr>
        <w:ind w:left="6888" w:hanging="180"/>
      </w:pPr>
    </w:lvl>
    <w:lvl w:ilvl="3" w:tplc="0419000F" w:tentative="1">
      <w:start w:val="1"/>
      <w:numFmt w:val="decimal"/>
      <w:lvlText w:val="%4."/>
      <w:lvlJc w:val="left"/>
      <w:pPr>
        <w:ind w:left="7608" w:hanging="360"/>
      </w:pPr>
    </w:lvl>
    <w:lvl w:ilvl="4" w:tplc="04190019" w:tentative="1">
      <w:start w:val="1"/>
      <w:numFmt w:val="lowerLetter"/>
      <w:lvlText w:val="%5."/>
      <w:lvlJc w:val="left"/>
      <w:pPr>
        <w:ind w:left="8328" w:hanging="360"/>
      </w:pPr>
    </w:lvl>
    <w:lvl w:ilvl="5" w:tplc="0419001B" w:tentative="1">
      <w:start w:val="1"/>
      <w:numFmt w:val="lowerRoman"/>
      <w:lvlText w:val="%6."/>
      <w:lvlJc w:val="right"/>
      <w:pPr>
        <w:ind w:left="9048" w:hanging="180"/>
      </w:pPr>
    </w:lvl>
    <w:lvl w:ilvl="6" w:tplc="0419000F" w:tentative="1">
      <w:start w:val="1"/>
      <w:numFmt w:val="decimal"/>
      <w:lvlText w:val="%7."/>
      <w:lvlJc w:val="left"/>
      <w:pPr>
        <w:ind w:left="9768" w:hanging="360"/>
      </w:pPr>
    </w:lvl>
    <w:lvl w:ilvl="7" w:tplc="04190019" w:tentative="1">
      <w:start w:val="1"/>
      <w:numFmt w:val="lowerLetter"/>
      <w:lvlText w:val="%8."/>
      <w:lvlJc w:val="left"/>
      <w:pPr>
        <w:ind w:left="10488" w:hanging="360"/>
      </w:pPr>
    </w:lvl>
    <w:lvl w:ilvl="8" w:tplc="0419001B" w:tentative="1">
      <w:start w:val="1"/>
      <w:numFmt w:val="lowerRoman"/>
      <w:lvlText w:val="%9."/>
      <w:lvlJc w:val="right"/>
      <w:pPr>
        <w:ind w:left="11208" w:hanging="180"/>
      </w:pPr>
    </w:lvl>
  </w:abstractNum>
  <w:abstractNum w:abstractNumId="15" w15:restartNumberingAfterBreak="0">
    <w:nsid w:val="35C45713"/>
    <w:multiLevelType w:val="hybridMultilevel"/>
    <w:tmpl w:val="4B8C8DE4"/>
    <w:lvl w:ilvl="0" w:tplc="F94ED9F6">
      <w:start w:val="1"/>
      <w:numFmt w:val="decimal"/>
      <w:lvlText w:val="%1."/>
      <w:lvlJc w:val="left"/>
      <w:pPr>
        <w:ind w:left="120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7AB647D"/>
    <w:multiLevelType w:val="hybridMultilevel"/>
    <w:tmpl w:val="A0406750"/>
    <w:lvl w:ilvl="0" w:tplc="491C176A">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17" w15:restartNumberingAfterBreak="0">
    <w:nsid w:val="3B7F47A8"/>
    <w:multiLevelType w:val="hybridMultilevel"/>
    <w:tmpl w:val="287A35D0"/>
    <w:lvl w:ilvl="0" w:tplc="96FE0ED6">
      <w:start w:val="1"/>
      <w:numFmt w:val="decimal"/>
      <w:lvlText w:val="%1."/>
      <w:lvlJc w:val="left"/>
      <w:pPr>
        <w:ind w:left="1458" w:hanging="46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8" w15:restartNumberingAfterBreak="0">
    <w:nsid w:val="3BDF2983"/>
    <w:multiLevelType w:val="hybridMultilevel"/>
    <w:tmpl w:val="8848A18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670B22"/>
    <w:multiLevelType w:val="multilevel"/>
    <w:tmpl w:val="9F5C13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9846C9"/>
    <w:multiLevelType w:val="hybridMultilevel"/>
    <w:tmpl w:val="4C167394"/>
    <w:lvl w:ilvl="0" w:tplc="E2DCB760">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21" w15:restartNumberingAfterBreak="0">
    <w:nsid w:val="3F2811D0"/>
    <w:multiLevelType w:val="hybridMultilevel"/>
    <w:tmpl w:val="9A98206E"/>
    <w:lvl w:ilvl="0" w:tplc="BF745704">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03625B8"/>
    <w:multiLevelType w:val="hybridMultilevel"/>
    <w:tmpl w:val="87B48AEC"/>
    <w:lvl w:ilvl="0" w:tplc="52D4E2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D2E8B"/>
    <w:multiLevelType w:val="multilevel"/>
    <w:tmpl w:val="81F62B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4D29C0"/>
    <w:multiLevelType w:val="multilevel"/>
    <w:tmpl w:val="EB62AD0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D21924"/>
    <w:multiLevelType w:val="hybridMultilevel"/>
    <w:tmpl w:val="F278AB5A"/>
    <w:lvl w:ilvl="0" w:tplc="45147F26">
      <w:start w:val="1"/>
      <w:numFmt w:val="decimal"/>
      <w:lvlText w:val="%1."/>
      <w:lvlJc w:val="left"/>
      <w:pPr>
        <w:ind w:left="1579" w:hanging="87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ED45685"/>
    <w:multiLevelType w:val="hybridMultilevel"/>
    <w:tmpl w:val="6A664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7331E8"/>
    <w:multiLevelType w:val="hybridMultilevel"/>
    <w:tmpl w:val="A014961C"/>
    <w:lvl w:ilvl="0" w:tplc="E2DCB760">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28" w15:restartNumberingAfterBreak="0">
    <w:nsid w:val="4FAE1E19"/>
    <w:multiLevelType w:val="hybridMultilevel"/>
    <w:tmpl w:val="A058E534"/>
    <w:lvl w:ilvl="0" w:tplc="BE429DD2">
      <w:start w:val="1"/>
      <w:numFmt w:val="bullet"/>
      <w:lvlText w:val="-"/>
      <w:lvlJc w:val="left"/>
      <w:pPr>
        <w:tabs>
          <w:tab w:val="num" w:pos="1320"/>
        </w:tabs>
        <w:ind w:left="1320" w:hanging="360"/>
      </w:pPr>
      <w:rPr>
        <w:rFonts w:ascii="Times New Roman" w:hAnsi="Times New Roman" w:cs="Times New Roman"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29" w15:restartNumberingAfterBreak="0">
    <w:nsid w:val="551E1C1E"/>
    <w:multiLevelType w:val="hybridMultilevel"/>
    <w:tmpl w:val="CE3670E0"/>
    <w:lvl w:ilvl="0" w:tplc="83421F96">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0" w15:restartNumberingAfterBreak="0">
    <w:nsid w:val="55724BF9"/>
    <w:multiLevelType w:val="hybridMultilevel"/>
    <w:tmpl w:val="A51A745E"/>
    <w:lvl w:ilvl="0" w:tplc="BE429DD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5921655"/>
    <w:multiLevelType w:val="hybridMultilevel"/>
    <w:tmpl w:val="4CF25C26"/>
    <w:lvl w:ilvl="0" w:tplc="A5CAD49E">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32" w15:restartNumberingAfterBreak="0">
    <w:nsid w:val="5AFE0DC8"/>
    <w:multiLevelType w:val="hybridMultilevel"/>
    <w:tmpl w:val="5498C846"/>
    <w:lvl w:ilvl="0" w:tplc="B762D50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5E9E113D"/>
    <w:multiLevelType w:val="hybridMultilevel"/>
    <w:tmpl w:val="26945DD4"/>
    <w:lvl w:ilvl="0" w:tplc="BF60548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EBF192D"/>
    <w:multiLevelType w:val="hybridMultilevel"/>
    <w:tmpl w:val="748E0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B55408"/>
    <w:multiLevelType w:val="hybridMultilevel"/>
    <w:tmpl w:val="4538E79A"/>
    <w:lvl w:ilvl="0" w:tplc="18F25E5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6" w15:restartNumberingAfterBreak="0">
    <w:nsid w:val="6BC0792F"/>
    <w:multiLevelType w:val="hybridMultilevel"/>
    <w:tmpl w:val="28826CB6"/>
    <w:lvl w:ilvl="0" w:tplc="F020BCEC">
      <w:start w:val="1"/>
      <w:numFmt w:val="decimal"/>
      <w:lvlText w:val="%1."/>
      <w:lvlJc w:val="left"/>
      <w:pPr>
        <w:ind w:left="5448" w:hanging="360"/>
      </w:pPr>
      <w:rPr>
        <w:rFonts w:hint="default"/>
      </w:rPr>
    </w:lvl>
    <w:lvl w:ilvl="1" w:tplc="04190019" w:tentative="1">
      <w:start w:val="1"/>
      <w:numFmt w:val="lowerLetter"/>
      <w:lvlText w:val="%2."/>
      <w:lvlJc w:val="left"/>
      <w:pPr>
        <w:ind w:left="6168" w:hanging="360"/>
      </w:pPr>
    </w:lvl>
    <w:lvl w:ilvl="2" w:tplc="0419001B" w:tentative="1">
      <w:start w:val="1"/>
      <w:numFmt w:val="lowerRoman"/>
      <w:lvlText w:val="%3."/>
      <w:lvlJc w:val="right"/>
      <w:pPr>
        <w:ind w:left="6888" w:hanging="180"/>
      </w:pPr>
    </w:lvl>
    <w:lvl w:ilvl="3" w:tplc="0419000F" w:tentative="1">
      <w:start w:val="1"/>
      <w:numFmt w:val="decimal"/>
      <w:lvlText w:val="%4."/>
      <w:lvlJc w:val="left"/>
      <w:pPr>
        <w:ind w:left="7608" w:hanging="360"/>
      </w:pPr>
    </w:lvl>
    <w:lvl w:ilvl="4" w:tplc="04190019" w:tentative="1">
      <w:start w:val="1"/>
      <w:numFmt w:val="lowerLetter"/>
      <w:lvlText w:val="%5."/>
      <w:lvlJc w:val="left"/>
      <w:pPr>
        <w:ind w:left="8328" w:hanging="360"/>
      </w:pPr>
    </w:lvl>
    <w:lvl w:ilvl="5" w:tplc="0419001B" w:tentative="1">
      <w:start w:val="1"/>
      <w:numFmt w:val="lowerRoman"/>
      <w:lvlText w:val="%6."/>
      <w:lvlJc w:val="right"/>
      <w:pPr>
        <w:ind w:left="9048" w:hanging="180"/>
      </w:pPr>
    </w:lvl>
    <w:lvl w:ilvl="6" w:tplc="0419000F" w:tentative="1">
      <w:start w:val="1"/>
      <w:numFmt w:val="decimal"/>
      <w:lvlText w:val="%7."/>
      <w:lvlJc w:val="left"/>
      <w:pPr>
        <w:ind w:left="9768" w:hanging="360"/>
      </w:pPr>
    </w:lvl>
    <w:lvl w:ilvl="7" w:tplc="04190019" w:tentative="1">
      <w:start w:val="1"/>
      <w:numFmt w:val="lowerLetter"/>
      <w:lvlText w:val="%8."/>
      <w:lvlJc w:val="left"/>
      <w:pPr>
        <w:ind w:left="10488" w:hanging="360"/>
      </w:pPr>
    </w:lvl>
    <w:lvl w:ilvl="8" w:tplc="0419001B" w:tentative="1">
      <w:start w:val="1"/>
      <w:numFmt w:val="lowerRoman"/>
      <w:lvlText w:val="%9."/>
      <w:lvlJc w:val="right"/>
      <w:pPr>
        <w:ind w:left="11208" w:hanging="180"/>
      </w:pPr>
    </w:lvl>
  </w:abstractNum>
  <w:abstractNum w:abstractNumId="37" w15:restartNumberingAfterBreak="0">
    <w:nsid w:val="720D2C79"/>
    <w:multiLevelType w:val="hybridMultilevel"/>
    <w:tmpl w:val="6CDA8A1E"/>
    <w:lvl w:ilvl="0" w:tplc="FDCACFC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7B791E6F"/>
    <w:multiLevelType w:val="hybridMultilevel"/>
    <w:tmpl w:val="82B85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3E62CA"/>
    <w:multiLevelType w:val="hybridMultilevel"/>
    <w:tmpl w:val="699CF89C"/>
    <w:lvl w:ilvl="0" w:tplc="E2DCB760">
      <w:start w:val="1"/>
      <w:numFmt w:val="decimal"/>
      <w:lvlText w:val="%1."/>
      <w:lvlJc w:val="left"/>
      <w:pPr>
        <w:ind w:left="189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5"/>
  </w:num>
  <w:num w:numId="2">
    <w:abstractNumId w:val="17"/>
  </w:num>
  <w:num w:numId="3">
    <w:abstractNumId w:val="5"/>
  </w:num>
  <w:num w:numId="4">
    <w:abstractNumId w:val="18"/>
  </w:num>
  <w:num w:numId="5">
    <w:abstractNumId w:val="3"/>
  </w:num>
  <w:num w:numId="6">
    <w:abstractNumId w:val="28"/>
  </w:num>
  <w:num w:numId="7">
    <w:abstractNumId w:val="0"/>
  </w:num>
  <w:num w:numId="8">
    <w:abstractNumId w:val="30"/>
  </w:num>
  <w:num w:numId="9">
    <w:abstractNumId w:val="19"/>
  </w:num>
  <w:num w:numId="10">
    <w:abstractNumId w:val="1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6"/>
  </w:num>
  <w:num w:numId="14">
    <w:abstractNumId w:val="35"/>
  </w:num>
  <w:num w:numId="15">
    <w:abstractNumId w:val="31"/>
  </w:num>
  <w:num w:numId="16">
    <w:abstractNumId w:val="20"/>
  </w:num>
  <w:num w:numId="17">
    <w:abstractNumId w:val="27"/>
  </w:num>
  <w:num w:numId="18">
    <w:abstractNumId w:val="2"/>
  </w:num>
  <w:num w:numId="19">
    <w:abstractNumId w:val="39"/>
  </w:num>
  <w:num w:numId="20">
    <w:abstractNumId w:val="9"/>
  </w:num>
  <w:num w:numId="21">
    <w:abstractNumId w:val="34"/>
  </w:num>
  <w:num w:numId="22">
    <w:abstractNumId w:val="7"/>
  </w:num>
  <w:num w:numId="23">
    <w:abstractNumId w:val="26"/>
  </w:num>
  <w:num w:numId="24">
    <w:abstractNumId w:val="6"/>
  </w:num>
  <w:num w:numId="25">
    <w:abstractNumId w:val="38"/>
  </w:num>
  <w:num w:numId="26">
    <w:abstractNumId w:val="1"/>
  </w:num>
  <w:num w:numId="27">
    <w:abstractNumId w:val="4"/>
  </w:num>
  <w:num w:numId="28">
    <w:abstractNumId w:val="12"/>
  </w:num>
  <w:num w:numId="29">
    <w:abstractNumId w:val="8"/>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14"/>
  </w:num>
  <w:num w:numId="33">
    <w:abstractNumId w:val="32"/>
  </w:num>
  <w:num w:numId="34">
    <w:abstractNumId w:val="22"/>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9"/>
  </w:num>
  <w:num w:numId="38">
    <w:abstractNumId w:val="23"/>
  </w:num>
  <w:num w:numId="39">
    <w:abstractNumId w:val="24"/>
  </w:num>
  <w:num w:numId="40">
    <w:abstractNumId w:val="1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1D"/>
    <w:rsid w:val="000002CA"/>
    <w:rsid w:val="0001560B"/>
    <w:rsid w:val="00026EB6"/>
    <w:rsid w:val="00030971"/>
    <w:rsid w:val="00033B59"/>
    <w:rsid w:val="00040CE1"/>
    <w:rsid w:val="000425B2"/>
    <w:rsid w:val="0007026A"/>
    <w:rsid w:val="000A2A10"/>
    <w:rsid w:val="000A4317"/>
    <w:rsid w:val="000A5807"/>
    <w:rsid w:val="000A7B8F"/>
    <w:rsid w:val="000B0F49"/>
    <w:rsid w:val="000B26B9"/>
    <w:rsid w:val="000C3FBF"/>
    <w:rsid w:val="000D1443"/>
    <w:rsid w:val="000E199A"/>
    <w:rsid w:val="000E4711"/>
    <w:rsid w:val="000F3B56"/>
    <w:rsid w:val="00114CC8"/>
    <w:rsid w:val="001426D8"/>
    <w:rsid w:val="00143D05"/>
    <w:rsid w:val="00162D3B"/>
    <w:rsid w:val="00176F4F"/>
    <w:rsid w:val="00181E4C"/>
    <w:rsid w:val="001832D4"/>
    <w:rsid w:val="00192040"/>
    <w:rsid w:val="001B3B33"/>
    <w:rsid w:val="001C2C5A"/>
    <w:rsid w:val="001D6D9F"/>
    <w:rsid w:val="001E17BF"/>
    <w:rsid w:val="001E1A86"/>
    <w:rsid w:val="001F2FD1"/>
    <w:rsid w:val="002063A4"/>
    <w:rsid w:val="00206678"/>
    <w:rsid w:val="002136CA"/>
    <w:rsid w:val="00221A25"/>
    <w:rsid w:val="00222D3E"/>
    <w:rsid w:val="00224297"/>
    <w:rsid w:val="00246EBA"/>
    <w:rsid w:val="00263D5D"/>
    <w:rsid w:val="002641D3"/>
    <w:rsid w:val="00264E1D"/>
    <w:rsid w:val="00296C42"/>
    <w:rsid w:val="002C0F34"/>
    <w:rsid w:val="002C3097"/>
    <w:rsid w:val="002C68E9"/>
    <w:rsid w:val="002E1043"/>
    <w:rsid w:val="002E4BE5"/>
    <w:rsid w:val="002E5094"/>
    <w:rsid w:val="0030026F"/>
    <w:rsid w:val="00304D90"/>
    <w:rsid w:val="00311879"/>
    <w:rsid w:val="00312640"/>
    <w:rsid w:val="00315DFF"/>
    <w:rsid w:val="00332273"/>
    <w:rsid w:val="0034303B"/>
    <w:rsid w:val="00343F07"/>
    <w:rsid w:val="00345DC3"/>
    <w:rsid w:val="003468BD"/>
    <w:rsid w:val="00352799"/>
    <w:rsid w:val="00367CF7"/>
    <w:rsid w:val="0037135D"/>
    <w:rsid w:val="003858F4"/>
    <w:rsid w:val="00386FE8"/>
    <w:rsid w:val="00391F80"/>
    <w:rsid w:val="003A4F7B"/>
    <w:rsid w:val="003A58FD"/>
    <w:rsid w:val="003C1232"/>
    <w:rsid w:val="003E55FA"/>
    <w:rsid w:val="003F6521"/>
    <w:rsid w:val="003F79F4"/>
    <w:rsid w:val="00415C82"/>
    <w:rsid w:val="0042493B"/>
    <w:rsid w:val="00435660"/>
    <w:rsid w:val="004556F5"/>
    <w:rsid w:val="004653D2"/>
    <w:rsid w:val="00494B83"/>
    <w:rsid w:val="004A7D53"/>
    <w:rsid w:val="004B4816"/>
    <w:rsid w:val="004D11F7"/>
    <w:rsid w:val="004D558A"/>
    <w:rsid w:val="004F2034"/>
    <w:rsid w:val="004F67B2"/>
    <w:rsid w:val="004F7D71"/>
    <w:rsid w:val="00511373"/>
    <w:rsid w:val="005128BE"/>
    <w:rsid w:val="005258A3"/>
    <w:rsid w:val="00527DE0"/>
    <w:rsid w:val="00531D80"/>
    <w:rsid w:val="00550549"/>
    <w:rsid w:val="00560353"/>
    <w:rsid w:val="00570A14"/>
    <w:rsid w:val="005739F9"/>
    <w:rsid w:val="0059074E"/>
    <w:rsid w:val="00590ECB"/>
    <w:rsid w:val="005A4FAA"/>
    <w:rsid w:val="005C0B38"/>
    <w:rsid w:val="005F0CAF"/>
    <w:rsid w:val="00610734"/>
    <w:rsid w:val="006206E4"/>
    <w:rsid w:val="00621250"/>
    <w:rsid w:val="00647B90"/>
    <w:rsid w:val="0065494C"/>
    <w:rsid w:val="006578C7"/>
    <w:rsid w:val="00665FBF"/>
    <w:rsid w:val="0067229B"/>
    <w:rsid w:val="006924CA"/>
    <w:rsid w:val="00694CAA"/>
    <w:rsid w:val="006D0BDC"/>
    <w:rsid w:val="006D6E17"/>
    <w:rsid w:val="00702531"/>
    <w:rsid w:val="00725D3C"/>
    <w:rsid w:val="00734A1A"/>
    <w:rsid w:val="00742C25"/>
    <w:rsid w:val="00746C0F"/>
    <w:rsid w:val="007470D7"/>
    <w:rsid w:val="007507A2"/>
    <w:rsid w:val="00754ECD"/>
    <w:rsid w:val="007634B5"/>
    <w:rsid w:val="007636BF"/>
    <w:rsid w:val="007849CE"/>
    <w:rsid w:val="00793152"/>
    <w:rsid w:val="00796F46"/>
    <w:rsid w:val="007A11A7"/>
    <w:rsid w:val="007B7D5F"/>
    <w:rsid w:val="007D2F1A"/>
    <w:rsid w:val="007E04A5"/>
    <w:rsid w:val="007E4211"/>
    <w:rsid w:val="007E6B39"/>
    <w:rsid w:val="007F73EB"/>
    <w:rsid w:val="00807F22"/>
    <w:rsid w:val="00816C3E"/>
    <w:rsid w:val="00831F6A"/>
    <w:rsid w:val="00864267"/>
    <w:rsid w:val="00872039"/>
    <w:rsid w:val="0089497A"/>
    <w:rsid w:val="008A357C"/>
    <w:rsid w:val="008A54F6"/>
    <w:rsid w:val="008D1241"/>
    <w:rsid w:val="009009D5"/>
    <w:rsid w:val="00900ED9"/>
    <w:rsid w:val="009024FF"/>
    <w:rsid w:val="009158DB"/>
    <w:rsid w:val="009230BC"/>
    <w:rsid w:val="009238B6"/>
    <w:rsid w:val="00937010"/>
    <w:rsid w:val="00952666"/>
    <w:rsid w:val="00962963"/>
    <w:rsid w:val="00994395"/>
    <w:rsid w:val="009A2810"/>
    <w:rsid w:val="009E46D9"/>
    <w:rsid w:val="009F0B54"/>
    <w:rsid w:val="00A02EB3"/>
    <w:rsid w:val="00A03E2D"/>
    <w:rsid w:val="00A05124"/>
    <w:rsid w:val="00A1564A"/>
    <w:rsid w:val="00A3676A"/>
    <w:rsid w:val="00A4445B"/>
    <w:rsid w:val="00A6234B"/>
    <w:rsid w:val="00A72659"/>
    <w:rsid w:val="00A812F0"/>
    <w:rsid w:val="00A86A89"/>
    <w:rsid w:val="00AA5A18"/>
    <w:rsid w:val="00AC5821"/>
    <w:rsid w:val="00AC7A37"/>
    <w:rsid w:val="00AE11A9"/>
    <w:rsid w:val="00B144D5"/>
    <w:rsid w:val="00B220D4"/>
    <w:rsid w:val="00B43A94"/>
    <w:rsid w:val="00B623C5"/>
    <w:rsid w:val="00B63223"/>
    <w:rsid w:val="00B6417A"/>
    <w:rsid w:val="00B66BB1"/>
    <w:rsid w:val="00B75188"/>
    <w:rsid w:val="00B843AF"/>
    <w:rsid w:val="00B86233"/>
    <w:rsid w:val="00B91BB6"/>
    <w:rsid w:val="00B956AE"/>
    <w:rsid w:val="00BA33D7"/>
    <w:rsid w:val="00BB4A3B"/>
    <w:rsid w:val="00BB76F8"/>
    <w:rsid w:val="00BB7A49"/>
    <w:rsid w:val="00BE287E"/>
    <w:rsid w:val="00BE490A"/>
    <w:rsid w:val="00BE76C5"/>
    <w:rsid w:val="00C20404"/>
    <w:rsid w:val="00C2556D"/>
    <w:rsid w:val="00C50484"/>
    <w:rsid w:val="00C51B05"/>
    <w:rsid w:val="00C55F8B"/>
    <w:rsid w:val="00C60C83"/>
    <w:rsid w:val="00C626B8"/>
    <w:rsid w:val="00C646BB"/>
    <w:rsid w:val="00C67FD2"/>
    <w:rsid w:val="00C75A7E"/>
    <w:rsid w:val="00C97C30"/>
    <w:rsid w:val="00C97CD2"/>
    <w:rsid w:val="00CA3384"/>
    <w:rsid w:val="00CB0F60"/>
    <w:rsid w:val="00CC03D0"/>
    <w:rsid w:val="00CC2A5C"/>
    <w:rsid w:val="00CC6E63"/>
    <w:rsid w:val="00CE7386"/>
    <w:rsid w:val="00CF19DA"/>
    <w:rsid w:val="00CF2E22"/>
    <w:rsid w:val="00CF6C70"/>
    <w:rsid w:val="00D02F12"/>
    <w:rsid w:val="00D07587"/>
    <w:rsid w:val="00D075F0"/>
    <w:rsid w:val="00D25334"/>
    <w:rsid w:val="00D5608F"/>
    <w:rsid w:val="00D624E5"/>
    <w:rsid w:val="00D9185B"/>
    <w:rsid w:val="00DA30F9"/>
    <w:rsid w:val="00DB40E0"/>
    <w:rsid w:val="00DC24CA"/>
    <w:rsid w:val="00DC3EFE"/>
    <w:rsid w:val="00DD2C29"/>
    <w:rsid w:val="00DE490F"/>
    <w:rsid w:val="00E27BCE"/>
    <w:rsid w:val="00E45019"/>
    <w:rsid w:val="00E62FA2"/>
    <w:rsid w:val="00E65730"/>
    <w:rsid w:val="00E93AE1"/>
    <w:rsid w:val="00ED066A"/>
    <w:rsid w:val="00ED74B9"/>
    <w:rsid w:val="00EE0222"/>
    <w:rsid w:val="00EE31F0"/>
    <w:rsid w:val="00EF6159"/>
    <w:rsid w:val="00EF7E46"/>
    <w:rsid w:val="00F10582"/>
    <w:rsid w:val="00F33667"/>
    <w:rsid w:val="00F43461"/>
    <w:rsid w:val="00F44699"/>
    <w:rsid w:val="00F50565"/>
    <w:rsid w:val="00F6568C"/>
    <w:rsid w:val="00F87971"/>
    <w:rsid w:val="00F9002B"/>
    <w:rsid w:val="00F95C51"/>
    <w:rsid w:val="00FA529F"/>
    <w:rsid w:val="00FB30CF"/>
    <w:rsid w:val="00FC4F22"/>
    <w:rsid w:val="00FE4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E0F786"/>
  <w15:docId w15:val="{DCBE9A0F-7A74-484E-ADB1-F9AF5846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eastAsia="ru-RU"/>
    </w:rPr>
  </w:style>
  <w:style w:type="paragraph" w:styleId="1">
    <w:name w:val="heading 1"/>
    <w:basedOn w:val="a"/>
    <w:next w:val="a"/>
    <w:link w:val="10"/>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64E1D"/>
    <w:rPr>
      <w:rFonts w:ascii="Times New Roman" w:hAnsi="Times New Roman" w:cs="Times New Roman"/>
      <w:b/>
      <w:bCs/>
      <w:sz w:val="20"/>
      <w:szCs w:val="20"/>
      <w:lang w:val="uk-UA" w:eastAsia="ru-RU"/>
    </w:rPr>
  </w:style>
  <w:style w:type="character" w:customStyle="1" w:styleId="20">
    <w:name w:val="Заголовок 2 Знак"/>
    <w:link w:val="2"/>
    <w:locked/>
    <w:rsid w:val="00264E1D"/>
    <w:rPr>
      <w:rFonts w:ascii="Times New Roman" w:hAnsi="Times New Roman" w:cs="Times New Roman"/>
      <w:sz w:val="24"/>
      <w:szCs w:val="24"/>
      <w:lang w:val="uk-UA" w:eastAsia="ru-RU"/>
    </w:rPr>
  </w:style>
  <w:style w:type="paragraph" w:styleId="a3">
    <w:name w:val="Balloon Text"/>
    <w:basedOn w:val="a"/>
    <w:link w:val="a4"/>
    <w:rsid w:val="00264E1D"/>
    <w:pPr>
      <w:spacing w:before="0"/>
    </w:pPr>
    <w:rPr>
      <w:rFonts w:ascii="Tahoma" w:hAnsi="Tahoma" w:cs="Tahoma"/>
    </w:rPr>
  </w:style>
  <w:style w:type="character" w:customStyle="1" w:styleId="a4">
    <w:name w:val="Текст выноски Знак"/>
    <w:link w:val="a3"/>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Заголовок Знак"/>
    <w:link w:val="a5"/>
    <w:uiPriority w:val="99"/>
    <w:locked/>
    <w:rsid w:val="00264E1D"/>
    <w:rPr>
      <w:rFonts w:ascii="Times New Roman" w:hAnsi="Times New Roman" w:cs="Times New Roman"/>
      <w:b/>
      <w:bCs/>
      <w:sz w:val="24"/>
      <w:szCs w:val="24"/>
      <w:lang w:val="uk-UA" w:eastAsia="ru-RU"/>
    </w:rPr>
  </w:style>
  <w:style w:type="paragraph" w:styleId="a7">
    <w:name w:val="List Paragraph"/>
    <w:basedOn w:val="a"/>
    <w:uiPriority w:val="34"/>
    <w:qFormat/>
    <w:rsid w:val="00192040"/>
    <w:pPr>
      <w:ind w:left="720"/>
      <w:contextualSpacing/>
    </w:pPr>
  </w:style>
  <w:style w:type="character" w:styleId="a8">
    <w:name w:val="annotation reference"/>
    <w:basedOn w:val="a0"/>
    <w:uiPriority w:val="99"/>
    <w:semiHidden/>
    <w:unhideWhenUsed/>
    <w:rsid w:val="00C626B8"/>
    <w:rPr>
      <w:sz w:val="16"/>
      <w:szCs w:val="16"/>
    </w:rPr>
  </w:style>
  <w:style w:type="paragraph" w:styleId="a9">
    <w:name w:val="annotation text"/>
    <w:basedOn w:val="a"/>
    <w:link w:val="aa"/>
    <w:uiPriority w:val="99"/>
    <w:semiHidden/>
    <w:unhideWhenUsed/>
    <w:rsid w:val="00C626B8"/>
    <w:rPr>
      <w:sz w:val="20"/>
      <w:szCs w:val="20"/>
    </w:rPr>
  </w:style>
  <w:style w:type="character" w:customStyle="1" w:styleId="aa">
    <w:name w:val="Текст примечания Знак"/>
    <w:basedOn w:val="a0"/>
    <w:link w:val="a9"/>
    <w:uiPriority w:val="99"/>
    <w:semiHidden/>
    <w:rsid w:val="00C626B8"/>
    <w:rPr>
      <w:rFonts w:ascii="Arial" w:eastAsia="Times New Roman" w:hAnsi="Arial" w:cs="Arial"/>
      <w:lang w:eastAsia="ru-RU"/>
    </w:rPr>
  </w:style>
  <w:style w:type="paragraph" w:styleId="ab">
    <w:name w:val="annotation subject"/>
    <w:basedOn w:val="a9"/>
    <w:next w:val="a9"/>
    <w:link w:val="ac"/>
    <w:uiPriority w:val="99"/>
    <w:semiHidden/>
    <w:unhideWhenUsed/>
    <w:rsid w:val="00C626B8"/>
    <w:rPr>
      <w:b/>
      <w:bCs/>
    </w:rPr>
  </w:style>
  <w:style w:type="character" w:customStyle="1" w:styleId="ac">
    <w:name w:val="Тема примечания Знак"/>
    <w:basedOn w:val="aa"/>
    <w:link w:val="ab"/>
    <w:uiPriority w:val="99"/>
    <w:semiHidden/>
    <w:rsid w:val="00C626B8"/>
    <w:rPr>
      <w:rFonts w:ascii="Arial" w:eastAsia="Times New Roman" w:hAnsi="Arial" w:cs="Arial"/>
      <w:b/>
      <w:bCs/>
      <w:lang w:eastAsia="ru-RU"/>
    </w:rPr>
  </w:style>
  <w:style w:type="numbering" w:customStyle="1" w:styleId="11">
    <w:name w:val="Нет списка1"/>
    <w:next w:val="a2"/>
    <w:semiHidden/>
    <w:unhideWhenUsed/>
    <w:rsid w:val="00BE76C5"/>
  </w:style>
  <w:style w:type="table" w:styleId="ad">
    <w:name w:val="Table Grid"/>
    <w:basedOn w:val="a1"/>
    <w:locked/>
    <w:rsid w:val="00BE76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BE76C5"/>
    <w:pPr>
      <w:widowControl/>
      <w:tabs>
        <w:tab w:val="center" w:pos="4677"/>
        <w:tab w:val="right" w:pos="9355"/>
      </w:tabs>
      <w:autoSpaceDE/>
      <w:autoSpaceDN/>
      <w:adjustRightInd/>
      <w:spacing w:before="0"/>
      <w:ind w:left="0"/>
      <w:jc w:val="left"/>
    </w:pPr>
    <w:rPr>
      <w:rFonts w:ascii="Times New Roman" w:hAnsi="Times New Roman" w:cs="Times New Roman"/>
      <w:sz w:val="24"/>
      <w:szCs w:val="24"/>
      <w:lang w:val="ru-RU"/>
    </w:rPr>
  </w:style>
  <w:style w:type="character" w:customStyle="1" w:styleId="af">
    <w:name w:val="Верхний колонтитул Знак"/>
    <w:basedOn w:val="a0"/>
    <w:link w:val="ae"/>
    <w:uiPriority w:val="99"/>
    <w:rsid w:val="00BE76C5"/>
    <w:rPr>
      <w:rFonts w:ascii="Times New Roman" w:eastAsia="Times New Roman" w:hAnsi="Times New Roman"/>
      <w:sz w:val="24"/>
      <w:szCs w:val="24"/>
      <w:lang w:val="ru-RU" w:eastAsia="ru-RU"/>
    </w:rPr>
  </w:style>
  <w:style w:type="paragraph" w:styleId="af0">
    <w:name w:val="footer"/>
    <w:basedOn w:val="a"/>
    <w:link w:val="af1"/>
    <w:uiPriority w:val="99"/>
    <w:rsid w:val="00BE76C5"/>
    <w:pPr>
      <w:widowControl/>
      <w:tabs>
        <w:tab w:val="center" w:pos="4677"/>
        <w:tab w:val="right" w:pos="9355"/>
      </w:tabs>
      <w:autoSpaceDE/>
      <w:autoSpaceDN/>
      <w:adjustRightInd/>
      <w:spacing w:before="0"/>
      <w:ind w:left="0"/>
      <w:jc w:val="left"/>
    </w:pPr>
    <w:rPr>
      <w:rFonts w:ascii="Times New Roman" w:hAnsi="Times New Roman" w:cs="Times New Roman"/>
      <w:sz w:val="24"/>
      <w:szCs w:val="24"/>
      <w:lang w:val="ru-RU"/>
    </w:rPr>
  </w:style>
  <w:style w:type="character" w:customStyle="1" w:styleId="af1">
    <w:name w:val="Нижний колонтитул Знак"/>
    <w:basedOn w:val="a0"/>
    <w:link w:val="af0"/>
    <w:uiPriority w:val="99"/>
    <w:rsid w:val="00BE76C5"/>
    <w:rPr>
      <w:rFonts w:ascii="Times New Roman" w:eastAsia="Times New Roman" w:hAnsi="Times New Roman"/>
      <w:sz w:val="24"/>
      <w:szCs w:val="24"/>
      <w:lang w:val="ru-RU" w:eastAsia="ru-RU"/>
    </w:rPr>
  </w:style>
  <w:style w:type="character" w:styleId="af2">
    <w:name w:val="page number"/>
    <w:basedOn w:val="a0"/>
    <w:rsid w:val="00BE76C5"/>
  </w:style>
  <w:style w:type="paragraph" w:customStyle="1" w:styleId="western">
    <w:name w:val="western"/>
    <w:basedOn w:val="a"/>
    <w:rsid w:val="00BE76C5"/>
    <w:pPr>
      <w:widowControl/>
      <w:autoSpaceDE/>
      <w:autoSpaceDN/>
      <w:adjustRightInd/>
      <w:spacing w:before="100" w:beforeAutospacing="1" w:after="119"/>
      <w:ind w:left="0"/>
      <w:jc w:val="left"/>
    </w:pPr>
    <w:rPr>
      <w:rFonts w:ascii="Times New Roman" w:hAnsi="Times New Roman" w:cs="Times New Roman"/>
      <w:sz w:val="24"/>
      <w:szCs w:val="24"/>
      <w:lang w:val="ru-RU"/>
    </w:rPr>
  </w:style>
  <w:style w:type="paragraph" w:styleId="af3">
    <w:name w:val="Normal (Web)"/>
    <w:aliases w:val="Обычный (веб)"/>
    <w:basedOn w:val="a"/>
    <w:rsid w:val="00BE76C5"/>
    <w:pPr>
      <w:widowControl/>
      <w:autoSpaceDE/>
      <w:autoSpaceDN/>
      <w:adjustRightInd/>
      <w:spacing w:before="100" w:beforeAutospacing="1" w:after="119"/>
      <w:ind w:left="0"/>
      <w:jc w:val="left"/>
    </w:pPr>
    <w:rPr>
      <w:rFonts w:ascii="Times New Roman" w:hAnsi="Times New Roman" w:cs="Times New Roman"/>
      <w:sz w:val="24"/>
      <w:szCs w:val="24"/>
      <w:lang w:val="ru-RU"/>
    </w:rPr>
  </w:style>
  <w:style w:type="character" w:customStyle="1" w:styleId="st42">
    <w:name w:val="st42"/>
    <w:uiPriority w:val="99"/>
    <w:rsid w:val="00BE76C5"/>
    <w:rPr>
      <w:rFonts w:ascii="Times New Roman" w:hAnsi="Times New Roman" w:cs="Times New Roman"/>
      <w:color w:val="000000"/>
    </w:rPr>
  </w:style>
  <w:style w:type="character" w:customStyle="1" w:styleId="st24">
    <w:name w:val="st24"/>
    <w:uiPriority w:val="99"/>
    <w:rsid w:val="00BE76C5"/>
    <w:rPr>
      <w:rFonts w:ascii="Times New Roman" w:hAnsi="Times New Roman" w:cs="Times New Roman"/>
      <w:b/>
      <w:bCs/>
      <w:color w:val="000000"/>
      <w:sz w:val="32"/>
      <w:szCs w:val="32"/>
    </w:rPr>
  </w:style>
  <w:style w:type="paragraph" w:styleId="af4">
    <w:name w:val="No Spacing"/>
    <w:uiPriority w:val="1"/>
    <w:qFormat/>
    <w:rsid w:val="00BE76C5"/>
    <w:rPr>
      <w:rFonts w:ascii="Times New Roman" w:eastAsia="Times New Roman" w:hAnsi="Times New Roman"/>
      <w:sz w:val="24"/>
      <w:szCs w:val="24"/>
      <w:lang w:val="ru-RU" w:eastAsia="ru-RU"/>
    </w:rPr>
  </w:style>
  <w:style w:type="paragraph" w:styleId="af5">
    <w:name w:val="Body Text Indent"/>
    <w:basedOn w:val="a"/>
    <w:link w:val="af6"/>
    <w:unhideWhenUsed/>
    <w:rsid w:val="00BE76C5"/>
    <w:pPr>
      <w:widowControl/>
      <w:autoSpaceDE/>
      <w:autoSpaceDN/>
      <w:adjustRightInd/>
      <w:spacing w:before="0"/>
      <w:ind w:left="0" w:firstLine="720"/>
    </w:pPr>
    <w:rPr>
      <w:rFonts w:ascii="Times New Roman" w:hAnsi="Times New Roman" w:cs="Times New Roman"/>
      <w:sz w:val="24"/>
      <w:szCs w:val="24"/>
    </w:rPr>
  </w:style>
  <w:style w:type="character" w:customStyle="1" w:styleId="af6">
    <w:name w:val="Основной текст с отступом Знак"/>
    <w:basedOn w:val="a0"/>
    <w:link w:val="af5"/>
    <w:rsid w:val="00BE76C5"/>
    <w:rPr>
      <w:rFonts w:ascii="Times New Roman" w:eastAsia="Times New Roman" w:hAnsi="Times New Roman"/>
      <w:sz w:val="24"/>
      <w:szCs w:val="24"/>
      <w:lang w:eastAsia="ru-RU"/>
    </w:rPr>
  </w:style>
  <w:style w:type="paragraph" w:styleId="3">
    <w:name w:val="Body Text Indent 3"/>
    <w:basedOn w:val="a"/>
    <w:link w:val="30"/>
    <w:rsid w:val="00BE76C5"/>
    <w:pPr>
      <w:widowControl/>
      <w:autoSpaceDE/>
      <w:autoSpaceDN/>
      <w:adjustRightInd/>
      <w:spacing w:before="0" w:after="120"/>
      <w:ind w:left="283"/>
      <w:jc w:val="left"/>
    </w:pPr>
    <w:rPr>
      <w:rFonts w:ascii="Times New Roman" w:hAnsi="Times New Roman" w:cs="Times New Roman"/>
      <w:lang w:val="ru-RU"/>
    </w:rPr>
  </w:style>
  <w:style w:type="character" w:customStyle="1" w:styleId="30">
    <w:name w:val="Основной текст с отступом 3 Знак"/>
    <w:basedOn w:val="a0"/>
    <w:link w:val="3"/>
    <w:rsid w:val="00BE76C5"/>
    <w:rPr>
      <w:rFonts w:ascii="Times New Roman" w:eastAsia="Times New Roman" w:hAnsi="Times New Roman"/>
      <w:sz w:val="16"/>
      <w:szCs w:val="16"/>
      <w:lang w:val="ru-RU" w:eastAsia="ru-RU"/>
    </w:rPr>
  </w:style>
  <w:style w:type="paragraph" w:styleId="af7">
    <w:name w:val="Body Text"/>
    <w:basedOn w:val="a"/>
    <w:link w:val="af8"/>
    <w:rsid w:val="00BE76C5"/>
    <w:pPr>
      <w:widowControl/>
      <w:autoSpaceDE/>
      <w:autoSpaceDN/>
      <w:adjustRightInd/>
      <w:spacing w:before="0" w:after="120"/>
      <w:ind w:left="0"/>
      <w:jc w:val="left"/>
    </w:pPr>
    <w:rPr>
      <w:rFonts w:ascii="Times New Roman" w:hAnsi="Times New Roman" w:cs="Times New Roman"/>
      <w:sz w:val="24"/>
      <w:szCs w:val="24"/>
      <w:lang w:val="ru-RU"/>
    </w:rPr>
  </w:style>
  <w:style w:type="character" w:customStyle="1" w:styleId="af8">
    <w:name w:val="Основной текст Знак"/>
    <w:basedOn w:val="a0"/>
    <w:link w:val="af7"/>
    <w:rsid w:val="00BE76C5"/>
    <w:rPr>
      <w:rFonts w:ascii="Times New Roman" w:eastAsia="Times New Roman" w:hAnsi="Times New Roman"/>
      <w:sz w:val="24"/>
      <w:szCs w:val="24"/>
      <w:lang w:val="ru-RU" w:eastAsia="ru-RU"/>
    </w:rPr>
  </w:style>
  <w:style w:type="paragraph" w:styleId="af9">
    <w:name w:val="endnote text"/>
    <w:basedOn w:val="a"/>
    <w:link w:val="afa"/>
    <w:rsid w:val="00BE76C5"/>
    <w:pPr>
      <w:widowControl/>
      <w:autoSpaceDE/>
      <w:autoSpaceDN/>
      <w:adjustRightInd/>
      <w:spacing w:before="0"/>
      <w:ind w:left="0"/>
      <w:jc w:val="left"/>
    </w:pPr>
    <w:rPr>
      <w:rFonts w:ascii="Times New Roman" w:hAnsi="Times New Roman" w:cs="Times New Roman"/>
      <w:sz w:val="20"/>
      <w:szCs w:val="20"/>
      <w:lang w:val="ru-RU"/>
    </w:rPr>
  </w:style>
  <w:style w:type="character" w:customStyle="1" w:styleId="afa">
    <w:name w:val="Текст концевой сноски Знак"/>
    <w:basedOn w:val="a0"/>
    <w:link w:val="af9"/>
    <w:rsid w:val="00BE76C5"/>
    <w:rPr>
      <w:rFonts w:ascii="Times New Roman" w:eastAsia="Times New Roman" w:hAnsi="Times New Roman"/>
      <w:lang w:val="ru-RU" w:eastAsia="ru-RU"/>
    </w:rPr>
  </w:style>
  <w:style w:type="character" w:styleId="afb">
    <w:name w:val="endnote reference"/>
    <w:rsid w:val="00BE76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10F87-8E68-43C5-B064-EA932CC4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11317</Words>
  <Characters>6451</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userZdj933</dc:creator>
  <cp:keywords/>
  <dc:description/>
  <cp:lastModifiedBy>User</cp:lastModifiedBy>
  <cp:revision>17</cp:revision>
  <cp:lastPrinted>2022-01-26T10:37:00Z</cp:lastPrinted>
  <dcterms:created xsi:type="dcterms:W3CDTF">2022-01-25T15:45:00Z</dcterms:created>
  <dcterms:modified xsi:type="dcterms:W3CDTF">2022-02-02T10:06:00Z</dcterms:modified>
</cp:coreProperties>
</file>