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7823A6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______________20__  року                                                              №_____     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110474">
        <w:rPr>
          <w:rFonts w:ascii="Times New Roman" w:hAnsi="Times New Roman" w:cs="Times New Roman"/>
          <w:b/>
          <w:sz w:val="28"/>
          <w:szCs w:val="28"/>
        </w:rPr>
        <w:t xml:space="preserve">працівника </w:t>
      </w:r>
      <w:r w:rsidR="00332B38">
        <w:rPr>
          <w:rFonts w:ascii="Times New Roman" w:hAnsi="Times New Roman" w:cs="Times New Roman"/>
          <w:b/>
          <w:sz w:val="28"/>
          <w:szCs w:val="28"/>
        </w:rPr>
        <w:t>соціальної сфери України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</w:t>
      </w:r>
      <w:r w:rsidR="00AB0501">
        <w:rPr>
          <w:sz w:val="28"/>
          <w:szCs w:val="28"/>
        </w:rPr>
        <w:t>листи</w:t>
      </w:r>
      <w:r w:rsidR="00A56B6D">
        <w:rPr>
          <w:sz w:val="28"/>
          <w:szCs w:val="28"/>
        </w:rPr>
        <w:t xml:space="preserve">, </w:t>
      </w:r>
      <w:r w:rsidR="00162493">
        <w:rPr>
          <w:sz w:val="28"/>
          <w:szCs w:val="28"/>
        </w:rPr>
        <w:t xml:space="preserve">що надійшли від керівників  установ </w:t>
      </w:r>
      <w:r w:rsidR="00AB0501">
        <w:rPr>
          <w:sz w:val="28"/>
          <w:szCs w:val="28"/>
        </w:rPr>
        <w:t>соціальної сфери міста,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 w:rsidR="00AE7B38">
        <w:rPr>
          <w:sz w:val="28"/>
          <w:szCs w:val="28"/>
        </w:rPr>
        <w:t xml:space="preserve">та цінними подарунками </w:t>
      </w:r>
      <w:r w:rsidR="004F12EC">
        <w:rPr>
          <w:sz w:val="28"/>
          <w:szCs w:val="28"/>
        </w:rPr>
        <w:t xml:space="preserve">наступних </w:t>
      </w:r>
      <w:r w:rsidR="00AB0501">
        <w:rPr>
          <w:sz w:val="28"/>
          <w:szCs w:val="28"/>
        </w:rPr>
        <w:t>працівників соціальної сфери міста</w:t>
      </w:r>
      <w:r w:rsidR="00947A53">
        <w:rPr>
          <w:sz w:val="28"/>
          <w:szCs w:val="28"/>
        </w:rPr>
        <w:t>: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0501">
        <w:rPr>
          <w:sz w:val="28"/>
          <w:szCs w:val="28"/>
        </w:rPr>
        <w:t xml:space="preserve">ВАЩЕНКА Сергія Володимировича, провідного спеціаліста відділу автоматизованої обробки інформації 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області</w:t>
      </w:r>
      <w:r>
        <w:rPr>
          <w:sz w:val="28"/>
          <w:szCs w:val="28"/>
        </w:rPr>
        <w:t>;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ГАВРИЛЕНКА Андрія Анатолійовича, заступника начальника </w:t>
      </w:r>
      <w:r w:rsidRPr="00AB0501">
        <w:rPr>
          <w:sz w:val="28"/>
          <w:szCs w:val="28"/>
        </w:rPr>
        <w:t xml:space="preserve">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</w:t>
      </w:r>
      <w:r>
        <w:rPr>
          <w:sz w:val="28"/>
          <w:szCs w:val="28"/>
        </w:rPr>
        <w:t>і;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ЄМЄЛ</w:t>
      </w:r>
      <w:r w:rsidRPr="00AB0501">
        <w:rPr>
          <w:sz w:val="28"/>
          <w:szCs w:val="28"/>
        </w:rPr>
        <w:t xml:space="preserve">’ЯНОВУ </w:t>
      </w:r>
      <w:r>
        <w:rPr>
          <w:sz w:val="28"/>
          <w:szCs w:val="28"/>
        </w:rPr>
        <w:t xml:space="preserve">Валерію Миколаївну, головного спеціаліста відділу </w:t>
      </w:r>
      <w:r>
        <w:rPr>
          <w:sz w:val="28"/>
          <w:szCs w:val="28"/>
        </w:rPr>
        <w:br/>
        <w:t xml:space="preserve">бухобліку, звітності та виплат </w:t>
      </w:r>
      <w:r w:rsidRPr="00AB0501">
        <w:rPr>
          <w:sz w:val="28"/>
          <w:szCs w:val="28"/>
        </w:rPr>
        <w:t xml:space="preserve">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</w:t>
      </w:r>
      <w:r>
        <w:rPr>
          <w:sz w:val="28"/>
          <w:szCs w:val="28"/>
        </w:rPr>
        <w:t>і;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КОНОНЕНКО Тетяну Леонідівну, головного спеціаліста відділу прийому заяв та документів </w:t>
      </w:r>
      <w:r w:rsidRPr="00AB0501">
        <w:rPr>
          <w:sz w:val="28"/>
          <w:szCs w:val="28"/>
        </w:rPr>
        <w:t xml:space="preserve">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</w:t>
      </w:r>
      <w:r>
        <w:rPr>
          <w:sz w:val="28"/>
          <w:szCs w:val="28"/>
        </w:rPr>
        <w:t>і;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КОНДРАШОВУ Катерину Вікторівну, головного спеціаліста відділу опрацювання заяв та прийняття рішень </w:t>
      </w:r>
      <w:r w:rsidRPr="00AB0501">
        <w:rPr>
          <w:sz w:val="28"/>
          <w:szCs w:val="28"/>
        </w:rPr>
        <w:t xml:space="preserve">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</w:t>
      </w:r>
      <w:r>
        <w:rPr>
          <w:sz w:val="28"/>
          <w:szCs w:val="28"/>
        </w:rPr>
        <w:t>і;</w:t>
      </w:r>
    </w:p>
    <w:p w:rsidR="00AB0501" w:rsidRDefault="00AB0501" w:rsidP="00AB0501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B0501" w:rsidRDefault="00AB0501" w:rsidP="009F5B7F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AB0501" w:rsidRDefault="00AB0501" w:rsidP="00AB0501">
      <w:pPr>
        <w:pStyle w:val="a8"/>
        <w:rPr>
          <w:sz w:val="28"/>
          <w:szCs w:val="28"/>
        </w:rPr>
      </w:pPr>
    </w:p>
    <w:p w:rsidR="00AB0501" w:rsidRDefault="00AB0501" w:rsidP="00AB0501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146"/>
        <w:jc w:val="both"/>
        <w:rPr>
          <w:sz w:val="28"/>
          <w:szCs w:val="28"/>
        </w:rPr>
      </w:pP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НОСКОВУ Ксенію Володимирівну, головного спеціаліста відділу з питань соціального захисту внутрішньо переміщених осіб </w:t>
      </w:r>
      <w:r w:rsidRPr="00AB0501">
        <w:rPr>
          <w:sz w:val="28"/>
          <w:szCs w:val="28"/>
        </w:rPr>
        <w:t xml:space="preserve">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</w:t>
      </w:r>
      <w:r>
        <w:rPr>
          <w:sz w:val="28"/>
          <w:szCs w:val="28"/>
        </w:rPr>
        <w:t>і;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СУВОРОВУ Марину Юріївну, начальника відділу з питань соціального захисту осіб пільгової категорії </w:t>
      </w:r>
      <w:r w:rsidRPr="00AB0501">
        <w:rPr>
          <w:sz w:val="28"/>
          <w:szCs w:val="28"/>
        </w:rPr>
        <w:t xml:space="preserve">УСЗН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</w:t>
      </w:r>
      <w:r w:rsidRPr="00D93E3C">
        <w:rPr>
          <w:sz w:val="28"/>
          <w:szCs w:val="28"/>
        </w:rPr>
        <w:t xml:space="preserve"> Луганської област</w:t>
      </w:r>
      <w:r>
        <w:rPr>
          <w:sz w:val="28"/>
          <w:szCs w:val="28"/>
        </w:rPr>
        <w:t>і;</w:t>
      </w:r>
    </w:p>
    <w:p w:rsidR="00AB0501" w:rsidRDefault="00AB0501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23F6">
        <w:rPr>
          <w:sz w:val="28"/>
          <w:szCs w:val="28"/>
        </w:rPr>
        <w:t xml:space="preserve"> ДЕМЕНТЬЄВУ Людмилу Вячеславівну, соціального робітника відділення соціальної допомоги </w:t>
      </w:r>
      <w:r w:rsidR="004C42B4">
        <w:rPr>
          <w:sz w:val="28"/>
          <w:szCs w:val="28"/>
        </w:rPr>
        <w:t>вдома Територіального центру соціального обслуговування (надання соціальних послуг) Сєвєродонецької міської ради;</w:t>
      </w:r>
    </w:p>
    <w:p w:rsidR="004C42B4" w:rsidRPr="004C42B4" w:rsidRDefault="004C42B4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4C42B4">
        <w:rPr>
          <w:sz w:val="28"/>
          <w:szCs w:val="28"/>
        </w:rPr>
        <w:t xml:space="preserve">  БІЛОУС Катерину Олександрівну, провідного бухгалтера відділу бухгалтерського обліку та звітності</w:t>
      </w:r>
      <w:r>
        <w:rPr>
          <w:sz w:val="28"/>
          <w:szCs w:val="28"/>
        </w:rPr>
        <w:t xml:space="preserve"> </w:t>
      </w:r>
      <w:r w:rsidRPr="004C42B4">
        <w:rPr>
          <w:sz w:val="28"/>
          <w:szCs w:val="28"/>
        </w:rPr>
        <w:t>Територіального центру соціального обслуговування (надання соціальних послуг) Сєвєродонецької міської ради;</w:t>
      </w:r>
    </w:p>
    <w:p w:rsidR="004C42B4" w:rsidRDefault="004C42B4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КРАВЧЕНКО Світлану Володимирівну, 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4C42B4" w:rsidRDefault="004C42B4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ПОПОВУ Валентину Анатоліївну, соціального робітника відділення соціальної допомоги вдома Територіального центру соціального обслуговування (надання соціальних послуг) Сєвєродонецької міської ради;</w:t>
      </w:r>
    </w:p>
    <w:p w:rsidR="004C42B4" w:rsidRDefault="004C42B4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САМОЙЛОВУ Оксану Володимирівну, соціального працівника </w:t>
      </w:r>
      <w:r>
        <w:rPr>
          <w:sz w:val="28"/>
          <w:szCs w:val="28"/>
        </w:rPr>
        <w:br/>
        <w:t>2 категорії відділення організації надання адресної натуральної та грошової допомоги Територіального центру соціального обслуговування (надання соціальних послуг) Сєвєродонецької міської ради;</w:t>
      </w:r>
    </w:p>
    <w:p w:rsidR="004C42B4" w:rsidRDefault="004C42B4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РАДІНУ Наталію Валеріївну, соціального працівника 1 категорії відділення денного перебування Територіального центру соціального обслуговування (надання соціальних послуг) Сєвєродонецької міської ради;</w:t>
      </w:r>
    </w:p>
    <w:p w:rsidR="004C42B4" w:rsidRDefault="009F5B7F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МІНАЙЛОВУ Людмилу Іванівну, директора Сєвєродонецького міського центру соціальних служб;</w:t>
      </w:r>
    </w:p>
    <w:p w:rsidR="009F5B7F" w:rsidRDefault="009F5B7F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КУРБАТОВУ Галину Борисівну, фахівця із соціальної роботи Сєвєродонецького міського центру соціальних служб;</w:t>
      </w:r>
    </w:p>
    <w:p w:rsidR="009F5B7F" w:rsidRDefault="009F5B7F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РАБОЧУ Тетяну Олександрівну, методиста Центру комплексної реабілітації для дітей та осіб з інвалідністю Сєвєродонецької міської ради;</w:t>
      </w:r>
    </w:p>
    <w:p w:rsidR="009F5B7F" w:rsidRDefault="009F5B7F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ЛИХАЧ Галину Іванівну, асистента вихователя соціального по роботі з дітьми - інвалідами Центру комплексної реабілітації для дітей та осіб з інвалідністю Сєвєродонецької міської ради.</w:t>
      </w:r>
    </w:p>
    <w:p w:rsidR="00D763E4" w:rsidRPr="00AB0501" w:rsidRDefault="00AB0501" w:rsidP="00AB0501">
      <w:pPr>
        <w:pStyle w:val="a7"/>
        <w:tabs>
          <w:tab w:val="left" w:pos="-142"/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B0501">
        <w:rPr>
          <w:sz w:val="28"/>
          <w:szCs w:val="28"/>
        </w:rPr>
        <w:t xml:space="preserve"> </w:t>
      </w:r>
      <w:r w:rsidR="00D763E4" w:rsidRPr="00AB0501">
        <w:rPr>
          <w:sz w:val="28"/>
          <w:szCs w:val="28"/>
        </w:rPr>
        <w:t>„ За сумлінну працю</w:t>
      </w:r>
      <w:r w:rsidR="00F109DB" w:rsidRPr="00AB0501">
        <w:rPr>
          <w:sz w:val="28"/>
          <w:szCs w:val="28"/>
        </w:rPr>
        <w:t xml:space="preserve">, </w:t>
      </w:r>
      <w:r w:rsidR="007823A6" w:rsidRPr="00AB0501">
        <w:rPr>
          <w:sz w:val="28"/>
          <w:szCs w:val="28"/>
        </w:rPr>
        <w:t xml:space="preserve">високий професіоналізм, </w:t>
      </w:r>
      <w:r w:rsidR="009F5B7F">
        <w:rPr>
          <w:sz w:val="28"/>
          <w:szCs w:val="28"/>
        </w:rPr>
        <w:t>самовіддане служіння обраній справі</w:t>
      </w:r>
      <w:r w:rsidR="00F109DB" w:rsidRPr="00AB0501">
        <w:rPr>
          <w:sz w:val="28"/>
          <w:szCs w:val="28"/>
        </w:rPr>
        <w:t xml:space="preserve"> </w:t>
      </w:r>
      <w:r w:rsidR="00234C23" w:rsidRPr="00AB0501">
        <w:rPr>
          <w:sz w:val="28"/>
          <w:szCs w:val="28"/>
        </w:rPr>
        <w:t>та</w:t>
      </w:r>
      <w:r w:rsidR="00D763E4" w:rsidRPr="00AB0501">
        <w:rPr>
          <w:sz w:val="28"/>
          <w:szCs w:val="28"/>
        </w:rPr>
        <w:t xml:space="preserve"> з нагоди Дня </w:t>
      </w:r>
      <w:r w:rsidR="00234C23" w:rsidRPr="00AB0501">
        <w:rPr>
          <w:sz w:val="28"/>
          <w:szCs w:val="28"/>
        </w:rPr>
        <w:t>працівника соціальної сфери України</w:t>
      </w:r>
      <w:r w:rsidR="00D763E4" w:rsidRPr="00AB0501">
        <w:rPr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C23" w:rsidRDefault="00234C2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234C23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AD" w:rsidRDefault="009E1BAD" w:rsidP="00264E1D">
      <w:pPr>
        <w:spacing w:before="0"/>
      </w:pPr>
      <w:r>
        <w:separator/>
      </w:r>
    </w:p>
  </w:endnote>
  <w:endnote w:type="continuationSeparator" w:id="1">
    <w:p w:rsidR="009E1BAD" w:rsidRDefault="009E1BA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AD" w:rsidRDefault="009E1BAD" w:rsidP="00264E1D">
      <w:pPr>
        <w:spacing w:before="0"/>
      </w:pPr>
      <w:r>
        <w:separator/>
      </w:r>
    </w:p>
  </w:footnote>
  <w:footnote w:type="continuationSeparator" w:id="1">
    <w:p w:rsidR="009E1BAD" w:rsidRDefault="009E1BA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10474"/>
    <w:rsid w:val="00130851"/>
    <w:rsid w:val="00131B1E"/>
    <w:rsid w:val="0013684B"/>
    <w:rsid w:val="00136C13"/>
    <w:rsid w:val="00140C6C"/>
    <w:rsid w:val="00153C21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4C23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2B38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408F"/>
    <w:rsid w:val="00406CE2"/>
    <w:rsid w:val="00411F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42B4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2E73"/>
    <w:rsid w:val="006A3250"/>
    <w:rsid w:val="006C1168"/>
    <w:rsid w:val="006C23F6"/>
    <w:rsid w:val="006C2B1E"/>
    <w:rsid w:val="006C3775"/>
    <w:rsid w:val="006D340E"/>
    <w:rsid w:val="006D4463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70A9"/>
    <w:rsid w:val="00754439"/>
    <w:rsid w:val="00757D5A"/>
    <w:rsid w:val="0076167F"/>
    <w:rsid w:val="00763BDC"/>
    <w:rsid w:val="00777C64"/>
    <w:rsid w:val="0078148A"/>
    <w:rsid w:val="007816F3"/>
    <w:rsid w:val="0078231A"/>
    <w:rsid w:val="007823A6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7F4ED3"/>
    <w:rsid w:val="0080769B"/>
    <w:rsid w:val="00810835"/>
    <w:rsid w:val="008151E6"/>
    <w:rsid w:val="008155B6"/>
    <w:rsid w:val="008174BE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77DF9"/>
    <w:rsid w:val="0098402B"/>
    <w:rsid w:val="00985389"/>
    <w:rsid w:val="009873AB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E1BAD"/>
    <w:rsid w:val="009F52A1"/>
    <w:rsid w:val="009F5B7F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0501"/>
    <w:rsid w:val="00AB4CB5"/>
    <w:rsid w:val="00AB6CE9"/>
    <w:rsid w:val="00AC02AE"/>
    <w:rsid w:val="00AC108C"/>
    <w:rsid w:val="00AC3919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C9E"/>
    <w:rsid w:val="00C01452"/>
    <w:rsid w:val="00C115D3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55CB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46194"/>
    <w:rsid w:val="00E50E3F"/>
    <w:rsid w:val="00E54F88"/>
    <w:rsid w:val="00E56B29"/>
    <w:rsid w:val="00E70DA3"/>
    <w:rsid w:val="00E725BA"/>
    <w:rsid w:val="00E86180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047B"/>
    <w:rsid w:val="00EF1B92"/>
    <w:rsid w:val="00EF4CD8"/>
    <w:rsid w:val="00EF5DC1"/>
    <w:rsid w:val="00EF71E3"/>
    <w:rsid w:val="00EF7C92"/>
    <w:rsid w:val="00F04108"/>
    <w:rsid w:val="00F10130"/>
    <w:rsid w:val="00F109DB"/>
    <w:rsid w:val="00F20586"/>
    <w:rsid w:val="00F27E56"/>
    <w:rsid w:val="00F350C1"/>
    <w:rsid w:val="00F50DF9"/>
    <w:rsid w:val="00F50ECD"/>
    <w:rsid w:val="00F514C2"/>
    <w:rsid w:val="00F6475E"/>
    <w:rsid w:val="00F65384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2021-09-27T06:40:00Z</cp:lastPrinted>
  <dcterms:created xsi:type="dcterms:W3CDTF">2021-10-25T07:00:00Z</dcterms:created>
  <dcterms:modified xsi:type="dcterms:W3CDTF">2021-10-25T07:00:00Z</dcterms:modified>
</cp:coreProperties>
</file>